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ink/ink1.xml" ContentType="application/inkml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08C43" w14:textId="62FC2B67" w:rsidR="00803F94" w:rsidRPr="00A63D5E" w:rsidRDefault="00803F94" w:rsidP="00A63D5E">
      <w:pPr>
        <w:tabs>
          <w:tab w:val="center" w:pos="4820"/>
        </w:tabs>
        <w:spacing w:line="400" w:lineRule="exact"/>
        <w:ind w:right="62"/>
        <w:outlineLvl w:val="0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2151B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บริษัท </w:t>
      </w:r>
      <w:r w:rsidR="00190D3D" w:rsidRPr="002151B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สยามราช</w:t>
      </w:r>
      <w:r w:rsidRPr="002151B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จำกัด</w:t>
      </w:r>
      <w:r w:rsidR="001C6064" w:rsidRPr="002151B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(มหาชน)</w:t>
      </w:r>
      <w:r w:rsidRPr="002151B4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และบริษัทย่อย</w:t>
      </w:r>
    </w:p>
    <w:p w14:paraId="19C1AA61" w14:textId="65528EEF" w:rsidR="00DD158B" w:rsidRPr="007F000A" w:rsidRDefault="001E5DF4" w:rsidP="009245DC">
      <w:pPr>
        <w:tabs>
          <w:tab w:val="center" w:pos="4820"/>
        </w:tabs>
        <w:spacing w:line="400" w:lineRule="exact"/>
        <w:ind w:right="62"/>
        <w:outlineLvl w:val="0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7F000A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หมายเหตุประกอบ</w:t>
      </w:r>
      <w:r w:rsidR="00D90C24" w:rsidRPr="007F000A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งบ</w:t>
      </w:r>
      <w:r w:rsidRPr="007F000A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การเงิน</w:t>
      </w:r>
    </w:p>
    <w:p w14:paraId="081E08D0" w14:textId="7619706D" w:rsidR="00642121" w:rsidRPr="007F000A" w:rsidRDefault="001E5DF4" w:rsidP="009245DC">
      <w:pPr>
        <w:tabs>
          <w:tab w:val="center" w:pos="4820"/>
        </w:tabs>
        <w:spacing w:line="400" w:lineRule="exact"/>
        <w:ind w:right="62"/>
        <w:outlineLvl w:val="0"/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</w:pPr>
      <w:r w:rsidRPr="007F000A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สำหรับ</w:t>
      </w:r>
      <w:r w:rsidR="00525659" w:rsidRPr="007F000A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ปี</w:t>
      </w:r>
      <w:r w:rsidRPr="007F000A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สิ้นสุดวันที่ </w:t>
      </w:r>
      <w:r w:rsidR="009D78F2" w:rsidRPr="007F000A">
        <w:rPr>
          <w:rFonts w:asciiTheme="majorBidi" w:hAnsiTheme="majorBidi" w:cstheme="majorBidi"/>
          <w:b/>
          <w:bCs/>
          <w:sz w:val="32"/>
          <w:szCs w:val="32"/>
          <w:lang w:val="en-US"/>
        </w:rPr>
        <w:t>31</w:t>
      </w:r>
      <w:r w:rsidR="00F51693" w:rsidRPr="007F000A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3D6758" w:rsidRPr="007F000A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ธันว</w:t>
      </w:r>
      <w:r w:rsidR="001119EF" w:rsidRPr="007F000A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าคม</w:t>
      </w:r>
      <w:r w:rsidRPr="007F000A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</w:t>
      </w:r>
      <w:r w:rsidR="007055E1" w:rsidRPr="007F000A">
        <w:rPr>
          <w:rFonts w:asciiTheme="majorBidi" w:hAnsiTheme="majorBidi" w:cstheme="majorBidi"/>
          <w:b/>
          <w:bCs/>
          <w:sz w:val="32"/>
          <w:szCs w:val="32"/>
          <w:lang w:val="en-US"/>
        </w:rPr>
        <w:t>256</w:t>
      </w:r>
      <w:r w:rsidR="008F3728" w:rsidRPr="007F000A">
        <w:rPr>
          <w:rFonts w:asciiTheme="majorBidi" w:hAnsiTheme="majorBidi" w:cstheme="majorBidi"/>
          <w:b/>
          <w:bCs/>
          <w:sz w:val="32"/>
          <w:szCs w:val="32"/>
          <w:lang w:val="en-US"/>
        </w:rPr>
        <w:t>6</w:t>
      </w:r>
    </w:p>
    <w:p w14:paraId="0344C17F" w14:textId="4E3285BB" w:rsidR="002A074D" w:rsidRPr="007F000A" w:rsidRDefault="002A074D" w:rsidP="009245DC">
      <w:pPr>
        <w:tabs>
          <w:tab w:val="center" w:pos="4820"/>
        </w:tabs>
        <w:spacing w:line="400" w:lineRule="exact"/>
        <w:ind w:right="62"/>
        <w:outlineLvl w:val="0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</w:p>
    <w:p w14:paraId="071E5F69" w14:textId="77777777" w:rsidR="00ED76CF" w:rsidRPr="00F67FF9" w:rsidRDefault="00ED76CF" w:rsidP="009245DC">
      <w:pPr>
        <w:numPr>
          <w:ilvl w:val="0"/>
          <w:numId w:val="1"/>
        </w:numPr>
        <w:tabs>
          <w:tab w:val="num" w:pos="567"/>
        </w:tabs>
        <w:autoSpaceDE/>
        <w:autoSpaceDN/>
        <w:spacing w:line="400" w:lineRule="exact"/>
        <w:ind w:left="567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67FF9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ข้อมูลทั่วไป</w:t>
      </w:r>
    </w:p>
    <w:p w14:paraId="333EE62F" w14:textId="77777777" w:rsidR="00ED76CF" w:rsidRPr="007F000A" w:rsidRDefault="00ED76CF" w:rsidP="009245DC">
      <w:pPr>
        <w:numPr>
          <w:ilvl w:val="1"/>
          <w:numId w:val="2"/>
        </w:numPr>
        <w:autoSpaceDE/>
        <w:autoSpaceDN/>
        <w:spacing w:line="400" w:lineRule="exact"/>
        <w:ind w:left="1134" w:hanging="56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>ข้อมูลบริษัท</w:t>
      </w:r>
    </w:p>
    <w:p w14:paraId="0F1164E8" w14:textId="77777777" w:rsidR="00ED76CF" w:rsidRPr="007F000A" w:rsidRDefault="00ED76CF" w:rsidP="009245DC">
      <w:pPr>
        <w:tabs>
          <w:tab w:val="left" w:pos="2127"/>
          <w:tab w:val="left" w:pos="2410"/>
          <w:tab w:val="center" w:pos="4680"/>
          <w:tab w:val="right" w:pos="9360"/>
        </w:tabs>
        <w:spacing w:line="400" w:lineRule="exact"/>
        <w:ind w:left="2410" w:hanging="1843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ชื่อ</w:t>
      </w:r>
      <w:r w:rsidRPr="007F000A">
        <w:rPr>
          <w:rFonts w:asciiTheme="majorBidi" w:hAnsiTheme="majorBidi" w:cstheme="majorBidi"/>
          <w:sz w:val="30"/>
          <w:szCs w:val="30"/>
        </w:rPr>
        <w:tab/>
        <w:t>:</w:t>
      </w:r>
      <w:r w:rsidRPr="007F000A">
        <w:rPr>
          <w:rFonts w:asciiTheme="majorBidi" w:hAnsiTheme="majorBidi" w:cstheme="majorBidi"/>
          <w:sz w:val="30"/>
          <w:szCs w:val="30"/>
        </w:rPr>
        <w:tab/>
      </w:r>
      <w:r w:rsidRPr="007F000A">
        <w:rPr>
          <w:rFonts w:asciiTheme="majorBidi" w:hAnsiTheme="majorBidi" w:cstheme="majorBidi"/>
          <w:sz w:val="30"/>
          <w:szCs w:val="30"/>
          <w:cs/>
        </w:rPr>
        <w:t>บริษัท สยามราช จำกัด (มหาชน) (“บริษัท”)</w:t>
      </w:r>
    </w:p>
    <w:p w14:paraId="2958C4DE" w14:textId="77777777" w:rsidR="00ED76CF" w:rsidRPr="007F000A" w:rsidRDefault="00ED76CF" w:rsidP="009245DC">
      <w:pPr>
        <w:tabs>
          <w:tab w:val="left" w:pos="2127"/>
          <w:tab w:val="left" w:pos="2410"/>
          <w:tab w:val="center" w:pos="4680"/>
          <w:tab w:val="right" w:pos="9360"/>
        </w:tabs>
        <w:spacing w:line="400" w:lineRule="exact"/>
        <w:ind w:left="2410" w:hanging="1843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การจดทะเบียน</w:t>
      </w:r>
      <w:r w:rsidRPr="007F000A">
        <w:rPr>
          <w:rFonts w:asciiTheme="majorBidi" w:hAnsiTheme="majorBidi" w:cstheme="majorBidi"/>
          <w:sz w:val="30"/>
          <w:szCs w:val="30"/>
          <w:cs/>
        </w:rPr>
        <w:tab/>
        <w:t>:</w:t>
      </w:r>
      <w:r w:rsidRPr="007F000A">
        <w:rPr>
          <w:rFonts w:asciiTheme="majorBidi" w:hAnsiTheme="majorBidi" w:cstheme="majorBidi"/>
          <w:sz w:val="30"/>
          <w:szCs w:val="30"/>
          <w:cs/>
        </w:rPr>
        <w:tab/>
        <w:t>เป็นนิติบุคคลที่จัดตั้งขึ้นในประเทศไทยจดทะเบียนเมื่อวันที่</w:t>
      </w:r>
      <w:r w:rsidRPr="007F000A">
        <w:rPr>
          <w:rFonts w:asciiTheme="majorBidi" w:hAnsiTheme="majorBidi" w:cstheme="majorBidi"/>
          <w:sz w:val="30"/>
          <w:szCs w:val="30"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20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 กุมภาพันธ์</w:t>
      </w:r>
      <w:r w:rsidRPr="007F000A">
        <w:rPr>
          <w:rFonts w:asciiTheme="majorBidi" w:hAnsiTheme="majorBidi" w:cstheme="majorBidi"/>
          <w:sz w:val="30"/>
          <w:szCs w:val="30"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2527</w:t>
      </w:r>
      <w:r w:rsidRPr="007F000A">
        <w:rPr>
          <w:rFonts w:asciiTheme="majorBidi" w:hAnsiTheme="majorBidi" w:cstheme="majorBidi"/>
          <w:sz w:val="30"/>
          <w:szCs w:val="30"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cs/>
        </w:rPr>
        <w:t>และ</w:t>
      </w:r>
      <w:r w:rsidRPr="007F000A">
        <w:rPr>
          <w:rFonts w:asciiTheme="majorBidi" w:hAnsiTheme="majorBidi" w:cstheme="majorBidi"/>
          <w:sz w:val="30"/>
          <w:szCs w:val="30"/>
        </w:rPr>
        <w:br/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ได้จดทะเบียนแปรสภาพเป็นบริษัทมหาชนจำกัด เมื่อวันที่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2</w:t>
      </w:r>
      <w:r w:rsidRPr="007F000A">
        <w:rPr>
          <w:rFonts w:asciiTheme="majorBidi" w:hAnsiTheme="majorBidi" w:cstheme="majorBidi"/>
          <w:sz w:val="30"/>
          <w:szCs w:val="30"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กุมภาพันธ์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2558</w:t>
      </w:r>
    </w:p>
    <w:p w14:paraId="4D852F0C" w14:textId="77777777" w:rsidR="00ED76CF" w:rsidRPr="007F000A" w:rsidRDefault="00ED76CF" w:rsidP="009245DC">
      <w:pPr>
        <w:tabs>
          <w:tab w:val="left" w:pos="2127"/>
          <w:tab w:val="left" w:pos="2410"/>
          <w:tab w:val="center" w:pos="4680"/>
          <w:tab w:val="right" w:pos="9360"/>
        </w:tabs>
        <w:spacing w:line="400" w:lineRule="exact"/>
        <w:ind w:left="2410" w:hanging="1843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ที่อยู่สำนักงานใหญ่</w:t>
      </w:r>
      <w:r w:rsidRPr="007F000A">
        <w:rPr>
          <w:rFonts w:asciiTheme="majorBidi" w:hAnsiTheme="majorBidi" w:cstheme="majorBidi"/>
          <w:sz w:val="30"/>
          <w:szCs w:val="30"/>
          <w:cs/>
        </w:rPr>
        <w:tab/>
      </w:r>
      <w:r w:rsidRPr="007F000A">
        <w:rPr>
          <w:rFonts w:asciiTheme="majorBidi" w:hAnsiTheme="majorBidi" w:cstheme="majorBidi"/>
          <w:sz w:val="30"/>
          <w:szCs w:val="30"/>
        </w:rPr>
        <w:t>:</w:t>
      </w:r>
      <w:r w:rsidRPr="007F000A">
        <w:rPr>
          <w:rFonts w:asciiTheme="majorBidi" w:hAnsiTheme="majorBidi" w:cstheme="majorBidi"/>
          <w:sz w:val="30"/>
          <w:szCs w:val="30"/>
        </w:rPr>
        <w:tab/>
      </w:r>
      <w:r w:rsidRPr="007F000A">
        <w:rPr>
          <w:rFonts w:asciiTheme="majorBidi" w:hAnsiTheme="majorBidi" w:cstheme="majorBidi"/>
          <w:sz w:val="30"/>
          <w:szCs w:val="30"/>
          <w:cs/>
        </w:rPr>
        <w:t>เลขที่</w:t>
      </w:r>
      <w:r w:rsidRPr="007F000A">
        <w:rPr>
          <w:rFonts w:asciiTheme="majorBidi" w:hAnsiTheme="majorBidi" w:cstheme="majorBidi"/>
          <w:sz w:val="30"/>
          <w:szCs w:val="30"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289</w:t>
      </w:r>
      <w:r w:rsidRPr="007F000A">
        <w:rPr>
          <w:rFonts w:asciiTheme="majorBidi" w:hAnsiTheme="majorBidi" w:cstheme="majorBidi"/>
          <w:sz w:val="30"/>
          <w:szCs w:val="30"/>
        </w:rPr>
        <w:t>/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9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 หมู่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10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 ถนนรถรางสายเก่า ตำบลสำโรง อำเภอพระประแดง จังหวัดสมุทรปราการ</w:t>
      </w:r>
      <w:r w:rsidRPr="007F000A">
        <w:rPr>
          <w:rFonts w:asciiTheme="majorBidi" w:hAnsiTheme="majorBidi" w:cstheme="majorBidi"/>
          <w:sz w:val="30"/>
          <w:szCs w:val="30"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10130</w:t>
      </w:r>
    </w:p>
    <w:p w14:paraId="096AB442" w14:textId="2AEB56C4" w:rsidR="00ED76CF" w:rsidRPr="007F000A" w:rsidRDefault="00ED76CF" w:rsidP="009245DC">
      <w:pPr>
        <w:tabs>
          <w:tab w:val="left" w:pos="2127"/>
          <w:tab w:val="left" w:pos="2410"/>
          <w:tab w:val="center" w:pos="4680"/>
          <w:tab w:val="right" w:pos="9360"/>
        </w:tabs>
        <w:spacing w:line="400" w:lineRule="exact"/>
        <w:ind w:left="2410" w:hanging="1843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ลักษณะธุรกิจ</w:t>
      </w:r>
      <w:r w:rsidRPr="007F000A">
        <w:rPr>
          <w:rFonts w:asciiTheme="majorBidi" w:hAnsiTheme="majorBidi" w:cstheme="majorBidi"/>
          <w:sz w:val="30"/>
          <w:szCs w:val="30"/>
        </w:rPr>
        <w:tab/>
        <w:t>:</w:t>
      </w:r>
      <w:r w:rsidRPr="007F000A">
        <w:rPr>
          <w:rFonts w:asciiTheme="majorBidi" w:hAnsiTheme="majorBidi" w:cstheme="majorBidi"/>
          <w:sz w:val="30"/>
          <w:szCs w:val="30"/>
        </w:rPr>
        <w:tab/>
      </w:r>
      <w:r w:rsidRPr="007F000A">
        <w:rPr>
          <w:rFonts w:asciiTheme="majorBidi" w:hAnsiTheme="majorBidi" w:cstheme="majorBidi"/>
          <w:sz w:val="30"/>
          <w:szCs w:val="30"/>
          <w:cs/>
        </w:rPr>
        <w:t>ให้บริการจัดหา จัดจำหน่ายและติดตั้งปั้มอุตสาหกรรม ธุรกิจก๊าซธรรมชาติสำหรับ</w:t>
      </w:r>
      <w:r w:rsidR="00A37385" w:rsidRPr="007F000A">
        <w:rPr>
          <w:rFonts w:asciiTheme="majorBidi" w:hAnsiTheme="majorBidi" w:cstheme="majorBidi"/>
          <w:sz w:val="30"/>
          <w:szCs w:val="30"/>
        </w:rPr>
        <w:t xml:space="preserve">    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ยานยนต์ ธุรกิจก่อสร้างสถานีวัดการซื้อขายและระบบท่อส่งก๊าซธรรมชาติ ธุรกิจงานการวัดอัตราการไหลของของเหลว ธุรกิจให้บริการที่จอดรถและให้เช่าพื้นที่อาคาร </w:t>
      </w:r>
    </w:p>
    <w:p w14:paraId="12918DAB" w14:textId="461DDDF0" w:rsidR="003D09C2" w:rsidRPr="007F000A" w:rsidRDefault="00ED76CF" w:rsidP="003D09C2">
      <w:pPr>
        <w:tabs>
          <w:tab w:val="left" w:pos="2127"/>
          <w:tab w:val="left" w:pos="2410"/>
          <w:tab w:val="center" w:pos="4680"/>
          <w:tab w:val="right" w:pos="9360"/>
        </w:tabs>
        <w:spacing w:line="400" w:lineRule="exact"/>
        <w:ind w:left="2410" w:hanging="1843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ผู้ถือหุ้นรายใหญ่</w:t>
      </w:r>
      <w:r w:rsidRPr="007F000A">
        <w:rPr>
          <w:rFonts w:asciiTheme="majorBidi" w:hAnsiTheme="majorBidi" w:cstheme="majorBidi"/>
          <w:sz w:val="30"/>
          <w:szCs w:val="30"/>
          <w:cs/>
        </w:rPr>
        <w:tab/>
      </w:r>
      <w:r w:rsidRPr="007F000A">
        <w:rPr>
          <w:rFonts w:asciiTheme="majorBidi" w:hAnsiTheme="majorBidi" w:cstheme="majorBidi"/>
          <w:sz w:val="30"/>
          <w:szCs w:val="30"/>
        </w:rPr>
        <w:t>:</w:t>
      </w:r>
      <w:r w:rsidRPr="007F000A">
        <w:rPr>
          <w:rFonts w:asciiTheme="majorBidi" w:hAnsiTheme="majorBidi" w:cstheme="majorBidi"/>
          <w:sz w:val="30"/>
          <w:szCs w:val="30"/>
        </w:rPr>
        <w:tab/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31</w:t>
      </w:r>
      <w:r w:rsidRPr="007F000A">
        <w:rPr>
          <w:rFonts w:asciiTheme="majorBidi" w:hAnsiTheme="majorBidi" w:cstheme="majorBidi"/>
          <w:sz w:val="30"/>
          <w:szCs w:val="30"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8F3728" w:rsidRPr="007F000A">
        <w:rPr>
          <w:rFonts w:asciiTheme="majorBidi" w:hAnsiTheme="majorBidi" w:cstheme="majorBidi"/>
          <w:sz w:val="30"/>
          <w:szCs w:val="30"/>
          <w:lang w:val="en-US"/>
        </w:rPr>
        <w:t>6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 และ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8F3728" w:rsidRPr="007F000A">
        <w:rPr>
          <w:rFonts w:asciiTheme="majorBidi" w:hAnsiTheme="majorBidi" w:cstheme="majorBidi"/>
          <w:sz w:val="30"/>
          <w:szCs w:val="30"/>
          <w:lang w:val="en-US"/>
        </w:rPr>
        <w:t>5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 นายเกียรติ วิมลเฉลา ถือหุ้นประมาณร้อยละ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31</w:t>
      </w:r>
      <w:r w:rsidRPr="007F000A">
        <w:rPr>
          <w:rFonts w:asciiTheme="majorBidi" w:hAnsiTheme="majorBidi" w:cstheme="majorBidi"/>
          <w:sz w:val="30"/>
          <w:szCs w:val="30"/>
        </w:rPr>
        <w:t>.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95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 ของทุนที่ออกและชำระแล้ว</w:t>
      </w:r>
    </w:p>
    <w:p w14:paraId="16ECCE4B" w14:textId="77777777" w:rsidR="00ED76CF" w:rsidRPr="00F67FF9" w:rsidRDefault="00ED76CF" w:rsidP="007641EE">
      <w:pPr>
        <w:numPr>
          <w:ilvl w:val="0"/>
          <w:numId w:val="1"/>
        </w:numPr>
        <w:autoSpaceDE/>
        <w:autoSpaceDN/>
        <w:spacing w:before="240" w:after="120" w:line="400" w:lineRule="exact"/>
        <w:ind w:left="562" w:hanging="56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67FF9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หลักเกณฑ์ในการจัดทำงบการเงิน</w:t>
      </w:r>
    </w:p>
    <w:p w14:paraId="15B2C873" w14:textId="2D93663B" w:rsidR="00ED76CF" w:rsidRPr="007F000A" w:rsidRDefault="00ED76CF" w:rsidP="007641EE">
      <w:pPr>
        <w:pStyle w:val="a3"/>
        <w:numPr>
          <w:ilvl w:val="1"/>
          <w:numId w:val="1"/>
        </w:numPr>
        <w:autoSpaceDE/>
        <w:autoSpaceDN/>
        <w:spacing w:before="120" w:after="120" w:line="400" w:lineRule="exact"/>
        <w:ind w:left="1134" w:hanging="567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>เกณฑ์การถือปฏิบัติ</w:t>
      </w:r>
    </w:p>
    <w:p w14:paraId="2543AC9D" w14:textId="698F95CD" w:rsidR="00ED76CF" w:rsidRPr="007F000A" w:rsidRDefault="00ED76CF" w:rsidP="007641EE">
      <w:pPr>
        <w:autoSpaceDE/>
        <w:autoSpaceDN/>
        <w:spacing w:before="120" w:after="120" w:line="400" w:lineRule="exact"/>
        <w:ind w:left="1134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งบการเงินนี้จัดทำขึ้นตามมาตรฐานการรายงานทางการเงิน รวมถึงการตีความและแนวปฏิบัติทางการบัญชีที่ประกาศใช้โดยสภาวิชาชีพบัญชีในพระบรมราชูปถัมภ์ (สภาวิชาชีพบัญชี) และข้อบังคับของตลาดหลักทรัพย์แห่งประเทศไทย ลงวันที่ </w:t>
      </w:r>
      <w:r w:rsidR="007641EE" w:rsidRPr="007641EE">
        <w:rPr>
          <w:rFonts w:asciiTheme="majorBidi" w:hAnsiTheme="majorBidi" w:cstheme="majorBidi"/>
          <w:sz w:val="30"/>
          <w:szCs w:val="30"/>
          <w:lang w:val="en-US"/>
        </w:rPr>
        <w:t>2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ตุลาคม </w:t>
      </w:r>
      <w:r w:rsidR="007641EE" w:rsidRPr="007641EE">
        <w:rPr>
          <w:rFonts w:asciiTheme="majorBidi" w:hAnsiTheme="majorBidi" w:cstheme="majorBidi"/>
          <w:sz w:val="30"/>
          <w:szCs w:val="30"/>
          <w:lang w:val="en-US"/>
        </w:rPr>
        <w:t>2560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เรื่องการจัดทำและนำส่งงบการเงินและรายการเกี่ยวกับฐานะการเงินและผลการดำเนินงานของบริษัทจดทะเบียน พ.ศ.</w:t>
      </w:r>
      <w:r w:rsidR="007641EE" w:rsidRPr="007641EE">
        <w:rPr>
          <w:rFonts w:asciiTheme="majorBidi" w:hAnsiTheme="majorBidi" w:cstheme="majorBidi"/>
          <w:sz w:val="30"/>
          <w:szCs w:val="30"/>
          <w:lang w:val="en-US"/>
        </w:rPr>
        <w:t>2560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โดยรูปแบบการนำเสนอ</w:t>
      </w:r>
      <w:r w:rsidR="005B3D14">
        <w:rPr>
          <w:rFonts w:asciiTheme="majorBidi" w:hAnsiTheme="majorBidi" w:cstheme="majorBidi"/>
          <w:sz w:val="30"/>
          <w:szCs w:val="30"/>
          <w:cs/>
          <w:lang w:val="en-US"/>
        </w:rPr>
        <w:br/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งบการเงินไม่แตกต่างอย่างมีสาระสำคัญจากประกาศกรมพัฒนาธุรกิจการค้า ลงวันที่ </w:t>
      </w:r>
      <w:r w:rsidR="007641EE" w:rsidRPr="007641EE">
        <w:rPr>
          <w:rFonts w:asciiTheme="majorBidi" w:hAnsiTheme="majorBidi" w:cstheme="majorBidi"/>
          <w:sz w:val="30"/>
          <w:szCs w:val="30"/>
          <w:lang w:val="en-US"/>
        </w:rPr>
        <w:t>26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ธันวาคม </w:t>
      </w:r>
      <w:r w:rsidR="007641EE" w:rsidRPr="007641EE">
        <w:rPr>
          <w:rFonts w:asciiTheme="majorBidi" w:hAnsiTheme="majorBidi" w:cstheme="majorBidi"/>
          <w:sz w:val="30"/>
          <w:szCs w:val="30"/>
          <w:lang w:val="en-US"/>
        </w:rPr>
        <w:t>2562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เรื่องกำหนดรายการย่อที่ต้องมีในงบการเงิน (ฉบับที่ </w:t>
      </w:r>
      <w:r w:rsidR="007641EE" w:rsidRPr="007641EE">
        <w:rPr>
          <w:rFonts w:asciiTheme="majorBidi" w:hAnsiTheme="majorBidi" w:cstheme="majorBidi"/>
          <w:sz w:val="30"/>
          <w:szCs w:val="30"/>
          <w:lang w:val="en-US"/>
        </w:rPr>
        <w:t>3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) พ.ศ.</w:t>
      </w:r>
      <w:r w:rsidR="007641EE" w:rsidRPr="007641EE">
        <w:rPr>
          <w:rFonts w:asciiTheme="majorBidi" w:hAnsiTheme="majorBidi" w:cstheme="majorBidi"/>
          <w:sz w:val="30"/>
          <w:szCs w:val="30"/>
          <w:lang w:val="en-US"/>
        </w:rPr>
        <w:t>2562</w:t>
      </w:r>
    </w:p>
    <w:p w14:paraId="69505438" w14:textId="4472DBD9" w:rsidR="00ED76CF" w:rsidRPr="007F000A" w:rsidRDefault="00ED76CF" w:rsidP="007641EE">
      <w:pPr>
        <w:autoSpaceDE/>
        <w:autoSpaceDN/>
        <w:spacing w:before="120" w:after="120" w:line="400" w:lineRule="exact"/>
        <w:ind w:left="1134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งบการเงินรวมและงบการเงินเฉพาะกิจการได้จัดทำขึ้นโดยใช้เกณฑ์ราคาทุนเดิมในการวัดมูลค่าของ</w:t>
      </w:r>
      <w:r w:rsidR="009635E6" w:rsidRPr="007F000A">
        <w:rPr>
          <w:rFonts w:asciiTheme="majorBidi" w:hAnsiTheme="majorBidi" w:cstheme="majorBidi"/>
          <w:sz w:val="30"/>
          <w:szCs w:val="30"/>
          <w:cs/>
          <w:lang w:val="en-US"/>
        </w:rPr>
        <w:br/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องค์ประกอบของงบการเงิน ยกเว้นสินทรัพย์ทางการเงินและหนี้สินทางการเงินบางรายการ (รวมถึง</w:t>
      </w:r>
      <w:r w:rsidR="005B3D14">
        <w:rPr>
          <w:rFonts w:asciiTheme="majorBidi" w:hAnsiTheme="majorBidi" w:cstheme="majorBidi"/>
          <w:sz w:val="30"/>
          <w:szCs w:val="30"/>
          <w:cs/>
          <w:lang w:val="en-US"/>
        </w:rPr>
        <w:br/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ตราสารอนุพันธ์)</w:t>
      </w:r>
    </w:p>
    <w:p w14:paraId="44B903DD" w14:textId="1E7FCFEC" w:rsidR="007641EE" w:rsidRDefault="00ED76CF" w:rsidP="007641EE">
      <w:pPr>
        <w:autoSpaceDE/>
        <w:autoSpaceDN/>
        <w:spacing w:before="120" w:after="120" w:line="400" w:lineRule="exact"/>
        <w:ind w:left="1134"/>
        <w:jc w:val="thaiDistribute"/>
        <w:rPr>
          <w:rFonts w:asciiTheme="majorBidi" w:hAnsiTheme="majorBidi" w:cstheme="majorBidi"/>
          <w:sz w:val="30"/>
          <w:szCs w:val="30"/>
          <w:cs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งบการเงินรวมและงบการเงินเฉพาะกิจการฉบับภาษาอังกฤษจัดทำขึ้นจากงบการเงินตามกฎหมายที่เป็นภาษาไทย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ในกรณีที่มีเนื้อความขัดแย้งกันหรือมีการตีความในสองภาษาแตกต่างกัน ให้ใช้งบการเงินตามกฎหมายฉบับภาษาไทยเป็นหลัก</w:t>
      </w:r>
    </w:p>
    <w:p w14:paraId="285853A6" w14:textId="77777777" w:rsidR="007641EE" w:rsidRDefault="007641EE">
      <w:pPr>
        <w:autoSpaceDE/>
        <w:autoSpaceDN/>
        <w:spacing w:line="240" w:lineRule="auto"/>
        <w:jc w:val="left"/>
        <w:rPr>
          <w:rFonts w:asciiTheme="majorBidi" w:hAnsiTheme="majorBidi" w:cstheme="majorBidi"/>
          <w:sz w:val="30"/>
          <w:szCs w:val="30"/>
          <w:cs/>
          <w:lang w:val="en-US"/>
        </w:rPr>
      </w:pPr>
      <w:r>
        <w:rPr>
          <w:rFonts w:asciiTheme="majorBidi" w:hAnsiTheme="majorBidi" w:cstheme="majorBidi"/>
          <w:sz w:val="30"/>
          <w:szCs w:val="30"/>
          <w:cs/>
          <w:lang w:val="en-US"/>
        </w:rPr>
        <w:br w:type="page"/>
      </w:r>
    </w:p>
    <w:p w14:paraId="18CF7C20" w14:textId="63FEC2D4" w:rsidR="00ED76CF" w:rsidRPr="007F000A" w:rsidRDefault="00ED76CF" w:rsidP="009635E6">
      <w:pPr>
        <w:pStyle w:val="a3"/>
        <w:numPr>
          <w:ilvl w:val="1"/>
          <w:numId w:val="1"/>
        </w:numPr>
        <w:autoSpaceDE/>
        <w:autoSpaceDN/>
        <w:spacing w:before="120" w:after="120" w:line="440" w:lineRule="exact"/>
        <w:ind w:left="1134" w:hanging="567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lastRenderedPageBreak/>
        <w:t>มาตรฐานการรายงานทางการเงินที่เริ่มมีผลบังคับใช้ในปีปัจจุบัน</w:t>
      </w:r>
    </w:p>
    <w:p w14:paraId="51499A9D" w14:textId="64D68E67" w:rsidR="00ED76CF" w:rsidRPr="007F000A" w:rsidRDefault="00DF57EE" w:rsidP="009635E6">
      <w:pPr>
        <w:spacing w:before="120" w:after="120" w:line="440" w:lineRule="exact"/>
        <w:ind w:left="1134"/>
        <w:jc w:val="thaiDistribute"/>
        <w:rPr>
          <w:rFonts w:asciiTheme="majorBidi" w:eastAsia="Cordia New" w:hAnsiTheme="majorBidi" w:cstheme="majorBidi"/>
          <w:sz w:val="30"/>
          <w:szCs w:val="30"/>
          <w:lang w:val="en-US"/>
        </w:rPr>
      </w:pPr>
      <w:r w:rsidRPr="00DF57EE">
        <w:rPr>
          <w:rFonts w:asciiTheme="majorBidi" w:eastAsia="Cordia New" w:hAnsiTheme="majorBidi"/>
          <w:sz w:val="30"/>
          <w:szCs w:val="30"/>
          <w:cs/>
          <w:lang w:val="en-US"/>
        </w:rPr>
        <w:t>ในระหว่าง</w:t>
      </w:r>
      <w:r w:rsidR="00773503">
        <w:rPr>
          <w:rFonts w:asciiTheme="majorBidi" w:eastAsia="Cordia New" w:hAnsiTheme="majorBidi" w:hint="cs"/>
          <w:sz w:val="30"/>
          <w:szCs w:val="30"/>
          <w:cs/>
          <w:lang w:val="en-US"/>
        </w:rPr>
        <w:t>ปี</w:t>
      </w:r>
      <w:r w:rsidRPr="00DF57EE">
        <w:rPr>
          <w:rFonts w:asciiTheme="majorBidi" w:eastAsia="Cordia New" w:hAnsiTheme="majorBidi"/>
          <w:sz w:val="30"/>
          <w:szCs w:val="30"/>
          <w:cs/>
          <w:lang w:val="en-US"/>
        </w:rPr>
        <w:t xml:space="preserve">กลุ่มบริษัทได้นำมาตรฐานการรายงานทางการเงินฉบับปรับปรุงจำนวนหลายฉบับซี่งมีผลบังคับใช้สำหรับงบการเงินที่มีรอบระยะเวลาบัญชีที่เริ่มในหรือหลังวันที่ </w:t>
      </w:r>
      <w:r w:rsidR="007641EE" w:rsidRPr="007641EE">
        <w:rPr>
          <w:rFonts w:asciiTheme="majorBidi" w:eastAsia="Cordia New" w:hAnsiTheme="majorBidi"/>
          <w:sz w:val="30"/>
          <w:szCs w:val="30"/>
          <w:lang w:val="en-US"/>
        </w:rPr>
        <w:t>1</w:t>
      </w:r>
      <w:r w:rsidRPr="00DF57EE">
        <w:rPr>
          <w:rFonts w:asciiTheme="majorBidi" w:eastAsia="Cordia New" w:hAnsiTheme="majorBidi"/>
          <w:sz w:val="30"/>
          <w:szCs w:val="30"/>
          <w:cs/>
          <w:lang w:val="en-US"/>
        </w:rPr>
        <w:t xml:space="preserve"> มกราคม </w:t>
      </w:r>
      <w:r w:rsidR="007641EE" w:rsidRPr="007641EE">
        <w:rPr>
          <w:rFonts w:asciiTheme="majorBidi" w:eastAsia="Cordia New" w:hAnsiTheme="majorBidi"/>
          <w:sz w:val="30"/>
          <w:szCs w:val="30"/>
          <w:lang w:val="en-US"/>
        </w:rPr>
        <w:t>2566</w:t>
      </w:r>
      <w:r w:rsidRPr="00DF57EE">
        <w:rPr>
          <w:rFonts w:asciiTheme="majorBidi" w:eastAsia="Cordia New" w:hAnsiTheme="majorBidi"/>
          <w:sz w:val="30"/>
          <w:szCs w:val="30"/>
          <w:cs/>
          <w:lang w:val="en-US"/>
        </w:rPr>
        <w:t xml:space="preserve"> มาถือปฏิบัติ</w:t>
      </w:r>
      <w:r w:rsidR="00FE19F4">
        <w:rPr>
          <w:rFonts w:asciiTheme="majorBidi" w:eastAsia="Cordia New" w:hAnsiTheme="majorBidi" w:hint="cs"/>
          <w:sz w:val="30"/>
          <w:szCs w:val="30"/>
          <w:cs/>
          <w:lang w:val="en-US"/>
        </w:rPr>
        <w:t xml:space="preserve"> </w:t>
      </w:r>
      <w:r w:rsidR="00CC0A26" w:rsidRPr="007F000A">
        <w:rPr>
          <w:rFonts w:asciiTheme="majorBidi" w:eastAsia="Cordia New" w:hAnsiTheme="majorBidi" w:cstheme="majorBidi"/>
          <w:sz w:val="30"/>
          <w:szCs w:val="30"/>
          <w:cs/>
          <w:lang w:val="en-US"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</w:t>
      </w:r>
      <w:r w:rsidR="005B3D14">
        <w:rPr>
          <w:rFonts w:asciiTheme="majorBidi" w:eastAsia="Cordia New" w:hAnsiTheme="majorBidi" w:cstheme="majorBidi"/>
          <w:sz w:val="30"/>
          <w:szCs w:val="30"/>
          <w:cs/>
          <w:lang w:val="en-US"/>
        </w:rPr>
        <w:br/>
      </w:r>
      <w:r w:rsidR="00CC0A26" w:rsidRPr="007F000A">
        <w:rPr>
          <w:rFonts w:asciiTheme="majorBidi" w:eastAsia="Cordia New" w:hAnsiTheme="majorBidi" w:cstheme="majorBidi"/>
          <w:sz w:val="30"/>
          <w:szCs w:val="30"/>
          <w:cs/>
          <w:lang w:val="en-US"/>
        </w:rPr>
        <w:t>งบการเงินของกลุ่มบริษัท</w:t>
      </w:r>
    </w:p>
    <w:p w14:paraId="7856CAA8" w14:textId="34650E42" w:rsidR="00ED76CF" w:rsidRPr="007F000A" w:rsidRDefault="00ED76CF" w:rsidP="00A544E2">
      <w:pPr>
        <w:numPr>
          <w:ilvl w:val="1"/>
          <w:numId w:val="6"/>
        </w:numPr>
        <w:spacing w:before="120" w:after="120" w:line="440" w:lineRule="exact"/>
        <w:ind w:left="1134" w:hanging="568"/>
        <w:contextualSpacing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>มาตรฐานการรายงานทางการเงินที่จะมีผลบังคับใช้สำหรับงบการเงินที่มีรอบระยะเวลาบัญชีที่เริ่มใน</w:t>
      </w:r>
      <w:r w:rsidR="00A37385" w:rsidRPr="007F000A">
        <w:rPr>
          <w:rFonts w:asciiTheme="majorBidi" w:hAnsiTheme="majorBidi" w:cstheme="majorBidi"/>
          <w:b/>
          <w:bCs/>
          <w:sz w:val="30"/>
          <w:szCs w:val="30"/>
          <w:cs/>
        </w:rPr>
        <w:t xml:space="preserve">หรือหลังวันที่ </w:t>
      </w:r>
      <w:r w:rsidR="00A37385" w:rsidRPr="007F000A">
        <w:rPr>
          <w:rFonts w:asciiTheme="majorBidi" w:hAnsiTheme="majorBidi" w:cstheme="majorBidi"/>
          <w:b/>
          <w:bCs/>
          <w:sz w:val="30"/>
          <w:szCs w:val="30"/>
        </w:rPr>
        <w:t>1</w:t>
      </w:r>
      <w:r w:rsidR="00A37385" w:rsidRPr="007F000A">
        <w:rPr>
          <w:rFonts w:asciiTheme="majorBidi" w:hAnsiTheme="majorBidi" w:cstheme="majorBidi"/>
          <w:b/>
          <w:bCs/>
          <w:sz w:val="30"/>
          <w:szCs w:val="30"/>
          <w:cs/>
        </w:rPr>
        <w:t xml:space="preserve"> มกราคม </w:t>
      </w:r>
      <w:r w:rsidR="00A37385" w:rsidRPr="007F000A">
        <w:rPr>
          <w:rFonts w:asciiTheme="majorBidi" w:hAnsiTheme="majorBidi" w:cstheme="majorBidi"/>
          <w:b/>
          <w:bCs/>
          <w:sz w:val="30"/>
          <w:szCs w:val="30"/>
          <w:lang w:val="en-US"/>
        </w:rPr>
        <w:t>2567</w:t>
      </w:r>
    </w:p>
    <w:p w14:paraId="0D952771" w14:textId="28BC8C04" w:rsidR="00820552" w:rsidRPr="007F000A" w:rsidRDefault="00820552" w:rsidP="009635E6">
      <w:pPr>
        <w:spacing w:before="120" w:after="120" w:line="440" w:lineRule="exact"/>
        <w:ind w:left="1134"/>
        <w:jc w:val="thaiDistribute"/>
        <w:rPr>
          <w:rFonts w:asciiTheme="majorBidi" w:hAnsiTheme="majorBidi" w:cstheme="majorBidi"/>
          <w:sz w:val="30"/>
          <w:szCs w:val="30"/>
        </w:rPr>
      </w:pPr>
      <w:r w:rsidRPr="0089761E">
        <w:rPr>
          <w:rFonts w:asciiTheme="majorBidi" w:hAnsiTheme="majorBidi" w:cstheme="majorBidi"/>
          <w:sz w:val="30"/>
          <w:szCs w:val="30"/>
          <w:cs/>
        </w:rPr>
        <w:t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</w:t>
      </w:r>
      <w:r w:rsidR="00A37385" w:rsidRPr="0089761E">
        <w:rPr>
          <w:rFonts w:asciiTheme="majorBidi" w:hAnsiTheme="majorBidi" w:cstheme="majorBidi"/>
          <w:sz w:val="30"/>
          <w:szCs w:val="30"/>
          <w:cs/>
        </w:rPr>
        <w:t xml:space="preserve">ในหรือหลังวันที่ </w:t>
      </w:r>
      <w:r w:rsidR="00A37385" w:rsidRPr="0089761E">
        <w:rPr>
          <w:rFonts w:asciiTheme="majorBidi" w:hAnsiTheme="majorBidi" w:cstheme="majorBidi"/>
          <w:sz w:val="30"/>
          <w:szCs w:val="30"/>
        </w:rPr>
        <w:t>1</w:t>
      </w:r>
      <w:r w:rsidR="00A37385" w:rsidRPr="0089761E">
        <w:rPr>
          <w:rFonts w:asciiTheme="majorBidi" w:hAnsiTheme="majorBidi" w:cstheme="majorBidi"/>
          <w:sz w:val="30"/>
          <w:szCs w:val="30"/>
          <w:cs/>
        </w:rPr>
        <w:t xml:space="preserve"> มกราคม </w:t>
      </w:r>
      <w:r w:rsidR="00A37385" w:rsidRPr="0089761E">
        <w:rPr>
          <w:rFonts w:asciiTheme="majorBidi" w:hAnsiTheme="majorBidi" w:cstheme="majorBidi"/>
          <w:sz w:val="30"/>
          <w:szCs w:val="30"/>
        </w:rPr>
        <w:t>2567</w:t>
      </w:r>
      <w:r w:rsidRPr="0089761E">
        <w:rPr>
          <w:rFonts w:asciiTheme="majorBidi" w:hAnsiTheme="majorBidi" w:cstheme="majorBidi"/>
          <w:sz w:val="30"/>
          <w:szCs w:val="30"/>
          <w:cs/>
        </w:rPr>
        <w:t xml:space="preserve">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</w:t>
      </w:r>
      <w:r w:rsidR="00CD02D7">
        <w:rPr>
          <w:rFonts w:asciiTheme="majorBidi" w:hAnsiTheme="majorBidi" w:cstheme="majorBidi" w:hint="cs"/>
          <w:sz w:val="30"/>
          <w:szCs w:val="30"/>
          <w:cs/>
        </w:rPr>
        <w:t>การให้</w:t>
      </w:r>
      <w:r w:rsidR="005A39D1">
        <w:rPr>
          <w:rFonts w:asciiTheme="majorBidi" w:hAnsiTheme="majorBidi" w:cstheme="majorBidi" w:hint="cs"/>
          <w:sz w:val="30"/>
          <w:szCs w:val="30"/>
          <w:cs/>
        </w:rPr>
        <w:t>แนวปฏิบัติทางการบัญชีกับผู้ใช้มาตรฐาน</w:t>
      </w:r>
    </w:p>
    <w:p w14:paraId="34A97649" w14:textId="25C32D89" w:rsidR="00ED76CF" w:rsidRPr="007F000A" w:rsidRDefault="00820552" w:rsidP="009635E6">
      <w:pPr>
        <w:spacing w:before="120" w:after="120" w:line="440" w:lineRule="exact"/>
        <w:ind w:left="1134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ฝ่ายบริหารของกลุ่มบริษัท</w:t>
      </w:r>
      <w:r w:rsidR="00702AE3">
        <w:rPr>
          <w:rFonts w:asciiTheme="majorBidi" w:hAnsiTheme="majorBidi" w:cstheme="majorBidi" w:hint="cs"/>
          <w:sz w:val="30"/>
          <w:szCs w:val="30"/>
          <w:cs/>
        </w:rPr>
        <w:t>เชื่อว่าการปรับปรุงมาตรฐานนี้จะไม่มีผลกระทบ</w:t>
      </w:r>
      <w:r w:rsidR="00D63056">
        <w:rPr>
          <w:rFonts w:asciiTheme="majorBidi" w:hAnsiTheme="majorBidi" w:cstheme="majorBidi" w:hint="cs"/>
          <w:sz w:val="30"/>
          <w:szCs w:val="30"/>
          <w:cs/>
        </w:rPr>
        <w:t>อย่างเป็นสาระสำคัญต่อ</w:t>
      </w:r>
      <w:r w:rsidR="005B3D14">
        <w:rPr>
          <w:rFonts w:asciiTheme="majorBidi" w:hAnsiTheme="majorBidi" w:cstheme="majorBidi"/>
          <w:sz w:val="30"/>
          <w:szCs w:val="30"/>
          <w:cs/>
        </w:rPr>
        <w:br/>
      </w:r>
      <w:r w:rsidR="00D63056">
        <w:rPr>
          <w:rFonts w:asciiTheme="majorBidi" w:hAnsiTheme="majorBidi" w:cstheme="majorBidi" w:hint="cs"/>
          <w:sz w:val="30"/>
          <w:szCs w:val="30"/>
          <w:cs/>
        </w:rPr>
        <w:t>งบการเงินของกลุ่มบริษัท</w:t>
      </w:r>
    </w:p>
    <w:p w14:paraId="75E75121" w14:textId="355334C3" w:rsidR="00ED76CF" w:rsidRPr="007F000A" w:rsidRDefault="00ED76CF" w:rsidP="00A544E2">
      <w:pPr>
        <w:numPr>
          <w:ilvl w:val="1"/>
          <w:numId w:val="5"/>
        </w:numPr>
        <w:spacing w:before="120" w:after="120" w:line="440" w:lineRule="exact"/>
        <w:ind w:left="1134" w:hanging="567"/>
        <w:contextualSpacing/>
        <w:rPr>
          <w:rFonts w:asciiTheme="majorBidi" w:hAnsiTheme="majorBidi" w:cstheme="majorBidi"/>
          <w:b/>
          <w:bCs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>การใช้ดุลยพินิจและการประมาณการบัญชีที่สำคัญ</w:t>
      </w:r>
    </w:p>
    <w:p w14:paraId="1A8D2651" w14:textId="1ABDC88A" w:rsidR="00ED76CF" w:rsidRPr="007F000A" w:rsidRDefault="00ED76CF" w:rsidP="009635E6">
      <w:pPr>
        <w:spacing w:before="120" w:after="120" w:line="440" w:lineRule="exact"/>
        <w:ind w:left="1134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ในการจัดทำงบการเงินให้เป็นไปตามมาตรฐานการรายงานทางการเงิน ผู้บริหารของกลุ่มบริษัทต้องอาศัยดุลยพินิจในการกำหนดนโยบายการบัญชี การประมาณการและการตั้งข้อสมมติฐานหลายประการ ซึ่งมีผลกระทบต่อการแสดงจำนวนสินทรัพย์ และหนี้สิน การเปิดเผยข้อมูลเกี่ยวกับสินทรัพย์และหนี้สินที่อาจเกิดขึ้น ณ วันสิ้นรอบระยะเวลารายงาน รวมทั้งการแสดงรายได้และค่าใช้จ่ายของงวดบัญชี ถึงแม้ว่าการประมาณการของผู้บริหารได้พิจารณาอย่างสมเหตุสมผลภายใต้เหตุการณ์ ณ ขณะนั้น ผลที่เกิดขึ้นจริงอาจมีความแตกต่างไปจากที่ได้ประมาณการไว้ ซึ่งการใช้ดุลยพินิจที่สำคัญของผู้บริหารมีดังนี้</w:t>
      </w:r>
    </w:p>
    <w:p w14:paraId="5D37831B" w14:textId="3C9BA8EC" w:rsidR="007470D9" w:rsidRPr="007F000A" w:rsidRDefault="007470D9" w:rsidP="007F000A">
      <w:pPr>
        <w:spacing w:before="120" w:line="440" w:lineRule="exact"/>
        <w:ind w:left="1138"/>
        <w:jc w:val="thaiDistribute"/>
        <w:rPr>
          <w:rFonts w:asciiTheme="majorBidi" w:hAnsiTheme="majorBidi" w:cstheme="majorBidi"/>
          <w:b/>
          <w:bCs/>
          <w:sz w:val="30"/>
          <w:szCs w:val="30"/>
          <w:lang w:val="x-none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 xml:space="preserve">ค่าเผื่อผลขาดทุนด้านเครดิตที่คาดว่าจะเกิดขึ้นของลูกหนี้การค้า </w:t>
      </w:r>
    </w:p>
    <w:p w14:paraId="35AD90BB" w14:textId="77777777" w:rsidR="007470D9" w:rsidRDefault="007470D9" w:rsidP="007F000A">
      <w:pPr>
        <w:spacing w:after="120" w:line="420" w:lineRule="exact"/>
        <w:ind w:left="1138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ในการประมาณค่าเผื่อผลขาดทุนด้านเครดิตที่คาดว่าจะเกิดขึ้นของลูกหนี้การค้า ฝ่ายบริหารจำเป็นต้องใช้ดุลยพินิจในการประมาณการผลขาดทุนด้านเครดิตที่คาดว่าจะเกิดขึ้นจากลูกหนี้แต่ละราย โดยคำนึงถึงประสบการณ์การเก็บเงินในอดีต อายุของหนี้ที่คงค้างและสภาวะเศรษฐกิจที่คาดการณ์ไว้ของกลุ่มลูกค้าที่มีความเสี่ยงด้านเครดิตที่คล้ายคลึงกัน เป็นต้น ทั้งนี้ ข้อมูลผลขาดทุนด้านเครดิตจากประสบการณ์ในอดีตและการคาดการณ์สภาวะเศรษฐกิจของกลุ่มบริษัทอาจไม่ได้บ่งบอกถึงการผิดสัญญาของลูกค้าที่เกิดขึ้นจริงในอนาคต</w:t>
      </w:r>
    </w:p>
    <w:p w14:paraId="1E62E0D9" w14:textId="56DC28CA" w:rsidR="007641EE" w:rsidRDefault="007641EE">
      <w:pPr>
        <w:autoSpaceDE/>
        <w:autoSpaceDN/>
        <w:spacing w:line="240" w:lineRule="auto"/>
        <w:jc w:val="left"/>
        <w:rPr>
          <w:rFonts w:asciiTheme="majorBidi" w:hAnsiTheme="majorBidi" w:cstheme="majorBidi"/>
          <w:sz w:val="30"/>
          <w:szCs w:val="30"/>
          <w:cs/>
          <w:lang w:val="en-US"/>
        </w:rPr>
      </w:pPr>
      <w:r>
        <w:rPr>
          <w:rFonts w:asciiTheme="majorBidi" w:hAnsiTheme="majorBidi" w:cstheme="majorBidi"/>
          <w:sz w:val="30"/>
          <w:szCs w:val="30"/>
          <w:cs/>
          <w:lang w:val="en-US"/>
        </w:rPr>
        <w:br w:type="page"/>
      </w:r>
    </w:p>
    <w:p w14:paraId="3FA2D3E8" w14:textId="77777777" w:rsidR="007470D9" w:rsidRPr="007F000A" w:rsidRDefault="007470D9" w:rsidP="007641EE">
      <w:pPr>
        <w:spacing w:before="120" w:line="240" w:lineRule="auto"/>
        <w:ind w:left="1138"/>
        <w:jc w:val="thaiDistribute"/>
        <w:rPr>
          <w:rFonts w:asciiTheme="majorBidi" w:hAnsiTheme="majorBidi" w:cstheme="majorBidi"/>
          <w:b/>
          <w:bCs/>
          <w:sz w:val="30"/>
          <w:szCs w:val="30"/>
          <w:lang w:val="x-none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lastRenderedPageBreak/>
        <w:t>ประมาณการต้นทุนงานก่อสร้าง</w:t>
      </w:r>
    </w:p>
    <w:p w14:paraId="64A8512F" w14:textId="77777777" w:rsidR="007470D9" w:rsidRPr="007F000A" w:rsidRDefault="007470D9" w:rsidP="007641EE">
      <w:pPr>
        <w:spacing w:after="120" w:line="240" w:lineRule="auto"/>
        <w:ind w:left="1138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กลุ่มบริษัทประมาณการต้นทุนงานก่อสร้างของแต่ละโครงการจากรายละเอียดของแบบก่อสร้างและนำมาคำนวณจำนวนและมูลค่าวัสดุก่อสร้างที่ต้องใช้ในโครงการ รวมถึงค่าแรง ค่าโสหุ้ย ที่ต้องใช้ในงานก่อสร้างทั้งหมดจนเสร็จตามสัญญา ประกอบกับการพิจารณาถึงแนวโน้มของการเปลี่ยนแปลงราคาวัสดุก่อสร้าง ค่าแรง และค่าใช้จ่ายอื่นๆ ทั้งนี้ ฝ่ายบริหารได้ประมาณการต้นทุนดังกล่าวขึ้นจากประสบการณ์ที่ผ่านมา ในการประกอบธุรกิจและจะมีการทบทวนการประมาณการดังกล่าวอย่างสม่ำเสมอ หรือเมื่อต้นทุนที่เกิดขึ้นจริงแตกต่างจากประมาณการต้นทุนอย่างมีสาระสำคัญ</w:t>
      </w:r>
    </w:p>
    <w:p w14:paraId="20644D9D" w14:textId="77777777" w:rsidR="007470D9" w:rsidRPr="007F000A" w:rsidRDefault="007470D9" w:rsidP="007641EE">
      <w:pPr>
        <w:spacing w:before="120" w:line="240" w:lineRule="auto"/>
        <w:ind w:left="1138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>ประมาณการการด้อยค่าของที่ดิน อาคารและอุปกรณ์</w:t>
      </w:r>
    </w:p>
    <w:p w14:paraId="480BA86A" w14:textId="44E97DBC" w:rsidR="007470D9" w:rsidRPr="007F000A" w:rsidRDefault="007470D9" w:rsidP="007641EE">
      <w:pPr>
        <w:spacing w:after="120" w:line="240" w:lineRule="auto"/>
        <w:ind w:left="1138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กลุ่ม</w:t>
      </w:r>
      <w:r w:rsidR="001F75EE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ทดสอบการด้อยค่าของที่ดิน อาคาร และอุปกรณ์ เมื่อมีเหตุการณ์หรือสถานการณ์บ่งชี้ว่าราคาตามบัญชีอาจสูงกว่า มูลค่าที่คาดว่าจะได้รับคืน กลุ่ม</w:t>
      </w:r>
      <w:r w:rsidR="00356B48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คำนวณหามูลค่าที่คาดว่าจะได้รับคืนโดยเปรียบเทียบจำนวนที่สูงกว่าระหว่างมูลค่ายุติธรรมหักต้นทุนในการขายเทียบกับมูลค่าจากการใช้ ซึ่งเป็นการคำนวณที่ต้องอาศัยดุลยพินิจและข้อสมมติฐานที่สำคัญของผู้บริหาร ได้แก่ ลักษณะสภาพการใช้งานของสินทรัพย์ ระยะเวลาที่คาดว่าจะขายสินทรัพย์ได้ รวมถึงรายการของสินทรัพย์ทั้งหมดที่คาดว่าจะขาย</w:t>
      </w:r>
      <w:r w:rsidR="00FB7259" w:rsidRPr="007F000A">
        <w:rPr>
          <w:rFonts w:asciiTheme="majorBidi" w:hAnsiTheme="majorBidi" w:cstheme="majorBidi"/>
          <w:sz w:val="30"/>
          <w:szCs w:val="30"/>
          <w:cs/>
          <w:lang w:val="en-US"/>
        </w:rPr>
        <w:t>จาก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ส่วนมูลค่าจาก</w:t>
      </w:r>
      <w:r w:rsidR="00D75725" w:rsidRPr="007F000A">
        <w:rPr>
          <w:rFonts w:asciiTheme="majorBidi" w:hAnsiTheme="majorBidi" w:cstheme="majorBidi"/>
          <w:sz w:val="30"/>
          <w:szCs w:val="30"/>
          <w:cs/>
          <w:lang w:val="en-US"/>
        </w:rPr>
        <w:t>การใช้คำนวณจากประมาณการกระแสเงินสดซึ่งอ้างอิงจากประมาณการทางการเงินที่คลอบคลุมระยะเวลาที่คงเหลือของสัญญา</w:t>
      </w:r>
      <w:r w:rsidR="00D75725" w:rsidRPr="007F000A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="00D75725" w:rsidRPr="007F000A">
        <w:rPr>
          <w:rFonts w:asciiTheme="majorBidi" w:hAnsiTheme="majorBidi" w:cstheme="majorBidi"/>
          <w:sz w:val="30"/>
          <w:szCs w:val="30"/>
          <w:cs/>
          <w:lang w:val="en-US"/>
        </w:rPr>
        <w:t>ประมาณการราคาขาย</w:t>
      </w:r>
      <w:r w:rsidR="00D75725" w:rsidRPr="007F000A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="00D75725" w:rsidRPr="007F000A">
        <w:rPr>
          <w:rFonts w:asciiTheme="majorBidi" w:hAnsiTheme="majorBidi" w:cstheme="majorBidi"/>
          <w:sz w:val="30"/>
          <w:szCs w:val="30"/>
          <w:cs/>
          <w:lang w:val="en-US"/>
        </w:rPr>
        <w:t>และอัตราคิดลด</w:t>
      </w:r>
    </w:p>
    <w:p w14:paraId="3F3BB754" w14:textId="77777777" w:rsidR="00A176D7" w:rsidRPr="007F000A" w:rsidRDefault="00A176D7" w:rsidP="007641EE">
      <w:pPr>
        <w:spacing w:before="120" w:line="240" w:lineRule="auto"/>
        <w:ind w:left="1138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>การกำหนดอายุสัญญาเช่า</w:t>
      </w:r>
    </w:p>
    <w:p w14:paraId="7DB6CD8C" w14:textId="202CF1C2" w:rsidR="00A176D7" w:rsidRPr="007F000A" w:rsidRDefault="00A176D7" w:rsidP="007641EE">
      <w:pPr>
        <w:spacing w:after="120" w:line="240" w:lineRule="auto"/>
        <w:ind w:left="1138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กลุ่ม</w:t>
      </w:r>
      <w:r w:rsidR="007B3EA6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พิจารณาข้อเท็จจริงและสภาพแวดล้อมที่เกี่ยวข้องทั้งหมดที่ทำให้เกิดสิ่งจูงใจทางเศรษฐกิจสำหรับผู้เช่า ในการใช้สิทธิขยายอายุสัญญาเช่าหรือไม่ใช้สิทธิในการยกเลิกสัญญาเช่าเพื่อกำหนดอายุสัญญาเช่า กลุ่ม</w:t>
      </w:r>
      <w:r w:rsidR="007429FB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พิจารณาการกำหนดอายุสัญญาเช่าก็ต่อเมื่อสัญญาเช่านั้นมีความแน่นอนอย่างสมเหตุสมผลที่ระยะเวลาการเช่าจะถูกขยายหรือถูกยกเลิก </w:t>
      </w:r>
    </w:p>
    <w:p w14:paraId="1CD46F38" w14:textId="77777777" w:rsidR="00A176D7" w:rsidRPr="007F000A" w:rsidRDefault="00A176D7" w:rsidP="007641EE">
      <w:pPr>
        <w:spacing w:after="120" w:line="240" w:lineRule="auto"/>
        <w:ind w:left="1138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สำหรับการเช่าอสังหาริมทรัพย์ ปัจจัยหลักที่เกี่ยวข้องมากที่สุดคือระยะสัญญาเช่าในอดีต ค่าใช้จ่าย และสภาพของสินทรัพย์ที่เช่า</w:t>
      </w:r>
    </w:p>
    <w:p w14:paraId="5FDACAFB" w14:textId="6B1CF9B6" w:rsidR="00A176D7" w:rsidRPr="007F000A" w:rsidRDefault="00A176D7" w:rsidP="007641EE">
      <w:pPr>
        <w:spacing w:before="120" w:after="120" w:line="240" w:lineRule="auto"/>
        <w:ind w:left="1134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สิทธิขยายอายุสัญญาเช่าส่วนใหญ่ในสัญญาเช่าอาคารสำนักงานไม่ได้ถูกรวมอยู่ในหนี้สินตามสัญญาเช่า เนื่องจากกลุ่ม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พิจารณา ก) สภาพของสินทรัพย์ที่เช่า และ/หรือ ข) การเปลี่ยนแทนสินทรัพย์จะไม่ก่อให้เกิดต้นทุนอย่างมีสาระสำคัญ</w:t>
      </w:r>
    </w:p>
    <w:p w14:paraId="7D644567" w14:textId="195E463C" w:rsidR="00A176D7" w:rsidRDefault="00A176D7" w:rsidP="007641EE">
      <w:pPr>
        <w:spacing w:before="120" w:after="120" w:line="240" w:lineRule="auto"/>
        <w:ind w:left="1134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อายุสัญญาเช่าจะถูกประเมินใหม่เมื่อกลุ่ม</w:t>
      </w:r>
      <w:r w:rsidR="00F146B8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ใช้ (หรือไม่ใช้) สิทธิหรือกลุ่ม</w:t>
      </w:r>
      <w:r w:rsidR="008533CD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มีภาระผูกพันในการใช้ (หรือไม่ใช้สิทธิ) การประเมินความแน่นอนอย่างสมเหตุสมผลจะเกิดขึ้นเมื่อเกิดเหตุการณ์ที่มีนัยสำคัญหรือการเปลี่ยนแปลงของสภาพแวดล้อมที่มีนัยสำคัญ ซึ่งมีผลกระทบต่อการประเมินอายุสัญญาเช่าและอยู่ภายใต้การควบคุมของกลุ่ม</w:t>
      </w:r>
      <w:r w:rsidR="00CD13F8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</w:t>
      </w:r>
    </w:p>
    <w:p w14:paraId="2FFF7086" w14:textId="7868FD16" w:rsidR="007641EE" w:rsidRDefault="007641EE">
      <w:pPr>
        <w:autoSpaceDE/>
        <w:autoSpaceDN/>
        <w:spacing w:line="240" w:lineRule="auto"/>
        <w:jc w:val="left"/>
        <w:rPr>
          <w:rFonts w:asciiTheme="majorBidi" w:hAnsiTheme="majorBidi" w:cstheme="majorBidi"/>
          <w:sz w:val="30"/>
          <w:szCs w:val="30"/>
          <w:cs/>
          <w:lang w:val="en-US"/>
        </w:rPr>
      </w:pPr>
      <w:r>
        <w:rPr>
          <w:rFonts w:asciiTheme="majorBidi" w:hAnsiTheme="majorBidi" w:cstheme="majorBidi"/>
          <w:sz w:val="30"/>
          <w:szCs w:val="30"/>
          <w:cs/>
          <w:lang w:val="en-US"/>
        </w:rPr>
        <w:br w:type="page"/>
      </w:r>
    </w:p>
    <w:p w14:paraId="23E8B6B7" w14:textId="53469B44" w:rsidR="00A176D7" w:rsidRPr="007F000A" w:rsidRDefault="00A176D7" w:rsidP="007641EE">
      <w:pPr>
        <w:spacing w:before="120" w:line="440" w:lineRule="exact"/>
        <w:ind w:left="1138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lastRenderedPageBreak/>
        <w:t>การกำหนดอัตราการคิดลดของหนี้สินตามสัญญาเช่า</w:t>
      </w:r>
    </w:p>
    <w:p w14:paraId="3770D1CE" w14:textId="508B58AC" w:rsidR="00A176D7" w:rsidRPr="007F000A" w:rsidRDefault="00A176D7" w:rsidP="007641EE">
      <w:pPr>
        <w:spacing w:after="120" w:line="440" w:lineRule="exact"/>
        <w:ind w:left="1138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กลุ่ม</w:t>
      </w:r>
      <w:r w:rsidR="00AE0EAA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ประเมินอัตราดอกเบี้ยการกู้ยืมส่วนเพิ่มของผู้เช่าดังนี้</w:t>
      </w:r>
    </w:p>
    <w:p w14:paraId="7E2DA958" w14:textId="77777777" w:rsidR="00A176D7" w:rsidRPr="007F000A" w:rsidRDefault="00A176D7" w:rsidP="007641EE">
      <w:pPr>
        <w:pStyle w:val="a3"/>
        <w:numPr>
          <w:ilvl w:val="0"/>
          <w:numId w:val="13"/>
        </w:numPr>
        <w:autoSpaceDE/>
        <w:autoSpaceDN/>
        <w:spacing w:before="120" w:after="120" w:line="440" w:lineRule="exact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ใช้ข้อมูลที่การจัดหาเงินทุนจากบุคคลที่สามของแต่ละกิจการที่เป็นผู้เช่าและปรับปรุงข้อมูลที่ได้รับให้ สะท้อนกับการเปลี่ยนแปลงในปัจจัยทางด้านการเงินของผู้เช่าหากเป็นไปได้</w:t>
      </w:r>
    </w:p>
    <w:p w14:paraId="38C6892F" w14:textId="77777777" w:rsidR="00A176D7" w:rsidRPr="007F000A" w:rsidRDefault="00A176D7" w:rsidP="007641EE">
      <w:pPr>
        <w:pStyle w:val="a3"/>
        <w:numPr>
          <w:ilvl w:val="0"/>
          <w:numId w:val="13"/>
        </w:numPr>
        <w:autoSpaceDE/>
        <w:autoSpaceDN/>
        <w:spacing w:before="120" w:after="120" w:line="440" w:lineRule="exact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ปรับปรุงสัญญาเช่าโดยเฉพาะเจาะจง เช่น อายุสัญญาเช่า ประเทศ สกุลเงิน และหลักประกัน</w:t>
      </w:r>
    </w:p>
    <w:p w14:paraId="41B5D9C9" w14:textId="77777777" w:rsidR="00A176D7" w:rsidRPr="007F000A" w:rsidRDefault="00A176D7" w:rsidP="007641EE">
      <w:pPr>
        <w:spacing w:before="120" w:line="440" w:lineRule="exact"/>
        <w:ind w:left="1138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>การด้อยค่าของสินทรัพย์ทางการเงิน</w:t>
      </w:r>
    </w:p>
    <w:p w14:paraId="7BB583BC" w14:textId="136CCAF3" w:rsidR="00A176D7" w:rsidRPr="007F000A" w:rsidRDefault="00A176D7" w:rsidP="007641EE">
      <w:pPr>
        <w:spacing w:after="120" w:line="440" w:lineRule="exact"/>
        <w:ind w:left="1138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ผลขาดทุนจากการด้อยค่าของสินทรัพย์ทางการเงินอ้างอิงจากสมมติฐานที่เกี่ยวกับความเสี่ยงในการผิดนัดชำระหนี้</w:t>
      </w:r>
      <w:r w:rsidR="003C7FDF">
        <w:rPr>
          <w:rFonts w:asciiTheme="majorBidi" w:hAnsiTheme="majorBidi" w:cstheme="majorBidi" w:hint="cs"/>
          <w:sz w:val="30"/>
          <w:szCs w:val="30"/>
          <w:cs/>
          <w:lang w:val="en-US"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และอัตราการขาดทุนที่คาดว่าจะเกิด กลุ่ม</w:t>
      </w:r>
      <w:r w:rsidR="006F2A55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ใช้ดุลยพินิจในการประเมินข้อสมมติฐานเหล่านี้ และพิจารณาเลือกปัจจัยที่ส่งผลต่อการคำนวณการด้อยค่าบนพื้นฐานของข้อมูลในอดีตของกลุ่ม</w:t>
      </w:r>
      <w:r w:rsidR="00942E6A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="003C7FDF">
        <w:rPr>
          <w:rFonts w:asciiTheme="majorBidi" w:hAnsiTheme="majorBidi" w:cstheme="majorBidi" w:hint="cs"/>
          <w:sz w:val="30"/>
          <w:szCs w:val="30"/>
          <w:cs/>
          <w:lang w:val="en-US"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และสภาวะแวดล้อมทางตลาดที่เกิดขึ้น รวมทั้งการคาดการณ์เหตุการณ์ในอนาคต ณ ทุกสิ้นรอบระยะเวลารายงาน</w:t>
      </w:r>
    </w:p>
    <w:p w14:paraId="6363F504" w14:textId="77777777" w:rsidR="00A176D7" w:rsidRPr="007F000A" w:rsidRDefault="00A176D7" w:rsidP="007641EE">
      <w:pPr>
        <w:spacing w:before="120" w:line="440" w:lineRule="exact"/>
        <w:ind w:left="1138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>การด้อยค่าของค่าความนิยม</w:t>
      </w:r>
    </w:p>
    <w:p w14:paraId="13AD5644" w14:textId="045691D7" w:rsidR="00A176D7" w:rsidRPr="007F000A" w:rsidRDefault="00A176D7" w:rsidP="007641EE">
      <w:pPr>
        <w:spacing w:after="120" w:line="440" w:lineRule="exact"/>
        <w:ind w:left="1138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มูลค่าที่คาดว่าจะได้รับคืนของหน่วยสินทรัพย์ที่ก่อให้เกิดเงินสดพิจารณาจากการคำนวณมูลค่าจากการใช้ การคำนวณนี้ใช้ประมาณการกระแสเงินสดซึ่งอ้างอิงจากงบประมาณทางการเงินครอบคลุมระยะเวลา </w:t>
      </w:r>
      <w:r w:rsidR="00F62285" w:rsidRPr="007F000A">
        <w:rPr>
          <w:rFonts w:asciiTheme="majorBidi" w:hAnsiTheme="majorBidi" w:cstheme="majorBidi"/>
          <w:sz w:val="30"/>
          <w:szCs w:val="30"/>
          <w:lang w:val="en-US"/>
        </w:rPr>
        <w:t xml:space="preserve">      </w:t>
      </w:r>
      <w:r w:rsidR="007641EE" w:rsidRPr="007641EE">
        <w:rPr>
          <w:rFonts w:asciiTheme="majorBidi" w:hAnsiTheme="majorBidi" w:cstheme="majorBidi"/>
          <w:sz w:val="30"/>
          <w:szCs w:val="30"/>
          <w:lang w:val="en-US"/>
        </w:rPr>
        <w:t>5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ปี ซึ่งได้รับอนุมัติจากผู้บริหาร</w:t>
      </w:r>
    </w:p>
    <w:p w14:paraId="71510829" w14:textId="4BB6B9DC" w:rsidR="00A176D7" w:rsidRPr="007F000A" w:rsidRDefault="00A176D7" w:rsidP="007641EE">
      <w:pPr>
        <w:spacing w:after="120" w:line="440" w:lineRule="exact"/>
        <w:ind w:left="1138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กระแสเงินสดหลังจากปีที่ </w:t>
      </w:r>
      <w:r w:rsidR="007641EE" w:rsidRPr="007641EE">
        <w:rPr>
          <w:rFonts w:asciiTheme="majorBidi" w:hAnsiTheme="majorBidi" w:cstheme="majorBidi"/>
          <w:sz w:val="30"/>
          <w:szCs w:val="30"/>
          <w:lang w:val="en-US"/>
        </w:rPr>
        <w:t>5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ใช้ประมาณการของอัตราการเติบโต</w:t>
      </w:r>
      <w:r w:rsidR="00AF2002" w:rsidRPr="007F000A">
        <w:rPr>
          <w:rFonts w:asciiTheme="majorBidi" w:hAnsiTheme="majorBidi" w:cstheme="majorBidi"/>
          <w:sz w:val="30"/>
          <w:szCs w:val="30"/>
          <w:cs/>
          <w:lang w:val="en-US"/>
        </w:rPr>
        <w:t>ซ</w:t>
      </w:r>
      <w:r w:rsidR="00330199" w:rsidRPr="007F000A">
        <w:rPr>
          <w:rFonts w:asciiTheme="majorBidi" w:hAnsiTheme="majorBidi" w:cstheme="majorBidi"/>
          <w:sz w:val="30"/>
          <w:szCs w:val="30"/>
          <w:cs/>
          <w:lang w:val="en-US"/>
        </w:rPr>
        <w:t>ึ่</w:t>
      </w:r>
      <w:r w:rsidR="00AF2002" w:rsidRPr="007F000A">
        <w:rPr>
          <w:rFonts w:asciiTheme="majorBidi" w:hAnsiTheme="majorBidi" w:cstheme="majorBidi"/>
          <w:sz w:val="30"/>
          <w:szCs w:val="30"/>
          <w:cs/>
          <w:lang w:val="en-US"/>
        </w:rPr>
        <w:t>ง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สอดคล้องกับการคาดการณ์อัตรา</w:t>
      </w:r>
      <w:r w:rsidR="005B3D14">
        <w:rPr>
          <w:rFonts w:asciiTheme="majorBidi" w:hAnsiTheme="majorBidi" w:cstheme="majorBidi"/>
          <w:sz w:val="30"/>
          <w:szCs w:val="30"/>
          <w:cs/>
          <w:lang w:val="en-US"/>
        </w:rPr>
        <w:br/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การเติบโตที่รวมอยู่ในรายงานของอุตสาหกรรม โดยเฉพาะอุตสาหกรรมของหน่วยสินทรัพย์ที่ก่อให้เกิดเงินสดนั้นดำเนินงานอยู่</w:t>
      </w:r>
    </w:p>
    <w:p w14:paraId="09A32582" w14:textId="77777777" w:rsidR="00A176D7" w:rsidRPr="007F000A" w:rsidRDefault="00A176D7" w:rsidP="007641EE">
      <w:pPr>
        <w:spacing w:before="120" w:line="440" w:lineRule="exact"/>
        <w:ind w:left="1138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>การใช้ดุลยพินิจที่สำคัญในการปฏิบัติตามมาตรฐานการบัญชี</w:t>
      </w:r>
    </w:p>
    <w:p w14:paraId="1E76108A" w14:textId="74E705F1" w:rsidR="007470D9" w:rsidRDefault="00A176D7" w:rsidP="007641EE">
      <w:pPr>
        <w:spacing w:after="120" w:line="440" w:lineRule="exact"/>
        <w:ind w:left="1138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กลุ่ม</w:t>
      </w:r>
      <w:r w:rsidR="007D5573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ถือสิทธิในการออกเสียงร้อยละ </w:t>
      </w:r>
      <w:r w:rsidR="007641EE" w:rsidRPr="007641EE">
        <w:rPr>
          <w:rFonts w:asciiTheme="majorBidi" w:hAnsiTheme="majorBidi" w:cstheme="majorBidi"/>
          <w:sz w:val="30"/>
          <w:szCs w:val="30"/>
          <w:lang w:val="en-US"/>
        </w:rPr>
        <w:t>60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ของการร่วมการงานของกลุ่ม</w:t>
      </w:r>
      <w:r w:rsidR="007D5573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กลุ่ม</w:t>
      </w:r>
      <w:r w:rsidR="007D5573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มีการควบคุมร่วมในการงานนี้ เนื่องจากภายใต้สัญญาที่ตกลงร่วมกันได้กำหนดว่าการตัดสินใจเกี่ยวกับการนโยบายทางการเงินและการดำเนินงานจะต้องได้รับความเห็นชอบอย่างเป็นเอกฉันท์ จากผู้ที่ร่วมกันควบคุมการงานแล้วเท่านั้น ดังนั้นการงานนี้จึงจัดประเภทเป็น ”การร่วมค้า”</w:t>
      </w:r>
    </w:p>
    <w:p w14:paraId="425CDCF8" w14:textId="7F95F70C" w:rsidR="007641EE" w:rsidRDefault="007641EE">
      <w:pPr>
        <w:autoSpaceDE/>
        <w:autoSpaceDN/>
        <w:spacing w:line="240" w:lineRule="auto"/>
        <w:jc w:val="left"/>
        <w:rPr>
          <w:rFonts w:asciiTheme="majorBidi" w:hAnsiTheme="majorBidi" w:cstheme="majorBidi"/>
          <w:sz w:val="30"/>
          <w:szCs w:val="30"/>
          <w:cs/>
          <w:lang w:val="en-US"/>
        </w:rPr>
      </w:pPr>
      <w:r>
        <w:rPr>
          <w:rFonts w:asciiTheme="majorBidi" w:hAnsiTheme="majorBidi" w:cstheme="majorBidi"/>
          <w:sz w:val="30"/>
          <w:szCs w:val="30"/>
          <w:cs/>
          <w:lang w:val="en-US"/>
        </w:rPr>
        <w:br w:type="page"/>
      </w:r>
    </w:p>
    <w:p w14:paraId="2EFD75E1" w14:textId="77777777" w:rsidR="00ED76CF" w:rsidRPr="00F67FF9" w:rsidRDefault="00ED76CF" w:rsidP="00C4561A">
      <w:pPr>
        <w:numPr>
          <w:ilvl w:val="0"/>
          <w:numId w:val="1"/>
        </w:numPr>
        <w:spacing w:before="120" w:line="440" w:lineRule="exact"/>
        <w:ind w:left="567" w:hanging="567"/>
        <w:rPr>
          <w:rFonts w:asciiTheme="majorBidi" w:hAnsiTheme="majorBidi" w:cstheme="majorBidi"/>
          <w:b/>
          <w:bCs/>
          <w:sz w:val="32"/>
          <w:szCs w:val="32"/>
        </w:rPr>
      </w:pPr>
      <w:r w:rsidRPr="00F67FF9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นโยบายการบัญชีที่สำคัญ</w:t>
      </w:r>
    </w:p>
    <w:p w14:paraId="4CA008FC" w14:textId="1CCECEB6" w:rsidR="00AB789A" w:rsidRDefault="00ED76CF" w:rsidP="00C4561A">
      <w:pPr>
        <w:pStyle w:val="a3"/>
        <w:numPr>
          <w:ilvl w:val="1"/>
          <w:numId w:val="1"/>
        </w:numPr>
        <w:autoSpaceDE/>
        <w:autoSpaceDN/>
        <w:spacing w:before="120" w:line="440" w:lineRule="exact"/>
        <w:ind w:left="1134" w:right="43" w:hanging="567"/>
        <w:contextualSpacing w:val="0"/>
        <w:rPr>
          <w:rFonts w:asciiTheme="majorBidi" w:hAnsiTheme="majorBidi" w:cstheme="majorBidi"/>
          <w:b/>
          <w:bCs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t>การบัญชีสำหรับงบการเงินรวม</w:t>
      </w:r>
    </w:p>
    <w:p w14:paraId="7A3EED73" w14:textId="5F9A2079" w:rsidR="00553EF6" w:rsidRDefault="00486802" w:rsidP="00C4561A">
      <w:pPr>
        <w:pStyle w:val="a3"/>
        <w:autoSpaceDE/>
        <w:autoSpaceDN/>
        <w:spacing w:before="120" w:line="440" w:lineRule="exact"/>
        <w:ind w:left="1134" w:right="43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 xml:space="preserve">งบการเงินรวมประกอบด้วยงบการเงินของบริษัทและบริษัทย่อย (รวมกันเรียกว่า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“</w:t>
      </w:r>
      <w:r w:rsidRPr="007F000A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”</w:t>
      </w:r>
      <w:r w:rsidRPr="007F000A">
        <w:rPr>
          <w:rFonts w:asciiTheme="majorBidi" w:hAnsiTheme="majorBidi" w:cstheme="majorBidi"/>
          <w:sz w:val="30"/>
          <w:szCs w:val="30"/>
          <w:cs/>
        </w:rPr>
        <w:t>) และส่วนได้เสียของกลุ่มบริษัทในบริษัทร่วมและการร่วมค้า</w:t>
      </w:r>
    </w:p>
    <w:p w14:paraId="6AC64D28" w14:textId="77777777" w:rsidR="00ED76CF" w:rsidRPr="007F000A" w:rsidRDefault="00ED76CF" w:rsidP="00C4561A">
      <w:pPr>
        <w:spacing w:before="120" w:line="440" w:lineRule="exact"/>
        <w:ind w:left="1426" w:hanging="288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t>ก</w:t>
      </w:r>
      <w:r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>)</w:t>
      </w:r>
      <w:r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ab/>
        <w:t>บริษัทย่อย</w:t>
      </w:r>
    </w:p>
    <w:p w14:paraId="548AED51" w14:textId="3423D39C" w:rsidR="00ED76CF" w:rsidRPr="007F000A" w:rsidRDefault="00ED76CF" w:rsidP="00C4561A">
      <w:pPr>
        <w:spacing w:before="120" w:line="440" w:lineRule="exact"/>
        <w:ind w:left="1411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บริษัทย่อยหมายถึงกิจการทั้งหมดที่กลุ่ม</w:t>
      </w:r>
      <w:r w:rsidR="00EB1305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มีอำนาจควบคุม กลุ่ม</w:t>
      </w:r>
      <w:r w:rsidR="00162967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มีอำนาจควบคุมเมื่อกลุ่ม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รับหรือมีสิทธิในผลตอบแทนผันแปรจากการเกี่ยวข้องกับผู้ได้รับการลงทุนและสามารถใช้อำนาจเหนือผู้ได้รับการลงทุนเพื่อให้ได้ผลตอบแทนผันแปร กลุ่ม</w:t>
      </w:r>
      <w:r w:rsidR="009F4101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รวมงบการเงินของบริษัทย่อยไว้ในงบการเงินรวมตั้งแต่วันที่กลุ่ม</w:t>
      </w:r>
      <w:r w:rsidR="00C21A73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มีอำนาจในการควบคุมบริษัทย่อยจนถึงวันที่กลุ่ม</w:t>
      </w:r>
      <w:r w:rsidR="00004F0B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สูญเสียอำนาจควบคุมในบริษัทย่อยนั้น </w:t>
      </w:r>
    </w:p>
    <w:p w14:paraId="70BF2AF1" w14:textId="77777777" w:rsidR="00ED76CF" w:rsidRPr="007F000A" w:rsidRDefault="00ED76CF" w:rsidP="00C4561A">
      <w:pPr>
        <w:spacing w:before="120" w:line="440" w:lineRule="exact"/>
        <w:ind w:left="1411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ในงบการเงินเฉพาะกิจกา</w:t>
      </w:r>
      <w:r w:rsidR="001F74DD"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ร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เงินลงทุนในบริษัทย่อยบันทึกด้วยวิธีราคาทุนโดยต้นทุนทางตรงที่     เกี่ยวกับการซื้อเงินลงทุนจะถูกรับรู้เป็นส่วนหนึ่งของต้นทุนเริ่มแรกของเงินลงทุน</w:t>
      </w:r>
    </w:p>
    <w:p w14:paraId="70DF5CAE" w14:textId="77777777" w:rsidR="00ED76CF" w:rsidRPr="00A93704" w:rsidRDefault="00ED76CF" w:rsidP="00C4561A">
      <w:pPr>
        <w:spacing w:before="120" w:line="440" w:lineRule="exact"/>
        <w:ind w:left="1426" w:hanging="288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t>ข)</w:t>
      </w: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tab/>
        <w:t>บริษัทร่วม</w:t>
      </w:r>
    </w:p>
    <w:p w14:paraId="43F3663D" w14:textId="385D3E5D" w:rsidR="00ED76CF" w:rsidRPr="00A93704" w:rsidRDefault="00ED76CF" w:rsidP="00C4561A">
      <w:pPr>
        <w:spacing w:before="120" w:line="440" w:lineRule="exact"/>
        <w:ind w:left="1411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A93704">
        <w:rPr>
          <w:rFonts w:asciiTheme="majorBidi" w:hAnsiTheme="majorBidi" w:cstheme="majorBidi"/>
          <w:sz w:val="30"/>
          <w:szCs w:val="30"/>
          <w:cs/>
          <w:lang w:val="en-US"/>
        </w:rPr>
        <w:t>บริษัทร่วมเป็นกิจการที่กลุ่ม</w:t>
      </w:r>
      <w:r w:rsidR="00775777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A93704">
        <w:rPr>
          <w:rFonts w:asciiTheme="majorBidi" w:hAnsiTheme="majorBidi" w:cstheme="majorBidi"/>
          <w:sz w:val="30"/>
          <w:szCs w:val="30"/>
          <w:cs/>
          <w:lang w:val="en-US"/>
        </w:rPr>
        <w:t>มีอิทธิพลอย่างเป็นสาระสำคัญแต่ไม่ถึงกับมีอำนาจควบคุม</w:t>
      </w:r>
      <w:r w:rsidR="00822956">
        <w:rPr>
          <w:rFonts w:asciiTheme="majorBidi" w:hAnsiTheme="majorBidi" w:cstheme="majorBidi" w:hint="cs"/>
          <w:sz w:val="30"/>
          <w:szCs w:val="30"/>
          <w:cs/>
          <w:lang w:val="en-US"/>
        </w:rPr>
        <w:t xml:space="preserve"> </w:t>
      </w:r>
      <w:r w:rsidRPr="00A93704">
        <w:rPr>
          <w:rFonts w:asciiTheme="majorBidi" w:hAnsiTheme="majorBidi" w:cstheme="majorBidi"/>
          <w:sz w:val="30"/>
          <w:szCs w:val="30"/>
          <w:cs/>
          <w:lang w:val="en-US"/>
        </w:rPr>
        <w:t>หรือมีการควบคุมร่วม เงินลงทุนในบริษัทร่วมรับรู้โดยใช้วิธีส่วนได้เสียในการแสดงในงบการเงินรวม</w:t>
      </w:r>
    </w:p>
    <w:p w14:paraId="6BA602B5" w14:textId="77777777" w:rsidR="00ED76CF" w:rsidRPr="007F000A" w:rsidRDefault="00ED76CF" w:rsidP="00C4561A">
      <w:pPr>
        <w:spacing w:before="120" w:line="440" w:lineRule="exact"/>
        <w:ind w:left="1418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ในงบการเงินเฉพาะกิจการ เงินลงทุนในบริษัทร่วมบันทึกด้วยวิธีราคาทุน</w:t>
      </w:r>
    </w:p>
    <w:p w14:paraId="7BF4AE94" w14:textId="77777777" w:rsidR="00ED76CF" w:rsidRPr="007F000A" w:rsidRDefault="00ED76CF" w:rsidP="00C4561A">
      <w:pPr>
        <w:spacing w:before="120" w:line="440" w:lineRule="exact"/>
        <w:ind w:left="1426" w:hanging="288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t>ค)</w:t>
      </w: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tab/>
        <w:t>การร่วมการงาน</w:t>
      </w:r>
    </w:p>
    <w:p w14:paraId="74DA5E32" w14:textId="340F53F2" w:rsidR="00ED76CF" w:rsidRPr="00A93704" w:rsidRDefault="00ED76CF" w:rsidP="00C4561A">
      <w:pPr>
        <w:spacing w:before="120" w:line="440" w:lineRule="exact"/>
        <w:ind w:left="1411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A93704">
        <w:rPr>
          <w:rFonts w:asciiTheme="majorBidi" w:hAnsiTheme="majorBidi" w:cstheme="majorBidi"/>
          <w:sz w:val="30"/>
          <w:szCs w:val="30"/>
          <w:cs/>
          <w:lang w:val="en-US"/>
        </w:rPr>
        <w:t>เงินลงทุนในการร่วมการงานจะถูกจัดประเภทเป็นการดำเนินงานร่วมกันหรือการร่วมค้า โดยขึ้นอยู่กับสิทธิ</w:t>
      </w:r>
      <w:r w:rsidR="006772FA">
        <w:rPr>
          <w:rFonts w:asciiTheme="majorBidi" w:hAnsiTheme="majorBidi" w:cstheme="majorBidi" w:hint="cs"/>
          <w:sz w:val="30"/>
          <w:szCs w:val="30"/>
          <w:cs/>
          <w:lang w:val="en-US"/>
        </w:rPr>
        <w:t xml:space="preserve"> </w:t>
      </w:r>
      <w:r w:rsidRPr="00A93704">
        <w:rPr>
          <w:rFonts w:asciiTheme="majorBidi" w:hAnsiTheme="majorBidi" w:cstheme="majorBidi"/>
          <w:sz w:val="30"/>
          <w:szCs w:val="30"/>
          <w:cs/>
          <w:lang w:val="en-US"/>
        </w:rPr>
        <w:t>และภาระผูกพันตามสัญญาของผู้เข้าร่วมการงานนั้นมากกว่าโครงสร้างรูปแบบทางกฎหมายของการร่วมการงาน</w:t>
      </w:r>
    </w:p>
    <w:p w14:paraId="785C9CDF" w14:textId="77777777" w:rsidR="00ED76CF" w:rsidRPr="007F000A" w:rsidRDefault="00ED76CF" w:rsidP="00C4561A">
      <w:pPr>
        <w:spacing w:before="120" w:line="440" w:lineRule="exact"/>
        <w:ind w:left="1418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t>การร่วมค้า</w:t>
      </w:r>
    </w:p>
    <w:p w14:paraId="13FB08D5" w14:textId="3A2332E2" w:rsidR="00ED76CF" w:rsidRPr="00433A08" w:rsidRDefault="00ED76CF" w:rsidP="00C4561A">
      <w:pPr>
        <w:spacing w:before="120" w:line="440" w:lineRule="exact"/>
        <w:ind w:left="1411"/>
        <w:jc w:val="thaiDistribute"/>
        <w:rPr>
          <w:rFonts w:asciiTheme="majorBidi" w:hAnsiTheme="majorBidi" w:cstheme="majorBidi"/>
          <w:sz w:val="30"/>
          <w:szCs w:val="30"/>
        </w:rPr>
      </w:pPr>
      <w:r w:rsidRPr="00433A08">
        <w:rPr>
          <w:rFonts w:asciiTheme="majorBidi" w:hAnsiTheme="majorBidi" w:cstheme="majorBidi"/>
          <w:sz w:val="30"/>
          <w:szCs w:val="30"/>
          <w:cs/>
        </w:rPr>
        <w:t>การร่วมการงานจัดประเภทเป็นการร่วมค้าเมื่อกลุ่ม</w:t>
      </w:r>
      <w:r w:rsidR="0085755B" w:rsidRPr="00433A08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433A08">
        <w:rPr>
          <w:rFonts w:asciiTheme="majorBidi" w:hAnsiTheme="majorBidi" w:cstheme="majorBidi"/>
          <w:sz w:val="30"/>
          <w:szCs w:val="30"/>
          <w:cs/>
        </w:rPr>
        <w:t>มีสิทธิในสินทรัพย์สุทธิของการร่วมการงานนั้น เงินลงทุนในการร่วมค้ารับรู้โดยใช้วิธีส่วนได้เสีย</w:t>
      </w:r>
    </w:p>
    <w:p w14:paraId="338D3DE5" w14:textId="2260D106" w:rsidR="009237EA" w:rsidRDefault="00ED76CF" w:rsidP="00C4561A">
      <w:pPr>
        <w:spacing w:before="120" w:line="440" w:lineRule="exact"/>
        <w:ind w:left="1418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ในงบการเงินเฉพาะกิจการ เงินลงทุนในการร่วมค้าบันทึกด้วยวิธีราคาทุน</w:t>
      </w:r>
    </w:p>
    <w:p w14:paraId="1809D750" w14:textId="4C95DD98" w:rsidR="00C4561A" w:rsidRDefault="00C4561A">
      <w:pPr>
        <w:autoSpaceDE/>
        <w:autoSpaceDN/>
        <w:spacing w:line="240" w:lineRule="auto"/>
        <w:jc w:val="left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06D3F244" w14:textId="77777777" w:rsidR="009635E6" w:rsidRPr="007F000A" w:rsidRDefault="009635E6" w:rsidP="00C4561A">
      <w:pPr>
        <w:spacing w:before="120" w:line="380" w:lineRule="exact"/>
        <w:ind w:left="1426" w:hanging="288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ง)</w:t>
      </w: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tab/>
        <w:t>การบันทึกเงินลงทุนตามวิธีส่วนได้เสีย</w:t>
      </w:r>
    </w:p>
    <w:p w14:paraId="0C01D2AE" w14:textId="46780E8A" w:rsidR="009635E6" w:rsidRPr="00A93704" w:rsidRDefault="009635E6" w:rsidP="00C4561A">
      <w:pPr>
        <w:spacing w:before="120" w:line="380" w:lineRule="exact"/>
        <w:ind w:left="1411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A93704">
        <w:rPr>
          <w:rFonts w:asciiTheme="majorBidi" w:hAnsiTheme="majorBidi" w:cstheme="majorBidi"/>
          <w:sz w:val="30"/>
          <w:szCs w:val="30"/>
          <w:cs/>
          <w:lang w:val="en-US"/>
        </w:rPr>
        <w:t>กลุ่ม</w:t>
      </w:r>
      <w:r w:rsidR="00917FDB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A93704">
        <w:rPr>
          <w:rFonts w:asciiTheme="majorBidi" w:hAnsiTheme="majorBidi" w:cstheme="majorBidi"/>
          <w:sz w:val="30"/>
          <w:szCs w:val="30"/>
          <w:cs/>
          <w:lang w:val="en-US"/>
        </w:rPr>
        <w:t>รับรู้เงินลงทุนเมื่อเริ่มแรกด้วยราคาทุน ซึ่งประกอบด้วยเงินที่จ่ายซื้อรวมกับต้นทุนทางตรงของเงินลงทุน</w:t>
      </w:r>
    </w:p>
    <w:p w14:paraId="62112B73" w14:textId="015332EC" w:rsidR="007641EE" w:rsidRDefault="00ED76CF" w:rsidP="00C4561A">
      <w:pPr>
        <w:spacing w:before="120" w:line="380" w:lineRule="exact"/>
        <w:ind w:left="1418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กลุ่ม</w:t>
      </w:r>
      <w:r w:rsidR="00CE34B6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จะรับรู้มูลค่าภายหลังวันที่ได้มาของเงินลงทุนในบริษัทร่วม</w:t>
      </w:r>
      <w:r w:rsidR="00C053EE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cs/>
        </w:rPr>
        <w:t>และการร่วมค้าด้วยส่วนแบ่งกำไรหรือขาดทุนของผู้ได้รับการลงทุนตามสัดส่วนที่ผู้ลงทุนมีส่วนได้เสียอยู่ในกำไรขาดทุน</w:t>
      </w:r>
      <w:r w:rsidR="00C053EE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cs/>
        </w:rPr>
        <w:t>และกำไรขาดทุนเบ็ดเสร็จอื่น ผลสะสมของการเปลี่ยนแปลงภายหลังการได้มาดังกล่าวข้างต้นจะปรับปรุงกับราคาตามบัญชีของเงินลงทุน</w:t>
      </w:r>
    </w:p>
    <w:p w14:paraId="7E9E21DD" w14:textId="62B1F3C3" w:rsidR="00ED76CF" w:rsidRPr="007F000A" w:rsidRDefault="00ED76CF" w:rsidP="00C4561A">
      <w:pPr>
        <w:spacing w:before="120" w:line="380" w:lineRule="exact"/>
        <w:ind w:left="1418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เมื่อส่วนแบ่งขาดทุนของกลุ่ม</w:t>
      </w:r>
      <w:r w:rsidR="003A3F3F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ในบริษัทร่วม</w:t>
      </w:r>
      <w:r w:rsidR="00C053EE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cs/>
        </w:rPr>
        <w:t>และการร่วมค้ามีมูลค่าเท่ากับหรือเกินกว่ามูลค่าส่วนได้เสียของกลุ่ม</w:t>
      </w:r>
      <w:r w:rsidR="00277BB5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ในบริษัทร่วมและการร่วมค้านั้นซึ่งรวมถึงส่วนได้เสียระยะยาวอื่น กลุ่ม</w:t>
      </w:r>
      <w:r w:rsidR="000E608D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จะไม่รับรู้ส่วนแบ่งขาดทุนที่เกินกว่าส่วนได้เสียในบริษัทร่วม</w:t>
      </w:r>
      <w:r w:rsidR="00C053EE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cs/>
        </w:rPr>
        <w:t>และการร่วมค้านั้น เว้นแต่กลุ่ม</w:t>
      </w:r>
      <w:r w:rsidR="003940EC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มีภาระผูกพันหรือได้จ่ายเงินเพื่อชำระภาระผูกพันแทนบริษัทร่วมหรือการร่วมค้า</w:t>
      </w: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t> </w:t>
      </w:r>
    </w:p>
    <w:p w14:paraId="13861CD7" w14:textId="77777777" w:rsidR="00ED76CF" w:rsidRPr="007F000A" w:rsidRDefault="00ED76CF" w:rsidP="00C4561A">
      <w:pPr>
        <w:spacing w:before="120" w:line="380" w:lineRule="exact"/>
        <w:ind w:left="1426" w:hanging="288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t>จ</w:t>
      </w:r>
      <w:r w:rsidRPr="00A93704">
        <w:rPr>
          <w:rFonts w:asciiTheme="majorBidi" w:hAnsiTheme="majorBidi" w:cstheme="majorBidi"/>
          <w:b/>
          <w:bCs/>
          <w:sz w:val="30"/>
          <w:szCs w:val="30"/>
          <w:cs/>
        </w:rPr>
        <w:t>)</w:t>
      </w:r>
      <w:r w:rsidRPr="00A93704">
        <w:rPr>
          <w:rFonts w:asciiTheme="majorBidi" w:hAnsiTheme="majorBidi" w:cstheme="majorBidi"/>
          <w:b/>
          <w:bCs/>
          <w:sz w:val="30"/>
          <w:szCs w:val="30"/>
          <w:cs/>
        </w:rPr>
        <w:tab/>
      </w: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t>การเปลี่ยนแปลงสัดส่วนการถือครองกิจการ</w:t>
      </w:r>
    </w:p>
    <w:p w14:paraId="1B0D19D5" w14:textId="5FE16E0F" w:rsidR="00ED76CF" w:rsidRPr="00A93704" w:rsidRDefault="00ED76CF" w:rsidP="00C4561A">
      <w:pPr>
        <w:spacing w:before="120" w:line="380" w:lineRule="exact"/>
        <w:ind w:left="1411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A93704">
        <w:rPr>
          <w:rFonts w:asciiTheme="majorBidi" w:hAnsiTheme="majorBidi" w:cstheme="majorBidi"/>
          <w:sz w:val="30"/>
          <w:szCs w:val="30"/>
          <w:cs/>
          <w:lang w:val="en-US"/>
        </w:rPr>
        <w:t>ในกรณีที่กลุ่ม</w:t>
      </w:r>
      <w:r w:rsidR="00502CA4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A93704">
        <w:rPr>
          <w:rFonts w:asciiTheme="majorBidi" w:hAnsiTheme="majorBidi" w:cstheme="majorBidi"/>
          <w:sz w:val="30"/>
          <w:szCs w:val="30"/>
          <w:cs/>
          <w:lang w:val="en-US"/>
        </w:rPr>
        <w:t>ยังคงมีอำนาจควบคุมบริษัทย่อย กลุ่ม</w:t>
      </w:r>
      <w:r w:rsidR="008B2D9E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A93704">
        <w:rPr>
          <w:rFonts w:asciiTheme="majorBidi" w:hAnsiTheme="majorBidi" w:cstheme="majorBidi"/>
          <w:sz w:val="30"/>
          <w:szCs w:val="30"/>
          <w:cs/>
          <w:lang w:val="en-US"/>
        </w:rPr>
        <w:t>ปฏิบัติต่อรายการกับส่วนได้เสียที่ไม่มีอำนาจควบคุมเช่นเดียวกันกับรายการกับผู้เป็นเจ้าของของกลุ่ม</w:t>
      </w:r>
      <w:r w:rsidR="00BA1A15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A93704">
        <w:rPr>
          <w:rFonts w:asciiTheme="majorBidi" w:hAnsiTheme="majorBidi" w:cstheme="majorBidi"/>
          <w:sz w:val="30"/>
          <w:szCs w:val="30"/>
          <w:cs/>
          <w:lang w:val="en-US"/>
        </w:rPr>
        <w:t xml:space="preserve"> ผลต่างระหว่างราคาจ่ายซื้อหรือราคาขายจากการเปลี่ยนแปลงสัดส่วนในบริษัทย่อยกับราคาตามบัญชีของส่วนได้เสียที่ไม่มีอำนาจควบคุมที่ลดลง</w:t>
      </w:r>
      <w:r w:rsidR="00C053EE">
        <w:rPr>
          <w:rFonts w:asciiTheme="majorBidi" w:hAnsiTheme="majorBidi" w:cstheme="majorBidi" w:hint="cs"/>
          <w:sz w:val="30"/>
          <w:szCs w:val="30"/>
          <w:cs/>
          <w:lang w:val="en-US"/>
        </w:rPr>
        <w:t xml:space="preserve"> </w:t>
      </w:r>
      <w:r w:rsidRPr="00A93704">
        <w:rPr>
          <w:rFonts w:asciiTheme="majorBidi" w:hAnsiTheme="majorBidi" w:cstheme="majorBidi"/>
          <w:sz w:val="30"/>
          <w:szCs w:val="30"/>
          <w:cs/>
          <w:lang w:val="en-US"/>
        </w:rPr>
        <w:t>หรือเพิ่มขึ้นตามสัดส่วนที่เปลี่ยนแปลงไปจะถูกรับรู้ในส่วนของเจ้าของ</w:t>
      </w:r>
    </w:p>
    <w:p w14:paraId="3730EB79" w14:textId="664816B4" w:rsidR="00ED76CF" w:rsidRPr="00A93704" w:rsidRDefault="00ED76CF" w:rsidP="00C4561A">
      <w:pPr>
        <w:spacing w:before="120" w:line="380" w:lineRule="exact"/>
        <w:ind w:left="1411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A93704">
        <w:rPr>
          <w:rFonts w:asciiTheme="majorBidi" w:hAnsiTheme="majorBidi" w:cstheme="majorBidi"/>
          <w:sz w:val="30"/>
          <w:szCs w:val="30"/>
          <w:cs/>
          <w:lang w:val="en-US"/>
        </w:rPr>
        <w:t>ถ้าสัดส่วนการถือครองในบริษัทร่วม</w:t>
      </w:r>
      <w:r w:rsidR="00C053EE">
        <w:rPr>
          <w:rFonts w:asciiTheme="majorBidi" w:hAnsiTheme="majorBidi" w:cstheme="majorBidi" w:hint="cs"/>
          <w:sz w:val="30"/>
          <w:szCs w:val="30"/>
          <w:cs/>
          <w:lang w:val="en-US"/>
        </w:rPr>
        <w:t xml:space="preserve"> </w:t>
      </w:r>
      <w:r w:rsidRPr="00A93704">
        <w:rPr>
          <w:rFonts w:asciiTheme="majorBidi" w:hAnsiTheme="majorBidi" w:cstheme="majorBidi"/>
          <w:sz w:val="30"/>
          <w:szCs w:val="30"/>
          <w:cs/>
          <w:lang w:val="en-US"/>
        </w:rPr>
        <w:t>และการร่วมค้าลดลง แต่กลุ่ม</w:t>
      </w:r>
      <w:r w:rsidR="00EA7517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A93704">
        <w:rPr>
          <w:rFonts w:asciiTheme="majorBidi" w:hAnsiTheme="majorBidi" w:cstheme="majorBidi"/>
          <w:sz w:val="30"/>
          <w:szCs w:val="30"/>
          <w:cs/>
          <w:lang w:val="en-US"/>
        </w:rPr>
        <w:t>ยังคงมีอิทธิพลอย่างมีนัยสำคัญหรือยังคงมีการควบคุมร่วม กำไรหรือขาดทุนที่เคยบันทึกไว้ในกำไรขาดทุนเบ็ดเสร็จอื่นเฉพาะส่วนที่ลดลงจะถูกโอนไปยังกำไรหรือขาดทุน กำไรหรือขาดทุนจากการลดสัดส่วนการถือครองในบริษัทร่วมและการร่วมค้าจะถูกรับรู้ในงบกำไรขาดทุน</w:t>
      </w:r>
    </w:p>
    <w:p w14:paraId="270CE547" w14:textId="2C8C1A61" w:rsidR="00ED76CF" w:rsidRPr="00A93704" w:rsidRDefault="00ED76CF" w:rsidP="00C4561A">
      <w:pPr>
        <w:spacing w:before="120" w:line="380" w:lineRule="exact"/>
        <w:ind w:left="1411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A93704">
        <w:rPr>
          <w:rFonts w:asciiTheme="majorBidi" w:hAnsiTheme="majorBidi" w:cstheme="majorBidi"/>
          <w:sz w:val="30"/>
          <w:szCs w:val="30"/>
          <w:cs/>
          <w:lang w:val="en-US"/>
        </w:rPr>
        <w:t>เมื่อกลุ่ม</w:t>
      </w:r>
      <w:r w:rsidR="00C1594E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A93704">
        <w:rPr>
          <w:rFonts w:asciiTheme="majorBidi" w:hAnsiTheme="majorBidi" w:cstheme="majorBidi"/>
          <w:sz w:val="30"/>
          <w:szCs w:val="30"/>
          <w:cs/>
          <w:lang w:val="en-US"/>
        </w:rPr>
        <w:t>สูญเสียอำนาจควบคุม การควบคุมร่วม หรือการมีอิทธิพลอย่างมีนัยสำคัญในเงินลงทุนนั้น เงินลงทุนที่เหลืออยู่จะถูกวัดมูลค่าใหม่ด้วยมูลค่ายุติธรรม ส่วนต่างที่เกิดขึ้นจะถูกรับรู้ในกำไรหรือขาดทุน มูลค่ายุติธรรมของเงินลงทุนจะกลายเป็นมูลค่าเริ่มแรกในการบันทึกบัญชีเงินลงทุนและจะจัดประเภทใหม่ตามสัดส่วนการถือครองที่เหลืออยู่เป็นเงินลงทุนในบริษัทร่วม การร่วมค้า หรือสินทรัพย์ทางการเงิน</w:t>
      </w:r>
    </w:p>
    <w:p w14:paraId="34C4A485" w14:textId="77777777" w:rsidR="00ED76CF" w:rsidRPr="007F000A" w:rsidRDefault="00ED76CF" w:rsidP="00C4561A">
      <w:pPr>
        <w:spacing w:before="120" w:line="380" w:lineRule="exact"/>
        <w:ind w:left="1426" w:hanging="288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t>ฉ)</w:t>
      </w: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tab/>
        <w:t>รายการระหว่างกันในงบการเงินรวม</w:t>
      </w:r>
    </w:p>
    <w:p w14:paraId="543D2268" w14:textId="246077B5" w:rsidR="00AB789A" w:rsidRDefault="00ED76CF" w:rsidP="00C4561A">
      <w:pPr>
        <w:spacing w:before="120" w:line="380" w:lineRule="exact"/>
        <w:ind w:left="1411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A93704">
        <w:rPr>
          <w:rFonts w:asciiTheme="majorBidi" w:hAnsiTheme="majorBidi" w:cstheme="majorBidi"/>
          <w:sz w:val="30"/>
          <w:szCs w:val="30"/>
          <w:cs/>
          <w:lang w:val="en-US"/>
        </w:rPr>
        <w:t>รายการยอดคงเหลือ และกำไรที่ยังไม่เกิดขึ้นจริงระหว่างกันในกลุ่ม</w:t>
      </w:r>
      <w:r w:rsidR="008E7DA3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A93704">
        <w:rPr>
          <w:rFonts w:asciiTheme="majorBidi" w:hAnsiTheme="majorBidi" w:cstheme="majorBidi"/>
          <w:sz w:val="30"/>
          <w:szCs w:val="30"/>
          <w:cs/>
          <w:lang w:val="en-US"/>
        </w:rPr>
        <w:t>จะถูกตัดออก กำไรที่ยังไม่เกิดขึ้นจริงในรายการระหว่างกลุ่ม</w:t>
      </w:r>
      <w:r w:rsidR="00815FE5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A93704">
        <w:rPr>
          <w:rFonts w:asciiTheme="majorBidi" w:hAnsiTheme="majorBidi" w:cstheme="majorBidi"/>
          <w:sz w:val="30"/>
          <w:szCs w:val="30"/>
          <w:cs/>
          <w:lang w:val="en-US"/>
        </w:rPr>
        <w:t>กับบริษัทร่วมและการร่วมค้าจะถูกตัดออกตามสัดส่วนที่กลุ่ม</w:t>
      </w:r>
      <w:r w:rsidR="000A6468" w:rsidRPr="00A93704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A93704">
        <w:rPr>
          <w:rFonts w:asciiTheme="majorBidi" w:hAnsiTheme="majorBidi" w:cstheme="majorBidi"/>
          <w:sz w:val="30"/>
          <w:szCs w:val="30"/>
          <w:cs/>
          <w:lang w:val="en-US"/>
        </w:rPr>
        <w:t>มีส่วนได้เสียในบริษัทร่วมและการร่วมค้า ขาดทุนที่ยังไม่เกิดขึ้นจริงในรายการระหว่างกลุ่ม</w:t>
      </w:r>
      <w:r w:rsidR="002A77D3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A93704">
        <w:rPr>
          <w:rFonts w:asciiTheme="majorBidi" w:hAnsiTheme="majorBidi" w:cstheme="majorBidi"/>
          <w:sz w:val="30"/>
          <w:szCs w:val="30"/>
          <w:cs/>
          <w:lang w:val="en-US"/>
        </w:rPr>
        <w:t>จะถูกตัดออกเช่นเดียวกัน</w:t>
      </w:r>
      <w:r w:rsidR="00012DAD" w:rsidRPr="00A93704">
        <w:rPr>
          <w:rFonts w:asciiTheme="majorBidi" w:hAnsiTheme="majorBidi" w:cstheme="majorBidi"/>
          <w:sz w:val="30"/>
          <w:szCs w:val="30"/>
          <w:cs/>
          <w:lang w:val="en-US"/>
        </w:rPr>
        <w:t xml:space="preserve"> </w:t>
      </w:r>
      <w:r w:rsidRPr="00A93704">
        <w:rPr>
          <w:rFonts w:asciiTheme="majorBidi" w:hAnsiTheme="majorBidi" w:cstheme="majorBidi"/>
          <w:sz w:val="30"/>
          <w:szCs w:val="30"/>
          <w:cs/>
          <w:lang w:val="en-US"/>
        </w:rPr>
        <w:t>ยกเว้นรายการนั้นจะมีหลักฐานว่าเกิดจากการด้อยค่าของสินทรัพย์ที่โอน</w:t>
      </w:r>
    </w:p>
    <w:p w14:paraId="7CD1E6DF" w14:textId="704B3D42" w:rsidR="007641EE" w:rsidRDefault="007641EE">
      <w:pPr>
        <w:autoSpaceDE/>
        <w:autoSpaceDN/>
        <w:spacing w:line="240" w:lineRule="auto"/>
        <w:jc w:val="left"/>
        <w:rPr>
          <w:rFonts w:asciiTheme="majorBidi" w:hAnsiTheme="majorBidi" w:cstheme="majorBidi"/>
          <w:sz w:val="30"/>
          <w:szCs w:val="30"/>
          <w:cs/>
          <w:lang w:val="en-US"/>
        </w:rPr>
      </w:pPr>
      <w:r>
        <w:rPr>
          <w:rFonts w:asciiTheme="majorBidi" w:hAnsiTheme="majorBidi" w:cstheme="majorBidi"/>
          <w:sz w:val="30"/>
          <w:szCs w:val="30"/>
          <w:cs/>
          <w:lang w:val="en-US"/>
        </w:rPr>
        <w:br w:type="page"/>
      </w:r>
    </w:p>
    <w:p w14:paraId="068FA68C" w14:textId="62687BF7" w:rsidR="00AB789A" w:rsidRPr="00AB789A" w:rsidRDefault="00AB789A" w:rsidP="00AB789A">
      <w:pPr>
        <w:pStyle w:val="a3"/>
        <w:numPr>
          <w:ilvl w:val="1"/>
          <w:numId w:val="1"/>
        </w:numPr>
        <w:autoSpaceDE/>
        <w:autoSpaceDN/>
        <w:spacing w:before="120" w:after="120" w:line="420" w:lineRule="exact"/>
        <w:ind w:left="1134" w:right="43" w:hanging="567"/>
        <w:contextualSpacing w:val="0"/>
        <w:rPr>
          <w:rFonts w:asciiTheme="majorBidi" w:hAnsiTheme="majorBidi" w:cstheme="majorBidi"/>
          <w:b/>
          <w:bCs/>
          <w:sz w:val="30"/>
          <w:szCs w:val="30"/>
        </w:rPr>
      </w:pPr>
      <w:r w:rsidRPr="00AB789A">
        <w:rPr>
          <w:rFonts w:asciiTheme="majorBidi" w:hAnsiTheme="majorBidi" w:cstheme="majorBidi"/>
          <w:b/>
          <w:bCs/>
          <w:i/>
          <w:sz w:val="30"/>
          <w:szCs w:val="30"/>
          <w:cs/>
        </w:rPr>
        <w:lastRenderedPageBreak/>
        <w:t>การรับรู้รายได้และค่าใช้จ่าย</w:t>
      </w:r>
    </w:p>
    <w:p w14:paraId="2CB7DDED" w14:textId="2CB647B3" w:rsidR="007F49DD" w:rsidRPr="007F000A" w:rsidRDefault="007F49DD" w:rsidP="00AB789A">
      <w:pPr>
        <w:tabs>
          <w:tab w:val="left" w:pos="1138"/>
        </w:tabs>
        <w:spacing w:after="120" w:line="400" w:lineRule="exact"/>
        <w:ind w:left="1138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รายได้หลักรวมถึงรายได้ที่เกิดจากกิจกรรมปกติทางธุรกิจทุกประเภท รวมถึงรายได้อื่นๆ ที่กลุ่ม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ได้รับจากการขนส่งสินค้าและให้บริการในกิจกรรมตามปกติธุรกิจ</w:t>
      </w:r>
    </w:p>
    <w:p w14:paraId="24C99734" w14:textId="0450D5E5" w:rsidR="007F49DD" w:rsidRPr="007F000A" w:rsidRDefault="007F49DD" w:rsidP="009635E6">
      <w:pPr>
        <w:spacing w:before="120" w:after="120" w:line="400" w:lineRule="exact"/>
        <w:ind w:left="1134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กลุ่ม</w:t>
      </w:r>
      <w:r w:rsidR="0097690E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รับรู้รายได้สุทธิจากภาษีมูลค่าเพิ่มซึ่งกลุ่ม</w:t>
      </w:r>
      <w:r w:rsidR="00156A10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จะรับรู้รายได้เมื่อคาดว่ามีความเป็นไปได้ค่อนข้างแน่ที่จะได้รับชำระเมื่อส่งมอบสินค้าหรือให้บริการ</w:t>
      </w:r>
    </w:p>
    <w:p w14:paraId="64BA7204" w14:textId="0F8632E3" w:rsidR="007F49DD" w:rsidRPr="003567B7" w:rsidRDefault="007F49DD" w:rsidP="009635E6">
      <w:pPr>
        <w:spacing w:before="120" w:after="120" w:line="400" w:lineRule="exact"/>
        <w:ind w:left="1134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สำหรับสัญญาที่มีหลายองค์ประกอบที่กลุ่ม</w:t>
      </w:r>
      <w:r w:rsidR="009B7355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จะต้องส่งมอบสินค้าหรือให้บริการหลายประเภท กลุ่ม</w:t>
      </w:r>
      <w:r w:rsidR="007520B3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ต้องแยกเป็นแต่ละภาระที่ต้องปฏิบัติที่แยกต่างหากจากกัน และต้องปันส่วนราคาของรายการของสัญญาดังกล่าวไปยังแต่ละภาระที่ต้องปฏิบัติตามสัดส่วนของราคาขายแบบเอกเทศ</w:t>
      </w:r>
      <w:r w:rsidR="00BF1EF9" w:rsidRPr="007F000A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cs/>
        </w:rPr>
        <w:t>หรือประมาณการราคาขายแบบเอกเทศ กลุ่ม</w:t>
      </w:r>
      <w:r w:rsidR="00856E7E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จะรับรู้รายได้ของแต่ละภาระที่ต้องปฏิบัติแยกต่างหากจากกันเมื่อกลุ่ม</w:t>
      </w:r>
      <w:r w:rsidR="000F3A25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ได้ปฏิบัติตามภาระนั้นแล้ว</w:t>
      </w:r>
    </w:p>
    <w:p w14:paraId="5FB4F245" w14:textId="1C44B40B" w:rsidR="007F49DD" w:rsidRPr="007F000A" w:rsidRDefault="007F49DD" w:rsidP="00A93704">
      <w:pPr>
        <w:spacing w:before="120" w:line="400" w:lineRule="exact"/>
        <w:ind w:left="1138"/>
        <w:rPr>
          <w:rFonts w:asciiTheme="majorBidi" w:hAnsiTheme="majorBidi" w:cstheme="majorBidi"/>
          <w:b/>
          <w:bCs/>
          <w:i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i/>
          <w:sz w:val="30"/>
          <w:szCs w:val="30"/>
          <w:cs/>
        </w:rPr>
        <w:t>การให้บริการ</w:t>
      </w:r>
    </w:p>
    <w:p w14:paraId="3BBF33B5" w14:textId="7974B982" w:rsidR="007F49DD" w:rsidRPr="007F000A" w:rsidRDefault="007F49DD" w:rsidP="00A93704">
      <w:pPr>
        <w:spacing w:after="120" w:line="400" w:lineRule="exact"/>
        <w:ind w:left="1138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กลุ่ม</w:t>
      </w:r>
      <w:r w:rsidR="00E655A1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รับรู้รายได้จากสัญญาให้บริการที่มีลักษณะการให้บริการแบบต่อเนื่องตามวิธีเส้นตรงตลอดระยะเวลาของสัญญา โดยที่ไม่ได้คำนึงถึงรอบระยะเวลาการชำระเงินตามสัญญา</w:t>
      </w:r>
    </w:p>
    <w:p w14:paraId="312F7D26" w14:textId="4923E853" w:rsidR="007F49DD" w:rsidRPr="007F000A" w:rsidRDefault="007F49DD" w:rsidP="00A93704">
      <w:pPr>
        <w:spacing w:before="120" w:line="400" w:lineRule="exact"/>
        <w:ind w:left="1138"/>
        <w:rPr>
          <w:rFonts w:asciiTheme="majorBidi" w:hAnsiTheme="majorBidi" w:cstheme="majorBidi"/>
          <w:b/>
          <w:bCs/>
          <w:i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i/>
          <w:sz w:val="30"/>
          <w:szCs w:val="30"/>
          <w:cs/>
        </w:rPr>
        <w:t xml:space="preserve">สินทรัพย์และหนี้สินที่เกิดจากสัญญา   </w:t>
      </w:r>
    </w:p>
    <w:p w14:paraId="05E0DED8" w14:textId="684D54F4" w:rsidR="007F49DD" w:rsidRPr="007F000A" w:rsidRDefault="007F49DD" w:rsidP="00A93704">
      <w:pPr>
        <w:spacing w:after="120" w:line="400" w:lineRule="exact"/>
        <w:ind w:left="1138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กลุ่ม</w:t>
      </w:r>
      <w:r w:rsidR="00DE0EC9" w:rsidRPr="00A93704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แสดงจำนวนเงินทั้งสิ้นที่กิจการมีสิทธิเรียกร้องจากผู้ว่าจ้างสำหรับงานก่อสร้างทุกสัญญาเป็นสินทรัพย์ของ</w:t>
      </w:r>
      <w:r w:rsidR="009B4248" w:rsidRPr="00A93704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สำหรับต้นทุนค่าก่อสร้างและรายการกำไรสูงกว่าจำนวนเงินงวดที่ปราศจากเงื่อนไขในการรับชำระเงิน ส่วนเกินที่เกิดขึ้นหากจะแสดงเป็นยอดลูกหนี้งานก่อสร้างตามสัญญา ภายใต้หัวข้อสินทรัพย์ที่เกิดจากสัญญาซึ่งจัดเป็นสินทรัพย์ที่เกิดจากสัญญาหากจำนวนเงินงวดที่ปราศจากเงื่อนไขในการรับชำระเงินสูงกว่าผลรวมของต้นทุนค่าก่อสร้างและรายการกำไรที่เกิดขึ้นจะแสดงเป็นเจ้าหนี้งานก่อสร้างตามสัญญา ภายใต้หัวข้อรายได้ค่าก่อสร้างตามสัญญารับล่วงหน้าซึ่งจัดเป็นหนี้สินที่เกิดจากสัญญา</w:t>
      </w:r>
    </w:p>
    <w:p w14:paraId="6E23153D" w14:textId="7244C814" w:rsidR="007F49DD" w:rsidRPr="007F000A" w:rsidRDefault="007F49DD" w:rsidP="009635E6">
      <w:pPr>
        <w:spacing w:before="120" w:after="120" w:line="400" w:lineRule="exact"/>
        <w:ind w:left="1134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กลุ่ม</w:t>
      </w:r>
      <w:r w:rsidR="00F024C3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รับรู้สินทรัพย์ที่เกิดจากสัญญาเมื่อกลุ่ม</w:t>
      </w:r>
      <w:r w:rsidR="003C43D7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รับรู้รายได้จากการปฏิบัติตามภาระที่ต้องปฏิบัติตามสัญญา ก่อนที่จะรับชำระหรือถึงกำหนดชำระตามสัญญา</w:t>
      </w:r>
    </w:p>
    <w:p w14:paraId="52F2BFD1" w14:textId="0B529A88" w:rsidR="007F49DD" w:rsidRPr="007F000A" w:rsidRDefault="007F49DD" w:rsidP="009635E6">
      <w:pPr>
        <w:spacing w:before="120" w:after="120" w:line="400" w:lineRule="exact"/>
        <w:ind w:left="1134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กลุ่ม</w:t>
      </w:r>
      <w:r w:rsidR="00B96C91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รับรู้หนี้สินที่เกิดจากสัญญาเมื่อได้รับชำระจากลูกค้าหรือถึงกำหนดชำระตามสัญญาก่อนที่กลุ่ม</w:t>
      </w:r>
      <w:r w:rsidR="00B30791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จะปฏิบัติตามภาระที่ต้องปฏิบัติ</w:t>
      </w:r>
    </w:p>
    <w:p w14:paraId="45B59C1A" w14:textId="000D0EA6" w:rsidR="007F49DD" w:rsidRPr="007F000A" w:rsidRDefault="007F49DD" w:rsidP="009635E6">
      <w:pPr>
        <w:spacing w:before="120" w:after="120" w:line="400" w:lineRule="exact"/>
        <w:ind w:left="1134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กลุ่ม</w:t>
      </w:r>
      <w:r w:rsidR="00B763BB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จะแสดงยอดสุทธิหนี้สินที่เกิดจากสัญญาหลังจากหักกลบกับสินทรัพย์ที่เกิดจากสัญญานั้นๆ ในแต่ละสัญญาที่ทำกับลูกค้า</w:t>
      </w:r>
    </w:p>
    <w:p w14:paraId="5D0549AB" w14:textId="18ADCCB1" w:rsidR="00931843" w:rsidRPr="007F000A" w:rsidRDefault="00931843" w:rsidP="003D26DC">
      <w:pPr>
        <w:spacing w:before="120" w:after="120" w:line="400" w:lineRule="exact"/>
        <w:ind w:left="993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63326FDA" w14:textId="42700F05" w:rsidR="007F49DD" w:rsidRPr="007F000A" w:rsidRDefault="007F49DD" w:rsidP="00A93704">
      <w:pPr>
        <w:spacing w:before="120" w:line="400" w:lineRule="exact"/>
        <w:ind w:left="1138"/>
        <w:rPr>
          <w:rFonts w:asciiTheme="majorBidi" w:hAnsiTheme="majorBidi" w:cstheme="majorBidi"/>
          <w:b/>
          <w:bCs/>
          <w:i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i/>
          <w:sz w:val="30"/>
          <w:szCs w:val="30"/>
          <w:cs/>
        </w:rPr>
        <w:lastRenderedPageBreak/>
        <w:t>การขายสินค้า</w:t>
      </w:r>
    </w:p>
    <w:p w14:paraId="20F9F94E" w14:textId="4D9B44CC" w:rsidR="007F49DD" w:rsidRPr="007F000A" w:rsidRDefault="007F49DD" w:rsidP="00A93704">
      <w:pPr>
        <w:spacing w:after="120" w:line="400" w:lineRule="exact"/>
        <w:ind w:left="1138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กลุ่ม</w:t>
      </w:r>
      <w:r w:rsidR="002177D5" w:rsidRPr="00A93704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ดำเนินธุรกิจจำหน่ายสินค้า สินค้าหลัก ได้แก่ ระบบปั๊มอุตสาหกรรมและระบบอุปกรณ์  วิศวกรรมที่เกี่ยวข้อง เครื่องอัดอากาศที่ใช้ในอุตสาหกรรม และระบบอุปกรณ์ </w:t>
      </w:r>
      <w:r w:rsidRPr="007F000A">
        <w:rPr>
          <w:rFonts w:asciiTheme="majorBidi" w:hAnsiTheme="majorBidi" w:cstheme="majorBidi"/>
          <w:sz w:val="30"/>
          <w:szCs w:val="30"/>
        </w:rPr>
        <w:t xml:space="preserve">Gas Turbine 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7F000A">
        <w:rPr>
          <w:rFonts w:asciiTheme="majorBidi" w:hAnsiTheme="majorBidi" w:cstheme="majorBidi"/>
          <w:sz w:val="30"/>
          <w:szCs w:val="30"/>
        </w:rPr>
        <w:t xml:space="preserve">Gas Compressor 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สำหรับโรงไฟฟ้า อุปกรณ์ในสถานีวัดก๊าซธรรมชาติ อุปกรณ์ในการวัดอัตราการไหลของของเหลว รวมไปถึงจัดจำหน่ายก๊าซ </w:t>
      </w:r>
      <w:r w:rsidRPr="007F000A">
        <w:rPr>
          <w:rFonts w:asciiTheme="majorBidi" w:hAnsiTheme="majorBidi" w:cstheme="majorBidi"/>
          <w:sz w:val="30"/>
          <w:szCs w:val="30"/>
        </w:rPr>
        <w:t xml:space="preserve">NGV </w:t>
      </w:r>
      <w:r w:rsidRPr="007F000A">
        <w:rPr>
          <w:rFonts w:asciiTheme="majorBidi" w:hAnsiTheme="majorBidi" w:cstheme="majorBidi"/>
          <w:sz w:val="30"/>
          <w:szCs w:val="30"/>
          <w:cs/>
        </w:rPr>
        <w:t>สำหรับยานยนต์</w:t>
      </w:r>
    </w:p>
    <w:p w14:paraId="30DDE986" w14:textId="62DBDEB6" w:rsidR="007F49DD" w:rsidRPr="007F000A" w:rsidRDefault="007F49DD" w:rsidP="009635E6">
      <w:pPr>
        <w:spacing w:before="120" w:after="120" w:line="400" w:lineRule="exact"/>
        <w:ind w:left="1134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รายได้จากการขายสินค้ารับรู้ในกำไรหรือขาดทุนเมื่อได้โอนอำนาจการควบคุมในสินค้าให้กับผู้ซื้อแล้ว กล่าวคือผู้ซื้อสามารถสั่งการการใช้และได้รับประโยชน์ที่เหลืออยู่เกือบทั้งหมดจากสินค้าและกลุ่ม</w:t>
      </w:r>
      <w:r w:rsidR="00F6730B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มีสิทธิที่จะได้รับชำระเงินสำหรับสินค้านั้น ทั้งนี้ กลุ่ม</w:t>
      </w:r>
      <w:r w:rsidR="00F6730B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จะไม่รับรู้รายได้ถ้าฝ่ายบริหารไม่มีความเป็นไปได้ค่อนข้างแน่ว่ากลุ่ม</w:t>
      </w:r>
      <w:r w:rsidR="001245BD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จะเรียกเก็บสิ่งตอบแทนที่กิจการมีสิทธิที่จะได้รับเพื่อเป็นการแลกเ</w:t>
      </w:r>
      <w:r w:rsidR="00C02413" w:rsidRPr="007F000A">
        <w:rPr>
          <w:rFonts w:asciiTheme="majorBidi" w:hAnsiTheme="majorBidi" w:cstheme="majorBidi"/>
          <w:sz w:val="30"/>
          <w:szCs w:val="30"/>
          <w:cs/>
        </w:rPr>
        <w:t>ป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ลี่ยนกับสินค้าที่จะส่งมอบให้ลูกค้า  </w:t>
      </w:r>
    </w:p>
    <w:p w14:paraId="4C547865" w14:textId="1507986B" w:rsidR="007F49DD" w:rsidRPr="007F000A" w:rsidRDefault="007F49DD" w:rsidP="009635E6">
      <w:pPr>
        <w:spacing w:before="120" w:after="120" w:line="400" w:lineRule="exact"/>
        <w:ind w:left="1134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กลุ่ม</w:t>
      </w:r>
      <w:r w:rsidR="009324B8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มีภาระผูกพันในการซ่อมแซมหรือเปลี่ยนสินค้าที่เสีย</w:t>
      </w:r>
      <w:r w:rsidR="00230AE4" w:rsidRPr="007F000A">
        <w:rPr>
          <w:rFonts w:asciiTheme="majorBidi" w:hAnsiTheme="majorBidi" w:cstheme="majorBidi"/>
          <w:sz w:val="30"/>
          <w:szCs w:val="30"/>
          <w:cs/>
        </w:rPr>
        <w:t>หาย</w:t>
      </w:r>
      <w:r w:rsidRPr="007F000A">
        <w:rPr>
          <w:rFonts w:asciiTheme="majorBidi" w:hAnsiTheme="majorBidi" w:cstheme="majorBidi"/>
          <w:sz w:val="30"/>
          <w:szCs w:val="30"/>
          <w:cs/>
        </w:rPr>
        <w:t>ภายใต้เงื่อนไขการรับประกันทั่วไป โดยจะรับรู้เป็นประมาณการหนี้สินและต้นทุนขาย</w:t>
      </w:r>
    </w:p>
    <w:p w14:paraId="5F9B95CD" w14:textId="4CD2B596" w:rsidR="007F49DD" w:rsidRPr="007F000A" w:rsidRDefault="007F49DD" w:rsidP="00A93704">
      <w:pPr>
        <w:spacing w:before="120" w:line="400" w:lineRule="exact"/>
        <w:ind w:left="1138"/>
        <w:rPr>
          <w:rFonts w:asciiTheme="majorBidi" w:hAnsiTheme="majorBidi" w:cstheme="majorBidi"/>
          <w:b/>
          <w:bCs/>
          <w:i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i/>
          <w:sz w:val="30"/>
          <w:szCs w:val="30"/>
          <w:cs/>
        </w:rPr>
        <w:t>สิ่งตอบแทนที่จ่ายให้กับลูกค้า</w:t>
      </w:r>
    </w:p>
    <w:p w14:paraId="6ECED4E1" w14:textId="77777777" w:rsidR="007F49DD" w:rsidRPr="007F000A" w:rsidRDefault="007F49DD" w:rsidP="00A93704">
      <w:pPr>
        <w:spacing w:after="120" w:line="400" w:lineRule="exact"/>
        <w:ind w:left="1138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สิ่งตอบแทนที่จ่ายให้กับลูกค้าหรือจ่ายในนามของลูกค้าแก่บุคคลหรือกิจการอื่น รวมถึงส่วนลดหรือเงินคืนในอนาคต จะรับรู้เป็นรายการหักจากรายได้ เว้นแต่การจ่ายสิ่งตอบแทนนั้นเป็นการจ่ายเพื่อให้ได้มาซึ่งสินค้าหรือบริการแยกต่างหาก</w:t>
      </w:r>
    </w:p>
    <w:p w14:paraId="0FC99BCD" w14:textId="77777777" w:rsidR="007F49DD" w:rsidRPr="007F000A" w:rsidRDefault="007F49DD" w:rsidP="00A93704">
      <w:pPr>
        <w:spacing w:before="120" w:line="400" w:lineRule="exact"/>
        <w:ind w:left="1138"/>
        <w:rPr>
          <w:rFonts w:asciiTheme="majorBidi" w:hAnsiTheme="majorBidi" w:cstheme="majorBidi"/>
          <w:b/>
          <w:bCs/>
          <w:i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i/>
          <w:sz w:val="30"/>
          <w:szCs w:val="30"/>
          <w:cs/>
        </w:rPr>
        <w:t>สิทธิที่มอบให้กับลูกค้าในการเลือกซื้อสินค้าหรือบริการเพิ่ม (</w:t>
      </w:r>
      <w:r w:rsidRPr="007F000A">
        <w:rPr>
          <w:rFonts w:asciiTheme="majorBidi" w:hAnsiTheme="majorBidi" w:cstheme="majorBidi"/>
          <w:b/>
          <w:bCs/>
          <w:i/>
          <w:sz w:val="30"/>
          <w:szCs w:val="30"/>
        </w:rPr>
        <w:t>Material right)</w:t>
      </w:r>
    </w:p>
    <w:p w14:paraId="446AB5DA" w14:textId="310238F8" w:rsidR="007F49DD" w:rsidRPr="007F000A" w:rsidRDefault="007F49DD" w:rsidP="00A93704">
      <w:pPr>
        <w:spacing w:after="120" w:line="400" w:lineRule="exact"/>
        <w:ind w:left="1138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สิทธิในการได้รับส่วนลดหรือได้รับสินค้าหรือบริการโดยไม่คิดค่าใช้จ่ายที่ให้แก่ลูกค้าถือเป็นภาระที่ต้องปฏิบัติแยกต่างหาก โดยกลุ่ม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จะปันส่วนราคาของรายการเป็นหนี้สินที่เกิดจากสัญญา และรอรับรู้เป็นรายได้เมื่อลูกค้าใช้สิทธิหรือเมื่อสิทธินั้นหมดอายุ </w:t>
      </w:r>
    </w:p>
    <w:p w14:paraId="4CCF56BE" w14:textId="77777777" w:rsidR="007F49DD" w:rsidRPr="007F000A" w:rsidRDefault="007F49DD" w:rsidP="00A93704">
      <w:pPr>
        <w:spacing w:before="120" w:line="400" w:lineRule="exact"/>
        <w:ind w:left="1138"/>
        <w:rPr>
          <w:rFonts w:asciiTheme="majorBidi" w:hAnsiTheme="majorBidi" w:cstheme="majorBidi"/>
          <w:b/>
          <w:bCs/>
          <w:i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i/>
          <w:sz w:val="30"/>
          <w:szCs w:val="30"/>
          <w:cs/>
        </w:rPr>
        <w:t>การก่อสร้าง</w:t>
      </w:r>
    </w:p>
    <w:p w14:paraId="493F9C1A" w14:textId="05749496" w:rsidR="007F49DD" w:rsidRPr="007F000A" w:rsidRDefault="007F49DD" w:rsidP="00A93704">
      <w:pPr>
        <w:spacing w:after="120" w:line="400" w:lineRule="exact"/>
        <w:ind w:left="1138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รายได้จากการก่อสร้างรวมถึงสัญญาการให้บริการด้านการก่อสร้างโดยกิจกรรมการก่อสร้างของกลุ่ม</w:t>
      </w:r>
      <w:r w:rsidR="00D33732" w:rsidRPr="00A93704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เป็นการสร้างหรือทำให้สินทรัพย์ (งานระหว่างก่อสร้าง) ที่ลูกค้ามีอำนาจควบคุมอยู่เพิ่มขึ้น กลุ่ม</w:t>
      </w:r>
      <w:r w:rsidR="00D33732" w:rsidRPr="00A93704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จึงรับรู้รายได้ตลอดช่วงเวลาหนึ่งตามขั้นความสำเร็จของงาน</w:t>
      </w:r>
    </w:p>
    <w:p w14:paraId="28546C8F" w14:textId="77777777" w:rsidR="007F49DD" w:rsidRPr="007F000A" w:rsidRDefault="007F49DD" w:rsidP="009635E6">
      <w:pPr>
        <w:spacing w:before="120" w:after="120" w:line="400" w:lineRule="exact"/>
        <w:ind w:left="1134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ค่าชดเชยจากการเรียกร้อง ราคาตามสัญญาที่เปลี่ยนแปลงไป และค่าปรับจากความล่าช้าจากการก่อสร้างถือเป็นสิ่งตอบแทนผันแปรและรวมอยู่ในรายได้ตามสัญญาหากมีความเป็นไปได้ค่อนข้างแน่ที่การกลับรายการอย่างมีสาระสำคัญจะไม่เกิดขึ้นในอนาคต </w:t>
      </w:r>
    </w:p>
    <w:p w14:paraId="31A925AB" w14:textId="2735318F" w:rsidR="00931843" w:rsidRPr="007F000A" w:rsidRDefault="00931843" w:rsidP="003D26DC">
      <w:pPr>
        <w:spacing w:before="120" w:after="120" w:line="400" w:lineRule="exact"/>
        <w:ind w:left="993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49D57EFE" w14:textId="77777777" w:rsidR="007F49DD" w:rsidRPr="007F000A" w:rsidRDefault="007F49DD" w:rsidP="00A93704">
      <w:pPr>
        <w:spacing w:before="120" w:line="400" w:lineRule="exact"/>
        <w:ind w:left="1138"/>
        <w:rPr>
          <w:rFonts w:asciiTheme="majorBidi" w:hAnsiTheme="majorBidi" w:cstheme="majorBidi"/>
          <w:b/>
          <w:bCs/>
          <w:i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i/>
          <w:sz w:val="30"/>
          <w:szCs w:val="30"/>
          <w:cs/>
        </w:rPr>
        <w:lastRenderedPageBreak/>
        <w:t>ขั้นความสำเร็จของงาน</w:t>
      </w:r>
    </w:p>
    <w:p w14:paraId="1E75B655" w14:textId="02CB4B62" w:rsidR="007F49DD" w:rsidRPr="007F000A" w:rsidRDefault="007F49DD" w:rsidP="00A93704">
      <w:pPr>
        <w:spacing w:after="120" w:line="400" w:lineRule="exact"/>
        <w:ind w:left="1138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รายได้จากสัญญาก่อสร้าง สัญญาให้บริการการก่อสร้าง หรือสัญญาให้บริการ ที่สัญญามีการกำหนดผลลัพธ์ของงาน จะรับรู้ตามอัตราส่วนของงานที่ทำเสร็จ โดยขั้นของความสำเร็จจะคำนวณเป็นสัดส่วนของต้นทุนที่เกิดขึ้นสะสมจนถึงวันที่ในรายงานต่อประมาณการต้นทุนทั้งหมด ปรับปรุงด้วยต้นทุนสินค้าที่ลูกค้ารับโอนการควบคุมไปแล้วแต่ยังไม่ได้ติดตั้ง และร่วมพิจารณาโดยการสำรวจทางกายภาพโดยวิศวกร ผู้บริหารโครงการร่วมกับเจ้าของหรือลูกค้า ในกรณีที่กลุ่ม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ไม่สามารถประมาณขั้นของความสำเร็จได้อย่างน่าเชื่อถือ รายได้ (หากกลุ่ม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คาดว่าจะได้รับ) จะรับรู้ได้เท่ากับต้นทุนของสัญญาที่รับรู้เป็นรายจ่าย</w:t>
      </w:r>
    </w:p>
    <w:p w14:paraId="24E0AF7A" w14:textId="77777777" w:rsidR="007F49DD" w:rsidRPr="007F000A" w:rsidRDefault="007F49DD" w:rsidP="00A93704">
      <w:pPr>
        <w:spacing w:before="120" w:line="400" w:lineRule="exact"/>
        <w:ind w:left="1138"/>
        <w:rPr>
          <w:rFonts w:asciiTheme="majorBidi" w:hAnsiTheme="majorBidi" w:cstheme="majorBidi"/>
          <w:b/>
          <w:bCs/>
          <w:i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i/>
          <w:sz w:val="30"/>
          <w:szCs w:val="30"/>
          <w:cs/>
        </w:rPr>
        <w:t>องค์ประกอบของการจัดหาเงิน</w:t>
      </w:r>
    </w:p>
    <w:p w14:paraId="5AB89191" w14:textId="6BEEC4DD" w:rsidR="007F49DD" w:rsidRPr="007F000A" w:rsidRDefault="007F49DD" w:rsidP="00A93704">
      <w:pPr>
        <w:spacing w:after="120" w:line="400" w:lineRule="exact"/>
        <w:ind w:left="1138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กลุ่ม</w:t>
      </w:r>
      <w:r w:rsidR="009F260A" w:rsidRPr="00A93704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คาดว่าจะไม่มีการทำสัญญาซึ่งระยะเวลาระหว่างการโอนสินค้าหรือบริการตามสัญญาไปยังลูกค้าและการชำระเงินของลูกค้าจะไม่เกินหนึ่งปี ดังนั้นกลุ่ม</w:t>
      </w:r>
      <w:r w:rsidR="000B2B79" w:rsidRPr="00A93704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ไม่ได้ปรับปรุงราคาของรายการด้วยมูลค่าของเงิน (</w:t>
      </w:r>
      <w:r w:rsidRPr="007F000A">
        <w:rPr>
          <w:rFonts w:asciiTheme="majorBidi" w:hAnsiTheme="majorBidi" w:cstheme="majorBidi"/>
          <w:sz w:val="30"/>
          <w:szCs w:val="30"/>
        </w:rPr>
        <w:t>Time value of money)</w:t>
      </w:r>
    </w:p>
    <w:p w14:paraId="75B554FE" w14:textId="77777777" w:rsidR="007F49DD" w:rsidRPr="007F000A" w:rsidRDefault="007F49DD" w:rsidP="00A93704">
      <w:pPr>
        <w:spacing w:before="120" w:line="400" w:lineRule="exact"/>
        <w:ind w:left="1138"/>
        <w:rPr>
          <w:rFonts w:asciiTheme="majorBidi" w:hAnsiTheme="majorBidi" w:cstheme="majorBidi"/>
          <w:b/>
          <w:bCs/>
          <w:i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i/>
          <w:sz w:val="30"/>
          <w:szCs w:val="30"/>
          <w:cs/>
        </w:rPr>
        <w:t>ต้นทุนส่วนเพิ่มในการได้มาซึ่งสัญญา</w:t>
      </w:r>
    </w:p>
    <w:p w14:paraId="0CB99416" w14:textId="0FDD2CA6" w:rsidR="0049798F" w:rsidRPr="007F000A" w:rsidRDefault="007F49DD" w:rsidP="00A93704">
      <w:pPr>
        <w:spacing w:after="120" w:line="400" w:lineRule="exact"/>
        <w:ind w:left="1138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กลุ่ม</w:t>
      </w:r>
      <w:r w:rsidR="000B2B79" w:rsidRPr="00A93704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รับรู้ต้นทุนส่วนเพิ่มในการได้มาซึ่งสัญญาซึ่งส่วนใหญ่คือค่าคอมมิชชั่นที่จ่ายให้แก่บุคคลภายนอกและพนักงาน และตัดจำหน่ายเป็นค่าใช้จ่ายในการขายตามรูปแบบเดียวกับการรับรู้รายได้ของสัญญาที่เกี่ยวข้อง</w:t>
      </w:r>
    </w:p>
    <w:p w14:paraId="5D0A9B14" w14:textId="77777777" w:rsidR="00275380" w:rsidRPr="00A93704" w:rsidRDefault="00275380" w:rsidP="00A93704">
      <w:pPr>
        <w:spacing w:before="120" w:line="400" w:lineRule="exact"/>
        <w:ind w:left="1138"/>
        <w:rPr>
          <w:rFonts w:asciiTheme="majorBidi" w:hAnsiTheme="majorBidi" w:cstheme="majorBidi"/>
          <w:b/>
          <w:bCs/>
          <w:i/>
          <w:sz w:val="30"/>
          <w:szCs w:val="30"/>
        </w:rPr>
      </w:pPr>
      <w:r w:rsidRPr="00A93704">
        <w:rPr>
          <w:rFonts w:asciiTheme="majorBidi" w:hAnsiTheme="majorBidi" w:cstheme="majorBidi"/>
          <w:b/>
          <w:bCs/>
          <w:i/>
          <w:sz w:val="30"/>
          <w:szCs w:val="30"/>
          <w:cs/>
        </w:rPr>
        <w:t>ดอกเบี้ยรับ</w:t>
      </w:r>
    </w:p>
    <w:p w14:paraId="7AEC3AC3" w14:textId="77777777" w:rsidR="00275380" w:rsidRPr="007F000A" w:rsidRDefault="00275380" w:rsidP="00A93704">
      <w:pPr>
        <w:spacing w:after="120" w:line="400" w:lineRule="exact"/>
        <w:ind w:left="1138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ดอกเบี้ยรับถือเป็นรายได้ตามเกณฑ์คงค้างโดยคำนึงถึงอัตราผลตอบแทนที่แท้จริง</w:t>
      </w:r>
    </w:p>
    <w:p w14:paraId="53973C48" w14:textId="77777777" w:rsidR="00275380" w:rsidRPr="00A93704" w:rsidRDefault="00275380" w:rsidP="00A93704">
      <w:pPr>
        <w:spacing w:before="120" w:line="400" w:lineRule="exact"/>
        <w:ind w:left="1138"/>
        <w:rPr>
          <w:rFonts w:asciiTheme="majorBidi" w:hAnsiTheme="majorBidi" w:cstheme="majorBidi"/>
          <w:b/>
          <w:bCs/>
          <w:i/>
          <w:sz w:val="30"/>
          <w:szCs w:val="30"/>
        </w:rPr>
      </w:pPr>
      <w:r w:rsidRPr="00A93704">
        <w:rPr>
          <w:rFonts w:asciiTheme="majorBidi" w:hAnsiTheme="majorBidi" w:cstheme="majorBidi"/>
          <w:b/>
          <w:bCs/>
          <w:i/>
          <w:sz w:val="30"/>
          <w:szCs w:val="30"/>
          <w:cs/>
        </w:rPr>
        <w:t>เงินปันผลรับ</w:t>
      </w:r>
    </w:p>
    <w:p w14:paraId="6BF0704B" w14:textId="77777777" w:rsidR="00275380" w:rsidRPr="007F000A" w:rsidRDefault="00275380" w:rsidP="00A93704">
      <w:pPr>
        <w:spacing w:after="120" w:line="400" w:lineRule="exact"/>
        <w:ind w:left="1138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เงินปันผลรับถือเป็นรายได้เมื่อกลุ่มบริษัทมีสิทธิในการรับเงินปันผล</w:t>
      </w:r>
    </w:p>
    <w:p w14:paraId="0210DACC" w14:textId="77777777" w:rsidR="00275380" w:rsidRPr="00A93704" w:rsidRDefault="00275380" w:rsidP="00A93704">
      <w:pPr>
        <w:spacing w:before="120" w:line="400" w:lineRule="exact"/>
        <w:ind w:left="1138"/>
        <w:rPr>
          <w:rFonts w:asciiTheme="majorBidi" w:hAnsiTheme="majorBidi" w:cstheme="majorBidi"/>
          <w:b/>
          <w:bCs/>
          <w:i/>
          <w:sz w:val="30"/>
          <w:szCs w:val="30"/>
        </w:rPr>
      </w:pPr>
      <w:r w:rsidRPr="00A93704">
        <w:rPr>
          <w:rFonts w:asciiTheme="majorBidi" w:hAnsiTheme="majorBidi" w:cstheme="majorBidi"/>
          <w:b/>
          <w:bCs/>
          <w:i/>
          <w:sz w:val="30"/>
          <w:szCs w:val="30"/>
          <w:cs/>
        </w:rPr>
        <w:t>รายได้และค่าใช้จ่ายอื่น</w:t>
      </w:r>
    </w:p>
    <w:p w14:paraId="2D1CFAAA" w14:textId="2EF6AEE1" w:rsidR="00054BAE" w:rsidRPr="007F000A" w:rsidRDefault="00275380" w:rsidP="00A93704">
      <w:pPr>
        <w:spacing w:after="120" w:line="400" w:lineRule="exact"/>
        <w:ind w:left="1138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กลุ่มบริษัทรับรู้รายได้และค่าใช้จ่ายอื่นตามเกณฑ์สิทธิที่จะได้รับและภาระที่จะต้องจ่าย</w:t>
      </w:r>
    </w:p>
    <w:p w14:paraId="3BE9A909" w14:textId="3F85283C" w:rsidR="00ED76CF" w:rsidRPr="007F000A" w:rsidRDefault="00ED76CF" w:rsidP="00A93704">
      <w:pPr>
        <w:pStyle w:val="a3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cs/>
          <w:lang w:val="en-US" w:eastAsia="th-TH"/>
        </w:rPr>
        <w:t xml:space="preserve">เงินสดและรายการเทียบเท่าเงินสด  </w:t>
      </w:r>
    </w:p>
    <w:p w14:paraId="3EAC4E07" w14:textId="3C0505A3" w:rsidR="00E63CB2" w:rsidRPr="007F000A" w:rsidRDefault="000C7176" w:rsidP="00A93704">
      <w:pPr>
        <w:spacing w:after="120" w:line="400" w:lineRule="exact"/>
        <w:ind w:left="1138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เงินสดและรายการเทียบเท่าเงินสดในงบกระแสเงินสด หมายถึง เงินสดและเงินฝากธนาคาร และ</w:t>
      </w:r>
      <w:r w:rsidR="005B3D14">
        <w:rPr>
          <w:rFonts w:asciiTheme="majorBidi" w:hAnsiTheme="majorBidi" w:cstheme="majorBidi"/>
          <w:sz w:val="30"/>
          <w:szCs w:val="30"/>
          <w:cs/>
        </w:rPr>
        <w:br/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เงินลงทุนระยะสั้นที่มีสภาพคล่องสูง ซึ่งถึงกำหนดจ่ายคืนภายในระยะเวลาไม่เกิน </w:t>
      </w:r>
      <w:r w:rsidRPr="00A93704">
        <w:rPr>
          <w:rFonts w:asciiTheme="majorBidi" w:hAnsiTheme="majorBidi" w:cstheme="majorBidi"/>
          <w:sz w:val="30"/>
          <w:szCs w:val="30"/>
        </w:rPr>
        <w:t>3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 เดือนนับจากวันที่ได้มาและไม่มีข้อจำกัดในการเบิกใช้</w:t>
      </w:r>
    </w:p>
    <w:p w14:paraId="26C0C198" w14:textId="77777777" w:rsidR="00931843" w:rsidRPr="007F000A" w:rsidRDefault="00931843" w:rsidP="00DD71B8">
      <w:pPr>
        <w:pStyle w:val="a3"/>
        <w:autoSpaceDE/>
        <w:autoSpaceDN/>
        <w:spacing w:before="120" w:after="120" w:line="390" w:lineRule="exact"/>
        <w:ind w:left="993" w:right="43"/>
        <w:contextualSpacing w:val="0"/>
        <w:jc w:val="left"/>
        <w:rPr>
          <w:rFonts w:asciiTheme="majorBidi" w:hAnsiTheme="majorBidi" w:cstheme="majorBidi"/>
          <w:sz w:val="30"/>
          <w:szCs w:val="30"/>
        </w:rPr>
      </w:pPr>
    </w:p>
    <w:p w14:paraId="4BCFBE0F" w14:textId="5372D9A6" w:rsidR="00931843" w:rsidRPr="007F000A" w:rsidRDefault="00931843" w:rsidP="00DD71B8">
      <w:pPr>
        <w:pStyle w:val="a3"/>
        <w:autoSpaceDE/>
        <w:autoSpaceDN/>
        <w:spacing w:before="120" w:after="120" w:line="390" w:lineRule="exact"/>
        <w:ind w:left="993" w:right="43"/>
        <w:contextualSpacing w:val="0"/>
        <w:jc w:val="left"/>
        <w:rPr>
          <w:rFonts w:asciiTheme="majorBidi" w:hAnsiTheme="majorBidi" w:cstheme="majorBidi"/>
          <w:sz w:val="30"/>
          <w:szCs w:val="30"/>
          <w:cs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078A994B" w14:textId="17E9D738" w:rsidR="00CC0F73" w:rsidRPr="00A93704" w:rsidRDefault="00E63CB2" w:rsidP="00A93704">
      <w:pPr>
        <w:pStyle w:val="a3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93704"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cs/>
          <w:lang w:val="en-US" w:eastAsia="th-TH"/>
        </w:rPr>
        <w:lastRenderedPageBreak/>
        <w:t>ลูกหนี้การค้าและลูกหนี้อื่น</w:t>
      </w:r>
    </w:p>
    <w:p w14:paraId="30DE38CB" w14:textId="77777777" w:rsidR="00176B1A" w:rsidRPr="007F000A" w:rsidRDefault="00176B1A" w:rsidP="00DA4B84">
      <w:pPr>
        <w:pStyle w:val="a3"/>
        <w:autoSpaceDE/>
        <w:autoSpaceDN/>
        <w:spacing w:after="120" w:line="390" w:lineRule="exact"/>
        <w:ind w:left="1138" w:right="43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 xml:space="preserve">ลูกหนี้การค้าแสดงถึงจำนวนเงินที่ลูกค้าจะต้องชำระสำหรับการขายสินค้าและการให้บริการตามปกติธุรกิจ ซึ่งลูกหนี้โดยส่วนใหญ่จะมีระยะเวลาสินเชื่อ </w:t>
      </w:r>
      <w:r w:rsidRPr="007F000A">
        <w:rPr>
          <w:rFonts w:asciiTheme="majorBidi" w:hAnsiTheme="majorBidi" w:cstheme="majorBidi"/>
          <w:sz w:val="30"/>
          <w:szCs w:val="30"/>
        </w:rPr>
        <w:t>30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 ถึง </w:t>
      </w:r>
      <w:r w:rsidRPr="007F000A">
        <w:rPr>
          <w:rFonts w:asciiTheme="majorBidi" w:hAnsiTheme="majorBidi" w:cstheme="majorBidi"/>
          <w:sz w:val="30"/>
          <w:szCs w:val="30"/>
        </w:rPr>
        <w:t>90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 วัน ดังนั้นลูกหนี้การค้าจึงแสดงอยู่ในรายการหมุนเวียน</w:t>
      </w:r>
    </w:p>
    <w:p w14:paraId="58358070" w14:textId="53802070" w:rsidR="00176B1A" w:rsidRPr="007F000A" w:rsidRDefault="00176B1A" w:rsidP="00F62285">
      <w:pPr>
        <w:pStyle w:val="a3"/>
        <w:autoSpaceDE/>
        <w:autoSpaceDN/>
        <w:spacing w:before="120" w:after="120" w:line="390" w:lineRule="exact"/>
        <w:ind w:left="1134" w:right="43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กลุ่ม</w:t>
      </w:r>
      <w:r w:rsidR="002F01F0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รับรู้ลูกหนี้การค้าเมื่อเริ่มแรกด้วยจำนวนเงินของสิ่งตอบแทนที่ปราศจากเงื่อนไขในการได้รับชำระ ยกเว้นในกรณีที่เป็นรายการที่มีองค์ประกอบด้านการจัดหาเงินที่มีนัยสำคัญ กลุ่ม</w:t>
      </w:r>
      <w:r w:rsidR="003635E3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จะรับรู้ลูกหนี้ด้วยมูลค่าปัจจุบันของสิ่งตอบแทน และจะวัดมูลค่าในภายหลังด้วยราคาทุนตัดจำหน่ายเนื่องจากกลุ่ม</w:t>
      </w:r>
      <w:r w:rsidR="003635E3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ตั้งใจที่จะรับชำระกระแสเงินสดตามสัญญา </w:t>
      </w:r>
    </w:p>
    <w:p w14:paraId="6E650D99" w14:textId="6089F08B" w:rsidR="00176B1A" w:rsidRPr="007F000A" w:rsidRDefault="00ED76CF" w:rsidP="00F62285">
      <w:pPr>
        <w:pStyle w:val="a3"/>
        <w:autoSpaceDE/>
        <w:autoSpaceDN/>
        <w:spacing w:before="120" w:after="120" w:line="390" w:lineRule="exact"/>
        <w:ind w:left="1134" w:right="43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 xml:space="preserve">ทั้งนี้ การพิจารณาการด้อยค่าของลูกหนี้การค้าได้เปิดเผยในหมายเหตุ </w:t>
      </w:r>
      <w:r w:rsidRPr="007F000A">
        <w:rPr>
          <w:rFonts w:asciiTheme="majorBidi" w:hAnsiTheme="majorBidi" w:cstheme="majorBidi"/>
          <w:sz w:val="30"/>
          <w:szCs w:val="30"/>
        </w:rPr>
        <w:t>3.</w:t>
      </w:r>
      <w:r w:rsidR="007641EE" w:rsidRPr="007641EE">
        <w:rPr>
          <w:rFonts w:asciiTheme="majorBidi" w:hAnsiTheme="majorBidi" w:cstheme="majorBidi"/>
          <w:sz w:val="30"/>
          <w:szCs w:val="30"/>
          <w:lang w:val="en-US"/>
        </w:rPr>
        <w:t>7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 (ฉ)</w:t>
      </w:r>
    </w:p>
    <w:p w14:paraId="07A393E6" w14:textId="4C4E5005" w:rsidR="00176B1A" w:rsidRPr="00A93704" w:rsidRDefault="000C302D" w:rsidP="00A93704">
      <w:pPr>
        <w:pStyle w:val="a3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7F000A"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cs/>
          <w:lang w:val="en-US" w:eastAsia="th-TH"/>
        </w:rPr>
        <w:t>สินค้าคงเหลือ</w:t>
      </w:r>
    </w:p>
    <w:p w14:paraId="2AFCC1EC" w14:textId="77777777" w:rsidR="000C302D" w:rsidRPr="007F000A" w:rsidRDefault="000C302D" w:rsidP="00DA4B84">
      <w:pPr>
        <w:pStyle w:val="a3"/>
        <w:autoSpaceDE/>
        <w:autoSpaceDN/>
        <w:spacing w:after="120" w:line="390" w:lineRule="exact"/>
        <w:ind w:left="1138" w:right="43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สินค้าคงเหลือแสดงด้วยราคาทุนหรือมูลค่าสุทธิที่จะได้รับแล้วแต่ราคาใดจะต่ำกว่า</w:t>
      </w:r>
    </w:p>
    <w:p w14:paraId="3DA84D61" w14:textId="386D0CA6" w:rsidR="000C302D" w:rsidRPr="007F000A" w:rsidRDefault="000C302D" w:rsidP="009635E6">
      <w:pPr>
        <w:pStyle w:val="a3"/>
        <w:autoSpaceDE/>
        <w:autoSpaceDN/>
        <w:spacing w:before="120" w:after="120" w:line="390" w:lineRule="exact"/>
        <w:ind w:left="1134" w:right="45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ราคาทุนของสินค้าคำนวณโดยวิธีเข้าก่อนออกก่อน ต้นทุนของวัตถุดิบประกอบด้วยราคาซื้อและค่าใช้จ่ายที่เกี่ยวข้องโดยตรงกับการซื้อหักด้วยส่วนลดที่เกี่ยวข้องทั้งหมด ต้นทุนของสินค้าสำเร็จรูปและงานระหว่างทำประกอบด้วยค่าวัตถุดิบ ค่าแรงทางตรง ค่าใช้จ่ายอื่นทางตรง ค่าโสหุ้ยในการผลิต และค่าใช้จ่ายที่เกี่ยวข้องโดยตรงเพื่อให้สินค้านั้นอยู่ในสภาพและสถานที่ปัจจุบัน</w:t>
      </w:r>
    </w:p>
    <w:p w14:paraId="7CAD697C" w14:textId="77777777" w:rsidR="000C302D" w:rsidRPr="007F000A" w:rsidRDefault="000C302D" w:rsidP="009635E6">
      <w:pPr>
        <w:pStyle w:val="a3"/>
        <w:autoSpaceDE/>
        <w:autoSpaceDN/>
        <w:spacing w:before="120" w:after="120" w:line="390" w:lineRule="exact"/>
        <w:ind w:left="1134" w:right="45"/>
        <w:contextualSpacing w:val="0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 xml:space="preserve">มูลค่าสุทธิที่จะได้รับเป็นการประมาณราคาที่จะขายได้จากการดำเนินธุรกิจปกติหักด้วยค่าใช้จ่ายที่จำเป็นในการขาย </w:t>
      </w:r>
    </w:p>
    <w:p w14:paraId="69668F50" w14:textId="27B61A74" w:rsidR="000C302D" w:rsidRPr="007F000A" w:rsidRDefault="000C302D" w:rsidP="009635E6">
      <w:pPr>
        <w:pStyle w:val="a3"/>
        <w:autoSpaceDE/>
        <w:autoSpaceDN/>
        <w:spacing w:before="120" w:after="120" w:line="390" w:lineRule="exact"/>
        <w:ind w:left="1134" w:right="45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ค่าเผื่อสินค้าเสื่อมสภาพและเคลื่อนไหวช้าของสินค้าสำเร็จรูป วัตถุดิบ วัสดุโรงงานและอะไหล่จะ</w:t>
      </w:r>
      <w:r w:rsidR="005B3D14">
        <w:rPr>
          <w:rFonts w:asciiTheme="majorBidi" w:hAnsiTheme="majorBidi" w:cstheme="majorBidi"/>
          <w:sz w:val="30"/>
          <w:szCs w:val="30"/>
          <w:cs/>
        </w:rPr>
        <w:br/>
      </w:r>
      <w:r w:rsidRPr="007F000A">
        <w:rPr>
          <w:rFonts w:asciiTheme="majorBidi" w:hAnsiTheme="majorBidi" w:cstheme="majorBidi"/>
          <w:sz w:val="30"/>
          <w:szCs w:val="30"/>
          <w:cs/>
        </w:rPr>
        <w:t>ถูกบันทึกสำหรับรายการที่เสื่อมสภาพหรือคาดว่าจะขายไม่ได้</w:t>
      </w:r>
    </w:p>
    <w:p w14:paraId="445A6A30" w14:textId="40FCAED7" w:rsidR="000C302D" w:rsidRPr="00A93704" w:rsidRDefault="0096021C" w:rsidP="00A93704">
      <w:pPr>
        <w:pStyle w:val="a3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93704"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cs/>
          <w:lang w:val="en-US" w:eastAsia="th-TH"/>
        </w:rPr>
        <w:t>สินทรัพย์ไม่หมุนเวียนที่ถือไว้เพื่อขาย</w:t>
      </w:r>
    </w:p>
    <w:p w14:paraId="4ED5F445" w14:textId="0B556545" w:rsidR="00834845" w:rsidRPr="007F000A" w:rsidRDefault="00834845" w:rsidP="00DA4B84">
      <w:pPr>
        <w:spacing w:after="120" w:line="390" w:lineRule="exact"/>
        <w:ind w:left="1138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 xml:space="preserve">บริษัทจัดประเภทสินทรัพย์ไม่หมุนเวียนเป็นสินทรัพย์ไม่หมุนเวียนที่ถือไว้เพื่อขายหากมูลค่าตามบัญชีที่จะได้รับคืนส่วนใหญ่มาจากการขาย มิใช่มาจากการใช้สินทรัพย์นั้นต่อไป และจะต้องมีไว้เพื่อขายในทันทีในสภาพปัจจุบันและการขายต้องมีความเป็นไปได้ค่อนข้างแน่ในระดับสูงมากการขายดังกล่าวต้องคาดว่าจะเข้าเงื่อนไขในการรับรู้รายการเป็นการขายที่เสร็จสมบูรณ์ภายใน </w:t>
      </w:r>
      <w:r w:rsidR="007641EE" w:rsidRPr="007641EE">
        <w:rPr>
          <w:rFonts w:asciiTheme="majorBidi" w:hAnsiTheme="majorBidi" w:cstheme="majorBidi"/>
          <w:sz w:val="30"/>
          <w:szCs w:val="30"/>
          <w:lang w:val="en-US"/>
        </w:rPr>
        <w:t>1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 ปี นับจากวันที่</w:t>
      </w:r>
      <w:r w:rsidR="0075427D">
        <w:rPr>
          <w:rFonts w:asciiTheme="majorBidi" w:hAnsiTheme="majorBidi" w:cstheme="majorBidi"/>
          <w:sz w:val="30"/>
          <w:szCs w:val="30"/>
        </w:rPr>
        <w:br/>
      </w:r>
      <w:r w:rsidRPr="007F000A">
        <w:rPr>
          <w:rFonts w:asciiTheme="majorBidi" w:hAnsiTheme="majorBidi" w:cstheme="majorBidi"/>
          <w:sz w:val="30"/>
          <w:szCs w:val="30"/>
          <w:cs/>
        </w:rPr>
        <w:t>จัดประเภทสินทรัพย์</w:t>
      </w:r>
    </w:p>
    <w:p w14:paraId="6AF4AEE0" w14:textId="427E286B" w:rsidR="0096021C" w:rsidRPr="007F000A" w:rsidRDefault="00834845" w:rsidP="009635E6">
      <w:pPr>
        <w:pStyle w:val="a3"/>
        <w:autoSpaceDE/>
        <w:autoSpaceDN/>
        <w:spacing w:before="120" w:after="120" w:line="390" w:lineRule="exact"/>
        <w:ind w:left="1134" w:right="45"/>
        <w:contextualSpacing w:val="0"/>
        <w:jc w:val="left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บริษัทวัดมูลค่าสินทรัพย์ไม่หมุนเวียนที่จัดประเภทเป็นสินทรัพย์ไม่หมุนเวียนที่ถือไว้เพื่อขายด้วยจำนวนที่ต่ำกว่าระหว่างมูลค่าตามบัญชีกับมูลค่ายุติธรรมหักต้นทุนในการขาย</w:t>
      </w:r>
    </w:p>
    <w:p w14:paraId="1360CA28" w14:textId="77777777" w:rsidR="00931843" w:rsidRPr="007F000A" w:rsidRDefault="00931843" w:rsidP="00DD71B8">
      <w:pPr>
        <w:pStyle w:val="a3"/>
        <w:autoSpaceDE/>
        <w:autoSpaceDN/>
        <w:spacing w:before="120" w:after="120" w:line="390" w:lineRule="exact"/>
        <w:ind w:left="992" w:right="45"/>
        <w:contextualSpacing w:val="0"/>
        <w:jc w:val="left"/>
        <w:rPr>
          <w:rFonts w:asciiTheme="majorBidi" w:hAnsiTheme="majorBidi" w:cstheme="majorBidi"/>
          <w:sz w:val="30"/>
          <w:szCs w:val="30"/>
        </w:rPr>
      </w:pPr>
    </w:p>
    <w:p w14:paraId="033828EB" w14:textId="69DD23F0" w:rsidR="00931843" w:rsidRPr="007F000A" w:rsidRDefault="00931843" w:rsidP="00DD71B8">
      <w:pPr>
        <w:pStyle w:val="a3"/>
        <w:autoSpaceDE/>
        <w:autoSpaceDN/>
        <w:spacing w:before="120" w:after="120" w:line="390" w:lineRule="exact"/>
        <w:ind w:left="992" w:right="45"/>
        <w:contextualSpacing w:val="0"/>
        <w:jc w:val="left"/>
        <w:rPr>
          <w:rFonts w:asciiTheme="majorBidi" w:hAnsiTheme="majorBidi" w:cstheme="majorBidi"/>
          <w:sz w:val="30"/>
          <w:szCs w:val="30"/>
          <w:cs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60EBA616" w14:textId="602B646A" w:rsidR="000C302D" w:rsidRPr="00A93704" w:rsidRDefault="00B97BDB" w:rsidP="007641EE">
      <w:pPr>
        <w:pStyle w:val="a3"/>
        <w:numPr>
          <w:ilvl w:val="1"/>
          <w:numId w:val="1"/>
        </w:numPr>
        <w:autoSpaceDE/>
        <w:autoSpaceDN/>
        <w:spacing w:before="240" w:line="440" w:lineRule="exact"/>
        <w:ind w:left="1124" w:right="43" w:hanging="562"/>
        <w:contextualSpacing w:val="0"/>
        <w:jc w:val="left"/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93704"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cs/>
          <w:lang w:val="en-US" w:eastAsia="th-TH"/>
        </w:rPr>
        <w:lastRenderedPageBreak/>
        <w:t>สินทรัพย์ทางการเงิน</w:t>
      </w:r>
    </w:p>
    <w:p w14:paraId="596A1376" w14:textId="77777777" w:rsidR="00B97BDB" w:rsidRPr="007F000A" w:rsidRDefault="00B97BDB" w:rsidP="007641EE">
      <w:pPr>
        <w:numPr>
          <w:ilvl w:val="0"/>
          <w:numId w:val="7"/>
        </w:numPr>
        <w:tabs>
          <w:tab w:val="left" w:pos="3735"/>
        </w:tabs>
        <w:spacing w:before="120" w:after="120" w:line="440" w:lineRule="exact"/>
        <w:ind w:left="1276" w:hanging="283"/>
        <w:rPr>
          <w:rFonts w:asciiTheme="majorBidi" w:eastAsia="Arial Unicode MS" w:hAnsiTheme="majorBidi" w:cstheme="majorBidi"/>
          <w:b/>
          <w:bCs/>
          <w:spacing w:val="-4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b/>
          <w:bCs/>
          <w:spacing w:val="-4"/>
          <w:sz w:val="30"/>
          <w:szCs w:val="30"/>
          <w:cs/>
        </w:rPr>
        <w:t>การจัดประเภท</w:t>
      </w:r>
    </w:p>
    <w:p w14:paraId="55798AAE" w14:textId="410252D4" w:rsidR="00B97BDB" w:rsidRPr="007F000A" w:rsidRDefault="00B97BDB" w:rsidP="007641EE">
      <w:pPr>
        <w:tabs>
          <w:tab w:val="left" w:pos="3735"/>
        </w:tabs>
        <w:spacing w:before="120" w:after="120" w:line="440" w:lineRule="exact"/>
        <w:ind w:left="1276"/>
        <w:jc w:val="thaiDistribute"/>
        <w:rPr>
          <w:rFonts w:asciiTheme="majorBidi" w:eastAsia="Arial Unicode MS" w:hAnsiTheme="majorBidi" w:cstheme="majorBidi"/>
          <w:spacing w:val="-4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กลุ่ม</w:t>
      </w:r>
      <w:r w:rsidR="000A6468"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จัดประเภทสินทรัพย์ทางการเงินประเภทตราสารหนี้ตามลักษณะการวัดมูลค่าโดยพิจารณาจาก ก) โมเดลธุรกิจในการบริหารสินทรัพย์ดังกล่าว และ ข) ลักษณะกระแสเงินสดตามสัญญาว่าเข้าเงื่อนไขของการเป็นเงินต้นและดอกเบี้ย (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t xml:space="preserve">SPPI) 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หรือไม่ ดังนี้</w:t>
      </w:r>
    </w:p>
    <w:p w14:paraId="32CA15DF" w14:textId="77777777" w:rsidR="00B97BDB" w:rsidRPr="007F000A" w:rsidRDefault="00B97BDB" w:rsidP="007641EE">
      <w:pPr>
        <w:numPr>
          <w:ilvl w:val="0"/>
          <w:numId w:val="8"/>
        </w:numPr>
        <w:tabs>
          <w:tab w:val="left" w:pos="3735"/>
        </w:tabs>
        <w:spacing w:before="120" w:after="120" w:line="440" w:lineRule="exact"/>
        <w:ind w:left="1560" w:hanging="284"/>
        <w:jc w:val="thaiDistribute"/>
        <w:rPr>
          <w:rFonts w:asciiTheme="majorBidi" w:eastAsia="Arial Unicode MS" w:hAnsiTheme="majorBidi" w:cstheme="majorBidi"/>
          <w:spacing w:val="-4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รายการที่วัดมูลค่าภายหลังด้วยมูลค่ายุติธรรม (ผ่านกำไรขาดทุนเบ็ดเสร็จอื่นหรือผ่านกำไรหรือขาดทุน) และ</w:t>
      </w:r>
    </w:p>
    <w:p w14:paraId="0DB5CBA1" w14:textId="77777777" w:rsidR="00B97BDB" w:rsidRPr="007F000A" w:rsidRDefault="00B97BDB" w:rsidP="007641EE">
      <w:pPr>
        <w:numPr>
          <w:ilvl w:val="0"/>
          <w:numId w:val="8"/>
        </w:numPr>
        <w:tabs>
          <w:tab w:val="left" w:pos="3735"/>
        </w:tabs>
        <w:spacing w:before="120" w:after="120" w:line="440" w:lineRule="exact"/>
        <w:ind w:left="1560" w:hanging="284"/>
        <w:jc w:val="thaiDistribute"/>
        <w:rPr>
          <w:rFonts w:asciiTheme="majorBidi" w:eastAsia="Arial Unicode MS" w:hAnsiTheme="majorBidi" w:cstheme="majorBidi"/>
          <w:spacing w:val="-4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รายการที่วัดมูลค่าด้วยราคาทุนตัดจำหน่าย</w:t>
      </w:r>
    </w:p>
    <w:p w14:paraId="5FB9314E" w14:textId="5E8DE5B1" w:rsidR="00B97BDB" w:rsidRPr="007F000A" w:rsidRDefault="00B97BDB" w:rsidP="007641EE">
      <w:pPr>
        <w:tabs>
          <w:tab w:val="left" w:pos="3735"/>
        </w:tabs>
        <w:spacing w:before="120" w:after="120" w:line="440" w:lineRule="exact"/>
        <w:ind w:left="1276"/>
        <w:jc w:val="thaiDistribute"/>
        <w:rPr>
          <w:rFonts w:asciiTheme="majorBidi" w:eastAsia="Arial Unicode MS" w:hAnsiTheme="majorBidi" w:cstheme="majorBidi"/>
          <w:spacing w:val="-4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กลุ่ม</w:t>
      </w:r>
      <w:r w:rsidR="000A6468"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เท่านั้น</w:t>
      </w:r>
    </w:p>
    <w:p w14:paraId="3BEA5E92" w14:textId="57F17B9E" w:rsidR="00B97BDB" w:rsidRPr="007F000A" w:rsidRDefault="00B97BDB" w:rsidP="007641EE">
      <w:pPr>
        <w:tabs>
          <w:tab w:val="left" w:pos="3735"/>
        </w:tabs>
        <w:spacing w:before="120" w:after="120" w:line="440" w:lineRule="exact"/>
        <w:ind w:left="1276"/>
        <w:jc w:val="thaiDistribute"/>
        <w:rPr>
          <w:rFonts w:asciiTheme="majorBidi" w:eastAsia="Arial Unicode MS" w:hAnsiTheme="majorBidi" w:cstheme="majorBidi"/>
          <w:spacing w:val="-4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สำหรับเงินลงทุนในตราสารทุน กลุ่ม</w:t>
      </w:r>
      <w:r w:rsidR="000A6468"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สามารถเลือก (ซึ่งไม่สามารถเปลี่ยนแปลงได้) ที่จะวัดมูลค่าเงินลงทุนในตราสารทุน ณ วันที่รับรู้เริ่มแรกด้วยมูลค่ายุติธรรมผ่านกำไรขาดทุน (</w:t>
      </w:r>
      <w:r w:rsidRPr="00381AB1">
        <w:rPr>
          <w:rFonts w:asciiTheme="majorBidi" w:eastAsia="Arial Unicode MS" w:hAnsiTheme="majorBidi" w:cstheme="majorBidi"/>
          <w:spacing w:val="-4"/>
          <w:sz w:val="30"/>
          <w:szCs w:val="30"/>
        </w:rPr>
        <w:t>FV</w:t>
      </w:r>
      <w:r w:rsidR="00F9365C" w:rsidRPr="00381AB1">
        <w:rPr>
          <w:rFonts w:asciiTheme="majorBidi" w:eastAsia="Arial Unicode MS" w:hAnsiTheme="majorBidi" w:cstheme="majorBidi"/>
          <w:spacing w:val="-4"/>
          <w:sz w:val="30"/>
          <w:szCs w:val="30"/>
        </w:rPr>
        <w:t>T</w:t>
      </w:r>
      <w:r w:rsidRPr="00381AB1">
        <w:rPr>
          <w:rFonts w:asciiTheme="majorBidi" w:eastAsia="Arial Unicode MS" w:hAnsiTheme="majorBidi" w:cstheme="majorBidi"/>
          <w:spacing w:val="-4"/>
          <w:sz w:val="30"/>
          <w:szCs w:val="30"/>
        </w:rPr>
        <w:t>PL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t xml:space="preserve">) 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หรือด้วยมูลค่ายุติธรรมผ่านกำไรขาดทุนเบ็ดเสร็จอื่น (</w:t>
      </w:r>
      <w:r w:rsidRPr="00381AB1">
        <w:rPr>
          <w:rFonts w:asciiTheme="majorBidi" w:eastAsia="Arial Unicode MS" w:hAnsiTheme="majorBidi" w:cstheme="majorBidi"/>
          <w:spacing w:val="-4"/>
          <w:sz w:val="30"/>
          <w:szCs w:val="30"/>
        </w:rPr>
        <w:t>FV</w:t>
      </w:r>
      <w:r w:rsidR="00F9365C" w:rsidRPr="00381AB1">
        <w:rPr>
          <w:rFonts w:asciiTheme="majorBidi" w:eastAsia="Arial Unicode MS" w:hAnsiTheme="majorBidi" w:cstheme="majorBidi"/>
          <w:spacing w:val="-4"/>
          <w:sz w:val="30"/>
          <w:szCs w:val="30"/>
          <w:lang w:val="en-US"/>
        </w:rPr>
        <w:t>T</w:t>
      </w:r>
      <w:r w:rsidRPr="00381AB1">
        <w:rPr>
          <w:rFonts w:asciiTheme="majorBidi" w:eastAsia="Arial Unicode MS" w:hAnsiTheme="majorBidi" w:cstheme="majorBidi"/>
          <w:spacing w:val="-4"/>
          <w:sz w:val="30"/>
          <w:szCs w:val="30"/>
        </w:rPr>
        <w:t>OCI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t xml:space="preserve">) 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 xml:space="preserve">ยกเว้นเงินลงทุนในตราสารทุนที่ถือไว้เพื่อค้าจะวัดมูลค่าด้วย </w:t>
      </w:r>
      <w:r w:rsidRPr="00381AB1">
        <w:rPr>
          <w:rFonts w:asciiTheme="majorBidi" w:eastAsia="Arial Unicode MS" w:hAnsiTheme="majorBidi" w:cstheme="majorBidi"/>
          <w:spacing w:val="-4"/>
          <w:sz w:val="30"/>
          <w:szCs w:val="30"/>
        </w:rPr>
        <w:t>FV</w:t>
      </w:r>
      <w:r w:rsidR="00F9365C" w:rsidRPr="00381AB1">
        <w:rPr>
          <w:rFonts w:asciiTheme="majorBidi" w:eastAsia="Arial Unicode MS" w:hAnsiTheme="majorBidi" w:cstheme="majorBidi"/>
          <w:spacing w:val="-4"/>
          <w:sz w:val="30"/>
          <w:szCs w:val="30"/>
        </w:rPr>
        <w:t>T</w:t>
      </w:r>
      <w:r w:rsidRPr="00381AB1">
        <w:rPr>
          <w:rFonts w:asciiTheme="majorBidi" w:eastAsia="Arial Unicode MS" w:hAnsiTheme="majorBidi" w:cstheme="majorBidi"/>
          <w:spacing w:val="-4"/>
          <w:sz w:val="30"/>
          <w:szCs w:val="30"/>
        </w:rPr>
        <w:t>PL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t xml:space="preserve"> 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 xml:space="preserve">เท่านั้น </w:t>
      </w:r>
    </w:p>
    <w:p w14:paraId="293AE47A" w14:textId="77777777" w:rsidR="00B97BDB" w:rsidRPr="007F000A" w:rsidRDefault="00B97BDB" w:rsidP="007641EE">
      <w:pPr>
        <w:numPr>
          <w:ilvl w:val="0"/>
          <w:numId w:val="7"/>
        </w:numPr>
        <w:tabs>
          <w:tab w:val="left" w:pos="3735"/>
        </w:tabs>
        <w:spacing w:before="120" w:after="120" w:line="440" w:lineRule="exact"/>
        <w:ind w:left="1276" w:hanging="283"/>
        <w:jc w:val="thaiDistribute"/>
        <w:rPr>
          <w:rFonts w:asciiTheme="majorBidi" w:eastAsia="Arial Unicode MS" w:hAnsiTheme="majorBidi" w:cstheme="majorBidi"/>
          <w:b/>
          <w:bCs/>
          <w:spacing w:val="-4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b/>
          <w:bCs/>
          <w:spacing w:val="-4"/>
          <w:sz w:val="30"/>
          <w:szCs w:val="30"/>
          <w:cs/>
        </w:rPr>
        <w:t>การรับรู้รายการและการตัดรายการ</w:t>
      </w:r>
    </w:p>
    <w:p w14:paraId="535BE334" w14:textId="4331683D" w:rsidR="00B97BDB" w:rsidRPr="007F000A" w:rsidRDefault="00B97BDB" w:rsidP="007641EE">
      <w:pPr>
        <w:tabs>
          <w:tab w:val="left" w:pos="3735"/>
        </w:tabs>
        <w:spacing w:before="120" w:after="120" w:line="440" w:lineRule="exact"/>
        <w:ind w:left="1276"/>
        <w:jc w:val="thaiDistribute"/>
        <w:rPr>
          <w:rFonts w:asciiTheme="majorBidi" w:eastAsia="Arial Unicode MS" w:hAnsiTheme="majorBidi" w:cstheme="majorBidi"/>
          <w:spacing w:val="-4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ในการซื้อหรือได้มาหรือขายสินทรัพย์ทางการเงินโดยปกติ กลุ่ม</w:t>
      </w:r>
      <w:r w:rsidR="000A6468"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จะรับรู้รายการ</w:t>
      </w:r>
      <w:r w:rsidR="00106BAA"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 xml:space="preserve"> 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ณ วันที่ทำรายการค้า ซึ่งเป็นวันที่กลุ่ม</w:t>
      </w:r>
      <w:r w:rsidR="000A6468"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เข้าทำรายการซื้อหรือขายสินทรัพย์นั้น โดยกลุ่ม</w:t>
      </w:r>
      <w:r w:rsidR="000A6468"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จะตัดรายการสินทรัพย์ทางการเงินออกเมื่อสิทธิในการได้รับกระแสเงินสดจากสินทรัพย์นั้นสิ้นสุดลงหรือได้ถูกโอนไปและกลุ่ม</w:t>
      </w:r>
      <w:r w:rsidR="000A6468"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ได้โอนความเสี่ยงและผลประโยชน์ที่เกี่ยวข้องกับการเป็นเจ้าของสินทรัพย์ออกไป</w:t>
      </w:r>
    </w:p>
    <w:p w14:paraId="27C571BB" w14:textId="77777777" w:rsidR="00B97BDB" w:rsidRPr="007F000A" w:rsidRDefault="00B97BDB" w:rsidP="007641EE">
      <w:pPr>
        <w:numPr>
          <w:ilvl w:val="0"/>
          <w:numId w:val="7"/>
        </w:numPr>
        <w:tabs>
          <w:tab w:val="left" w:pos="3735"/>
        </w:tabs>
        <w:spacing w:before="120" w:after="120" w:line="440" w:lineRule="exact"/>
        <w:ind w:left="1276" w:hanging="283"/>
        <w:jc w:val="thaiDistribute"/>
        <w:rPr>
          <w:rFonts w:asciiTheme="majorBidi" w:eastAsia="Arial Unicode MS" w:hAnsiTheme="majorBidi" w:cstheme="majorBidi"/>
          <w:b/>
          <w:bCs/>
          <w:spacing w:val="-4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b/>
          <w:bCs/>
          <w:spacing w:val="-4"/>
          <w:sz w:val="30"/>
          <w:szCs w:val="30"/>
          <w:cs/>
        </w:rPr>
        <w:t>การวัดมูลค่า</w:t>
      </w:r>
    </w:p>
    <w:p w14:paraId="5CA8CF19" w14:textId="4CB1E99B" w:rsidR="00B97BDB" w:rsidRPr="007F000A" w:rsidRDefault="00B97BDB" w:rsidP="007641EE">
      <w:pPr>
        <w:tabs>
          <w:tab w:val="left" w:pos="3735"/>
        </w:tabs>
        <w:spacing w:before="120" w:after="120" w:line="440" w:lineRule="exact"/>
        <w:ind w:left="1276"/>
        <w:jc w:val="thaiDistribute"/>
        <w:rPr>
          <w:rFonts w:asciiTheme="majorBidi" w:eastAsia="Arial Unicode MS" w:hAnsiTheme="majorBidi" w:cstheme="majorBidi"/>
          <w:spacing w:val="-4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ในการรับรู้รายการเมื่อเริ่มแรก กลุ่ม</w:t>
      </w:r>
      <w:r w:rsidR="000A6468"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 xml:space="preserve">วัดมูลค่าของสินทรัพย์ทางการเงินด้วยมูลค่ายุติธรรมบวกต้นทุนการทำรายการซึ่งเกี่ยวข้องโดยตรงกับการได้มาซึ่งสินทรัพย์นั้น สำหรับสินทรัพย์ทางการเงินที่วัดมูลค่าด้วย 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t>FV</w:t>
      </w:r>
      <w:r w:rsidR="00974621">
        <w:rPr>
          <w:rFonts w:asciiTheme="majorBidi" w:eastAsia="Arial Unicode MS" w:hAnsiTheme="majorBidi" w:cstheme="majorBidi"/>
          <w:spacing w:val="-4"/>
          <w:sz w:val="30"/>
          <w:szCs w:val="30"/>
          <w:lang w:val="en-US"/>
        </w:rPr>
        <w:t>T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t xml:space="preserve">PL 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กลุ่ม</w:t>
      </w:r>
      <w:r w:rsidR="000A6468"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จะรับรู้ต้นทุนการทำรายการที่เกี่ยวข้องเป็นค่าใช้จ่ายในกำไรหรือขาดทุน</w:t>
      </w:r>
    </w:p>
    <w:p w14:paraId="3E12D5A2" w14:textId="6ECF0ECE" w:rsidR="00B97BDB" w:rsidRDefault="00B97BDB" w:rsidP="007641EE">
      <w:pPr>
        <w:tabs>
          <w:tab w:val="left" w:pos="3735"/>
        </w:tabs>
        <w:spacing w:before="120" w:after="120" w:line="440" w:lineRule="exact"/>
        <w:ind w:left="1276"/>
        <w:jc w:val="thaiDistribute"/>
        <w:rPr>
          <w:rFonts w:asciiTheme="majorBidi" w:eastAsia="Arial Unicode MS" w:hAnsiTheme="majorBidi" w:cstheme="majorBidi"/>
          <w:spacing w:val="-4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กลุ่ม</w:t>
      </w:r>
      <w:r w:rsidR="000A6468"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จะพิจารณาสินทรัพย์ทางการเงินซึ่งมีอนุพันธ์แฝงในภาพรวมว่าลักษณะกระแส เงินสด ตามสัญญาว่าเข้าเงื่อนไขของการเป็นเงินต้นและดอกเบี้ย (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t xml:space="preserve">SPPI) 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หรือไม่</w:t>
      </w:r>
    </w:p>
    <w:p w14:paraId="05E7713C" w14:textId="1AEFCDC9" w:rsidR="007641EE" w:rsidRDefault="007641EE">
      <w:pPr>
        <w:autoSpaceDE/>
        <w:autoSpaceDN/>
        <w:spacing w:line="240" w:lineRule="auto"/>
        <w:jc w:val="left"/>
        <w:rPr>
          <w:rFonts w:asciiTheme="majorBidi" w:eastAsia="Arial Unicode MS" w:hAnsiTheme="majorBidi" w:cstheme="majorBidi"/>
          <w:spacing w:val="-4"/>
          <w:sz w:val="30"/>
          <w:szCs w:val="30"/>
          <w:cs/>
        </w:rPr>
      </w:pPr>
      <w:r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br w:type="page"/>
      </w:r>
    </w:p>
    <w:p w14:paraId="0874203A" w14:textId="2F7321E7" w:rsidR="00B97BDB" w:rsidRPr="007F000A" w:rsidRDefault="00B97BDB" w:rsidP="00A544E2">
      <w:pPr>
        <w:numPr>
          <w:ilvl w:val="0"/>
          <w:numId w:val="7"/>
        </w:numPr>
        <w:tabs>
          <w:tab w:val="left" w:pos="3735"/>
        </w:tabs>
        <w:spacing w:before="120" w:after="120" w:line="400" w:lineRule="exact"/>
        <w:ind w:left="1276" w:hanging="283"/>
        <w:jc w:val="thaiDistribute"/>
        <w:rPr>
          <w:rFonts w:asciiTheme="majorBidi" w:eastAsia="Arial Unicode MS" w:hAnsiTheme="majorBidi" w:cstheme="majorBidi"/>
          <w:b/>
          <w:bCs/>
          <w:spacing w:val="-4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b/>
          <w:bCs/>
          <w:spacing w:val="-4"/>
          <w:sz w:val="30"/>
          <w:szCs w:val="30"/>
          <w:cs/>
        </w:rPr>
        <w:lastRenderedPageBreak/>
        <w:t>ตราสารหนี้</w:t>
      </w:r>
    </w:p>
    <w:p w14:paraId="6A05116E" w14:textId="4A654FBF" w:rsidR="00B97BDB" w:rsidRPr="007F000A" w:rsidRDefault="00B97BDB" w:rsidP="0097067C">
      <w:pPr>
        <w:tabs>
          <w:tab w:val="left" w:pos="3735"/>
        </w:tabs>
        <w:spacing w:before="120" w:after="120" w:line="400" w:lineRule="exact"/>
        <w:ind w:left="1276"/>
        <w:jc w:val="thaiDistribute"/>
        <w:rPr>
          <w:rFonts w:asciiTheme="majorBidi" w:eastAsia="Arial Unicode MS" w:hAnsiTheme="majorBidi" w:cstheme="majorBidi"/>
          <w:spacing w:val="-4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การวัดมูลค่าในภายหลังของตราสารหนี้ขึ้นอยู่กับโมเดลธุรกิจของกลุ่ม</w:t>
      </w:r>
      <w:r w:rsidR="007B617D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 xml:space="preserve">ในการจัดการ  สินทรัพย์ทางการเงิน และลักษณะของกระแสเงินสดตามสัญญาของสินทรัพย์ทางการเงิน การวัดมูลค่าสินทรัพย์ทางการเงินประเภทตราสารหนี้สามารถแบ่งได้เป็น </w:t>
      </w:r>
      <w:r w:rsidR="00BB7F48" w:rsidRPr="007F000A">
        <w:rPr>
          <w:rFonts w:asciiTheme="majorBidi" w:eastAsia="Arial Unicode MS" w:hAnsiTheme="majorBidi" w:cstheme="majorBidi"/>
          <w:spacing w:val="-4"/>
          <w:sz w:val="30"/>
          <w:szCs w:val="30"/>
          <w:lang w:val="en-US"/>
        </w:rPr>
        <w:t>3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 xml:space="preserve"> ประเภทดังนี้</w:t>
      </w:r>
    </w:p>
    <w:p w14:paraId="7FE39FFC" w14:textId="48268A40" w:rsidR="00B97BDB" w:rsidRPr="007F000A" w:rsidRDefault="00B97BDB" w:rsidP="00A544E2">
      <w:pPr>
        <w:numPr>
          <w:ilvl w:val="0"/>
          <w:numId w:val="9"/>
        </w:numPr>
        <w:spacing w:before="120" w:after="120" w:line="400" w:lineRule="exact"/>
        <w:ind w:left="1560" w:hanging="284"/>
        <w:jc w:val="thaiDistribute"/>
        <w:rPr>
          <w:rFonts w:asciiTheme="majorBidi" w:eastAsia="Arial Unicode MS" w:hAnsiTheme="majorBidi" w:cstheme="majorBidi"/>
          <w:spacing w:val="-4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ราคาทุนตัดจำหน่าย – สินทรัพย์ทางการเงินที่กลุ่ม</w:t>
      </w:r>
      <w:r w:rsidR="000A6468"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 xml:space="preserve">ถือไว้เพื่อรับชำระกระแสเงินสดตามสัญญา   ซึ่งประกอบด้วยเงินต้นและดอกเบี้ยเท่านั้น จะวัดมูลค่าด้วยราคาทุนตัดจำหน่าย และรับรู้รายได้ดอกเบี้ยจากสินทรัพย์ทางการเงินดังกล่าวตามวิธีอัตราดอกเบี้ยที่แท้จริงและแสดงในรายการรายได้อื่น กำไรหรือขาดทุนที่เกิดขึ้นจากการตัดรายการจะรับรู้โดยตรงในกำไรหรือขาดทุน และแสดงรายการในกำไร(ขาดทุน)อื่นพร้อมกับกำไร (ขาดทุน) จากอัตราแลกเปลี่ยน รายการขาดทุนจากการด้อยค่าแสดงเป็นรายการแยกต่างหากในงบกำไรขาดทุนเบ็ดเสร็จ </w:t>
      </w:r>
    </w:p>
    <w:p w14:paraId="1ED20C77" w14:textId="37FD8DF2" w:rsidR="00B97BDB" w:rsidRPr="007F000A" w:rsidRDefault="00B97BDB" w:rsidP="00A544E2">
      <w:pPr>
        <w:numPr>
          <w:ilvl w:val="0"/>
          <w:numId w:val="9"/>
        </w:numPr>
        <w:spacing w:before="120" w:after="120" w:line="400" w:lineRule="exact"/>
        <w:ind w:left="1560" w:hanging="284"/>
        <w:jc w:val="thaiDistribute"/>
        <w:rPr>
          <w:rFonts w:asciiTheme="majorBidi" w:eastAsia="Arial Unicode MS" w:hAnsiTheme="majorBidi" w:cstheme="majorBidi"/>
          <w:spacing w:val="-4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มูลค่ายุติธรรมผ่านกำไรขาดทุนเบ็ดเสร็จอื่น (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t>FV</w:t>
      </w:r>
      <w:r w:rsidR="00974621">
        <w:rPr>
          <w:rFonts w:asciiTheme="majorBidi" w:eastAsia="Arial Unicode MS" w:hAnsiTheme="majorBidi" w:cstheme="majorBidi"/>
          <w:spacing w:val="-4"/>
          <w:sz w:val="30"/>
          <w:szCs w:val="30"/>
        </w:rPr>
        <w:t>T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t xml:space="preserve">OCI) – 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สินทรัพย์ทางการเงินที่กลุ่ม</w:t>
      </w:r>
      <w:r w:rsidR="000A6468"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 xml:space="preserve"> ถือไว้เพื่อ ก) รับชำระกระแสเงินสดตามสัญญาซึ่งประกอบด้วยเงินต้นและดอกเบี้ยเท่านั้น และ ข) เพื่อขาย จะวัดมูลค่าด้วย 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t>FV</w:t>
      </w:r>
      <w:r w:rsidR="00974621">
        <w:rPr>
          <w:rFonts w:asciiTheme="majorBidi" w:eastAsia="Arial Unicode MS" w:hAnsiTheme="majorBidi" w:cstheme="majorBidi"/>
          <w:spacing w:val="-4"/>
          <w:sz w:val="30"/>
          <w:szCs w:val="30"/>
        </w:rPr>
        <w:t>T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t xml:space="preserve">OCI  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 xml:space="preserve">และรับรู้การเปลี่ยนแปลงในมูลค่าของสินทรัพย์ทางการเงินผ่านกำไรขาดทุนเบ็ดเสร็จอื่น ยกเว้น </w:t>
      </w:r>
      <w:r w:rsidR="00BB7F48"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t>1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 xml:space="preserve">) รายการขาดทุน/กำไรจากการด้อยค่า </w:t>
      </w:r>
      <w:r w:rsidR="00BB7F48"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t>2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 xml:space="preserve">) รายได้ดอกเบี้ยที่คำนวณตามวิธีอัตราดอกเบี้ยที่แท้จริง และ </w:t>
      </w:r>
      <w:r w:rsidR="00BB7F48"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t>3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) กำไรขาดทุนจากอัตราแลกเปลี่ยน จะรับรู้ในกำไรหรือขาดทุน  เมื่อกลุ่ม</w:t>
      </w:r>
      <w:r w:rsidR="000A6468"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ตัดรายการสินทรัพย์ทางการเงินดังกล่าว กำไรหรือขาดทุนที่รับรู้สะสมไว้ในกำไรขาดทุนเบ็ดเสร็จอื่นจะถูกโอนจัดประเภทใหม่เข้ากำไรหรือขาดทุนและแสดงในรายการกำไร/(ขาดทุน)อื่น รายได้ดอกเบี้ยจะแสดงในรายการรายได้อื่น รายการขาดทุนจากการด้อยค่าแสดงเป็นรายการแยกต่างหากในงบกำไรขาดทุนเบ็ดเสร็จ</w:t>
      </w:r>
    </w:p>
    <w:p w14:paraId="3948EFBD" w14:textId="2E291978" w:rsidR="00B97BDB" w:rsidRPr="007F000A" w:rsidRDefault="00B97BDB" w:rsidP="00A544E2">
      <w:pPr>
        <w:numPr>
          <w:ilvl w:val="0"/>
          <w:numId w:val="9"/>
        </w:numPr>
        <w:spacing w:before="120" w:after="120" w:line="400" w:lineRule="exact"/>
        <w:ind w:left="1560" w:hanging="284"/>
        <w:jc w:val="thaiDistribute"/>
        <w:rPr>
          <w:rFonts w:asciiTheme="majorBidi" w:eastAsia="Arial Unicode MS" w:hAnsiTheme="majorBidi" w:cstheme="majorBidi"/>
          <w:spacing w:val="-4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มูลค่ายุติธรรมผ่านกำไรหรือขาดทุน (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t>FV</w:t>
      </w:r>
      <w:r w:rsidR="00974621">
        <w:rPr>
          <w:rFonts w:asciiTheme="majorBidi" w:eastAsia="Arial Unicode MS" w:hAnsiTheme="majorBidi" w:cstheme="majorBidi"/>
          <w:spacing w:val="-4"/>
          <w:sz w:val="30"/>
          <w:szCs w:val="30"/>
        </w:rPr>
        <w:t>T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t xml:space="preserve">PL) – 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กลุ่ม</w:t>
      </w:r>
      <w:r w:rsidR="000A6468"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จะวัดมูลค่าสินทรัพย์ทางการเงินอื่น</w:t>
      </w:r>
      <w:r w:rsidR="001C5131"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t xml:space="preserve"> 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 xml:space="preserve">ที่ไม่เข้าเงื่อนไขการวัดมูลค่าด้วยราคาทุนตัดจำหน่ายหรือ 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t>FV</w:t>
      </w:r>
      <w:r w:rsidR="00974621">
        <w:rPr>
          <w:rFonts w:asciiTheme="majorBidi" w:eastAsia="Arial Unicode MS" w:hAnsiTheme="majorBidi" w:cstheme="majorBidi"/>
          <w:spacing w:val="-4"/>
          <w:sz w:val="30"/>
          <w:szCs w:val="30"/>
        </w:rPr>
        <w:t>T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t xml:space="preserve">OCI 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 xml:space="preserve">ข้างต้น ด้วย 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t>FV</w:t>
      </w:r>
      <w:r w:rsidR="00974621">
        <w:rPr>
          <w:rFonts w:asciiTheme="majorBidi" w:eastAsia="Arial Unicode MS" w:hAnsiTheme="majorBidi" w:cstheme="majorBidi"/>
          <w:spacing w:val="-4"/>
          <w:sz w:val="30"/>
          <w:szCs w:val="30"/>
        </w:rPr>
        <w:t>T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t xml:space="preserve">PL 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โดยกำไรหรือขาดทุนที่เกิดจากการวัดมูลค่ายุติธรรมจะรับรู้ในกำไรหรือขาดทุนและแสดงเป็นรายการสุทธิในกำไร/(ขาดทุน)อื่นในรอบระยะเวลาที่เกิดรายการ</w:t>
      </w:r>
    </w:p>
    <w:p w14:paraId="3E220592" w14:textId="7E523B7E" w:rsidR="00B97BDB" w:rsidRPr="007F000A" w:rsidRDefault="00B97BDB" w:rsidP="00A544E2">
      <w:pPr>
        <w:pStyle w:val="a3"/>
        <w:numPr>
          <w:ilvl w:val="0"/>
          <w:numId w:val="7"/>
        </w:numPr>
        <w:tabs>
          <w:tab w:val="left" w:pos="3735"/>
        </w:tabs>
        <w:spacing w:before="120" w:after="120" w:line="400" w:lineRule="exact"/>
        <w:ind w:left="1276" w:hanging="283"/>
        <w:jc w:val="thaiDistribute"/>
        <w:rPr>
          <w:rFonts w:asciiTheme="majorBidi" w:eastAsia="Arial Unicode MS" w:hAnsiTheme="majorBidi" w:cstheme="majorBidi"/>
          <w:b/>
          <w:bCs/>
          <w:spacing w:val="-4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b/>
          <w:bCs/>
          <w:spacing w:val="-4"/>
          <w:sz w:val="30"/>
          <w:szCs w:val="30"/>
          <w:cs/>
        </w:rPr>
        <w:t>ตราสารทุน</w:t>
      </w:r>
    </w:p>
    <w:p w14:paraId="50C68B16" w14:textId="79C2E2B6" w:rsidR="00B97BDB" w:rsidRPr="007F000A" w:rsidRDefault="00B97BDB" w:rsidP="007B3FE3">
      <w:pPr>
        <w:tabs>
          <w:tab w:val="left" w:pos="3735"/>
        </w:tabs>
        <w:spacing w:before="120" w:after="120" w:line="400" w:lineRule="exact"/>
        <w:ind w:left="1276"/>
        <w:jc w:val="thaiDistribute"/>
        <w:rPr>
          <w:rFonts w:asciiTheme="majorBidi" w:eastAsia="Arial Unicode MS" w:hAnsiTheme="majorBidi" w:cstheme="majorBidi"/>
          <w:spacing w:val="-4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กลุ่ม</w:t>
      </w:r>
      <w:r w:rsidR="000A6468"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วัดมูลค่าตราสารทุนด้วยมูลค่ายุติธรรม ในกรณีที่กลุ่ม</w:t>
      </w:r>
      <w:r w:rsidR="000A6468"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เลือกรับรู้กำไร/ขาดทุนจากมูลค่ายุติธรรมในกำไรขาดทุนเบ็ดเสร็จอื่น (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t>FV</w:t>
      </w:r>
      <w:r w:rsidR="00974621">
        <w:rPr>
          <w:rFonts w:asciiTheme="majorBidi" w:eastAsia="Arial Unicode MS" w:hAnsiTheme="majorBidi" w:cstheme="majorBidi"/>
          <w:spacing w:val="-4"/>
          <w:sz w:val="30"/>
          <w:szCs w:val="30"/>
        </w:rPr>
        <w:t>T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t xml:space="preserve">OCI) 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กลุ่ม</w:t>
      </w:r>
      <w:r w:rsidR="000A6468"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จะไม่โอนจัดประเภทกำไร (ขาดทุน) ที่รับรู้สะสมดังกล่าวไปยังกำไรหรือขาดทุนเมื่อมีการตัดรายการเงินลงทุนในตราสารทุนดังกล่าวออกไป ทั้งนี้ เงินปันผลจากเงินลงทุนในตราสารทุนดังกล่าวจะรับรู้ในกำไรหรือขาดทุน และแสดงในรายการรายได้อื่น เมื่อกลุ่ม</w:t>
      </w:r>
      <w:r w:rsidR="000A6468"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มีสิทธิได้รับเงินปันผลนั้นขาดทุน/กลับรายการขาดทุนจากการด้อยค่าจะแสดงรวมอยู่ในการเปลี่ยนแปลงในมูลค่ายุติธรรม</w:t>
      </w:r>
    </w:p>
    <w:p w14:paraId="47F7F88F" w14:textId="77777777" w:rsidR="00291F3A" w:rsidRPr="007F000A" w:rsidRDefault="00291F3A">
      <w:pPr>
        <w:autoSpaceDE/>
        <w:autoSpaceDN/>
        <w:spacing w:line="240" w:lineRule="auto"/>
        <w:jc w:val="left"/>
        <w:rPr>
          <w:rFonts w:asciiTheme="majorBidi" w:eastAsia="Arial Unicode MS" w:hAnsiTheme="majorBidi" w:cstheme="majorBidi"/>
          <w:spacing w:val="-4"/>
          <w:sz w:val="30"/>
          <w:szCs w:val="30"/>
          <w:cs/>
        </w:rPr>
      </w:pP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br w:type="page"/>
      </w:r>
    </w:p>
    <w:p w14:paraId="708859D3" w14:textId="270028A3" w:rsidR="00B97BDB" w:rsidRPr="007F000A" w:rsidRDefault="00B97BDB" w:rsidP="00A544E2">
      <w:pPr>
        <w:pStyle w:val="a3"/>
        <w:numPr>
          <w:ilvl w:val="0"/>
          <w:numId w:val="7"/>
        </w:numPr>
        <w:tabs>
          <w:tab w:val="left" w:pos="3735"/>
        </w:tabs>
        <w:spacing w:before="120" w:after="120" w:line="380" w:lineRule="exact"/>
        <w:ind w:left="1276" w:hanging="283"/>
        <w:jc w:val="thaiDistribute"/>
        <w:rPr>
          <w:rFonts w:asciiTheme="majorBidi" w:eastAsia="Arial Unicode MS" w:hAnsiTheme="majorBidi" w:cstheme="majorBidi"/>
          <w:b/>
          <w:bCs/>
          <w:spacing w:val="-4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b/>
          <w:bCs/>
          <w:spacing w:val="-4"/>
          <w:sz w:val="30"/>
          <w:szCs w:val="30"/>
          <w:cs/>
        </w:rPr>
        <w:lastRenderedPageBreak/>
        <w:t>การด้อยค่า</w:t>
      </w:r>
    </w:p>
    <w:p w14:paraId="04049C9F" w14:textId="7020E1F0" w:rsidR="00B97BDB" w:rsidRPr="007F000A" w:rsidRDefault="00B97BDB" w:rsidP="000F3BE5">
      <w:pPr>
        <w:tabs>
          <w:tab w:val="left" w:pos="3735"/>
        </w:tabs>
        <w:spacing w:before="120" w:after="120" w:line="380" w:lineRule="exact"/>
        <w:ind w:left="1276"/>
        <w:rPr>
          <w:rFonts w:asciiTheme="majorBidi" w:eastAsia="Arial Unicode MS" w:hAnsiTheme="majorBidi" w:cstheme="majorBidi"/>
          <w:spacing w:val="-4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กลุ่ม</w:t>
      </w:r>
      <w:r w:rsidR="000A6468"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ใช้วิธีอย่างง่าย (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t xml:space="preserve">Simplified approach) 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 xml:space="preserve">ตาม 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t xml:space="preserve">TFRS </w:t>
      </w:r>
      <w:r w:rsidR="007641EE" w:rsidRPr="007641EE">
        <w:rPr>
          <w:rFonts w:asciiTheme="majorBidi" w:eastAsia="Arial Unicode MS" w:hAnsiTheme="majorBidi" w:cstheme="majorBidi"/>
          <w:spacing w:val="-4"/>
          <w:sz w:val="30"/>
          <w:szCs w:val="30"/>
          <w:lang w:val="en-US"/>
        </w:rPr>
        <w:t>9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 xml:space="preserve"> ในการรับรู้การด้อยค่าของลูกหนี้การค้าและสินทรัพย์ที่เกิดจากสัญญาตามประมาณการผลขาดทุนด้านเครดิตตลอดอายุของสินทรัพย์ดังกล่าวตั้งแต่วันที่กลุ่ม</w:t>
      </w:r>
      <w:r w:rsidR="000A6468"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เริ่มรับรู้ ลูกหนี้การค้าและสินทรัพย์ที่เกิดจากสัญญา</w:t>
      </w:r>
    </w:p>
    <w:p w14:paraId="534CBE11" w14:textId="4885B006" w:rsidR="00B97BDB" w:rsidRPr="007F000A" w:rsidRDefault="00B97BDB" w:rsidP="000F3BE5">
      <w:pPr>
        <w:tabs>
          <w:tab w:val="left" w:pos="3735"/>
        </w:tabs>
        <w:spacing w:before="120" w:after="120" w:line="380" w:lineRule="exact"/>
        <w:ind w:left="1276"/>
        <w:jc w:val="thaiDistribute"/>
        <w:rPr>
          <w:rFonts w:asciiTheme="majorBidi" w:eastAsia="Arial Unicode MS" w:hAnsiTheme="majorBidi" w:cstheme="majorBidi"/>
          <w:spacing w:val="-4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ที่มีลักษณะร่วมกันและตามกลุ่มระยะเวลาที่เกินกำหนดชำระ ทั้งนี้เนื่องจากสินทรัพย์ที่เกิดจากสัญญานั้นเป็นงานที่ส่งมอบแต่ยังไม่ได้เรียกเก็บซึ่งมีลักษณะความเสี่ยงใกล้เคียงกับลูกหนี้สำหรับสัญญาประเภทเดียวกัน ผู้บริหารจึงได้ใช้อัตราผลขาดทุนด้านเครดิตของลูกหนี้กับสินทรัพย์ที่เกิดจากสัญญาที่เกี่ยวข้องด้วย อัตราขาดทุนด้านเครดิตที่คาดว่าจะเกิดขึ้นพิจารณาจากลักษณะการจ่ายชำระในอดีต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t xml:space="preserve"> 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 xml:space="preserve">ข้อมูลผลขาดทุนด้านเครดิตจากประสบการณ์ในอดีตรวมทั้งข้อมูลและปัจจัยในอนาคตที่อาจมีผลกระทบต่อการจ่ายชำระของลูกหนี้ </w:t>
      </w:r>
    </w:p>
    <w:p w14:paraId="0DBD5FAF" w14:textId="44806351" w:rsidR="00B97BDB" w:rsidRPr="007F000A" w:rsidRDefault="00B97BDB" w:rsidP="000F3BE5">
      <w:pPr>
        <w:tabs>
          <w:tab w:val="left" w:pos="3735"/>
        </w:tabs>
        <w:spacing w:before="120" w:after="120" w:line="380" w:lineRule="exact"/>
        <w:ind w:left="1276"/>
        <w:jc w:val="thaiDistribute"/>
        <w:rPr>
          <w:rFonts w:asciiTheme="majorBidi" w:eastAsia="Arial Unicode MS" w:hAnsiTheme="majorBidi" w:cstheme="majorBidi"/>
          <w:spacing w:val="-4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 xml:space="preserve">สำหรับสินทรัพย์ทางการเงินอื่นที่วัดมูลค่าด้วยราคาทุนตัดจำหน่าย และ 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t>FV</w:t>
      </w:r>
      <w:r w:rsidR="00974621">
        <w:rPr>
          <w:rFonts w:asciiTheme="majorBidi" w:eastAsia="Arial Unicode MS" w:hAnsiTheme="majorBidi" w:cstheme="majorBidi"/>
          <w:spacing w:val="-4"/>
          <w:sz w:val="30"/>
          <w:szCs w:val="30"/>
        </w:rPr>
        <w:t>T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t xml:space="preserve">OCI 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กลุ่ม</w:t>
      </w:r>
      <w:r w:rsidR="000A6468"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ใช้วิธีการทั่วไป (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t xml:space="preserve">General approach) 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 xml:space="preserve">ตาม 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t xml:space="preserve">TFRS </w:t>
      </w:r>
      <w:r w:rsidR="003C78D0"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t>9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 xml:space="preserve"> ในการวัดมูลค่าผลขาดทุนด้านเครดิตที่คาดว่าจะเกิดขึ้น ซึ่งกำหนดให้พิจารณาผลขาดทุนที่คาดว่าจะเกิดขึ้นภายใน </w:t>
      </w:r>
      <w:r w:rsidR="003C78D0"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t>12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 xml:space="preserve"> เดือนหรือตลอดอายุสินทรัพย์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</w:p>
    <w:p w14:paraId="3A7E0586" w14:textId="65CDBEDE" w:rsidR="00B97BDB" w:rsidRPr="007F000A" w:rsidRDefault="00B97BDB" w:rsidP="000F3BE5">
      <w:pPr>
        <w:tabs>
          <w:tab w:val="left" w:pos="3735"/>
        </w:tabs>
        <w:spacing w:before="120" w:after="120" w:line="380" w:lineRule="exact"/>
        <w:ind w:left="1276"/>
        <w:jc w:val="thaiDistribute"/>
        <w:rPr>
          <w:rFonts w:asciiTheme="majorBidi" w:eastAsia="Arial Unicode MS" w:hAnsiTheme="majorBidi" w:cstheme="majorBidi"/>
          <w:spacing w:val="-4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กลุ่ม</w:t>
      </w:r>
      <w:r w:rsidR="000A6468"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 xml:space="preserve">ประเมินความเสี่ยงด้านเครดิตของสินทรัพย์ทางการเงินดังกล่าว ณ ทุกสิ้นรอบระยะเวลารายงานว่ามีการเพิ่มขึ้นอย่างมีนัยสำคัญนับตั้งแต่การรับรู้รายการเมื่อแรกเริ่มหรือไม่ (เปรียบเทียบความเสี่ยงของการผิดสัญญาที่จะเกิดขึ้น ณ วันที่รายงาน กับความเสี่ยงของการผิดสัญญาที่จะเกิดขึ้น ณ วันที่รับรู้รายการเริ่มแรก) </w:t>
      </w:r>
    </w:p>
    <w:p w14:paraId="08F49B2D" w14:textId="79CEE7FA" w:rsidR="00B97BDB" w:rsidRPr="007F000A" w:rsidRDefault="00B97BDB" w:rsidP="00F62285">
      <w:pPr>
        <w:tabs>
          <w:tab w:val="left" w:pos="3735"/>
        </w:tabs>
        <w:spacing w:before="120" w:after="120" w:line="380" w:lineRule="exact"/>
        <w:ind w:left="1276"/>
        <w:jc w:val="thaiDistribute"/>
        <w:rPr>
          <w:rFonts w:asciiTheme="majorBidi" w:eastAsia="Arial Unicode MS" w:hAnsiTheme="majorBidi" w:cstheme="majorBidi"/>
          <w:spacing w:val="-4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กลุ่ม</w:t>
      </w:r>
      <w:r w:rsidR="000A6468"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พิจารณาและรับรู้ผลขาดทุนด้านเครดิตที่คาดว่าจะเกิดขึ้น โดยพิจารณาถึงการคาดการณ์ในอนาคตมาประกอบกับประสบการณ์ในอดีต โดยผลขาดทุนด้านเครดิตที่รับรู้เกิดจากประมาณการความน่าจะเป็นของผลขาดทุนด้านเครดิตถัวเฉลี่ยถ่วงนํ้าหนัก (เช่น มูลค่าปัจจุบันของจำนวนเงินสดที่คาดว่าจะไม่ได้รับทั้งหมดถัวเฉลี่ยถ่วงน้ำหนัก) โดยจำนวนเงินสดที่คาดว่าจะไม่ได้รับ หมายถึงผลต่างระหว่างกระแสเงินสดตามสัญญาทั้งหมดและกระแสเงินสดซึ่งกลุ่ม</w:t>
      </w:r>
      <w:r w:rsidR="000A6468"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 xml:space="preserve">คาดว่าจะได้รับ คิดลดด้วยอัตราดอกเบี้ยที่แท้จริงเมื่อแรกเริ่มของสัญญา </w:t>
      </w:r>
    </w:p>
    <w:p w14:paraId="17EF4B49" w14:textId="348A4EB1" w:rsidR="00B97BDB" w:rsidRPr="007F000A" w:rsidRDefault="00B97BDB" w:rsidP="00F62285">
      <w:pPr>
        <w:spacing w:before="120" w:after="120" w:line="380" w:lineRule="exact"/>
        <w:ind w:left="1276"/>
        <w:contextualSpacing/>
        <w:jc w:val="thaiDistribute"/>
        <w:rPr>
          <w:rFonts w:asciiTheme="majorBidi" w:eastAsia="Arial Unicode MS" w:hAnsiTheme="majorBidi" w:cstheme="majorBidi"/>
          <w:spacing w:val="-4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กลุ่ม</w:t>
      </w:r>
      <w:r w:rsidR="000A6468"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วัดมูลค่าผลขาดทุนด้านเครดิตที่คาดว่าจะเกิดขึ้นโดยสะท้อนถึงปัจจัยต่อไปนี้</w:t>
      </w:r>
    </w:p>
    <w:p w14:paraId="5227DB47" w14:textId="0E8B237A" w:rsidR="00B97BDB" w:rsidRPr="007F000A" w:rsidRDefault="00B97BDB" w:rsidP="00F62285">
      <w:pPr>
        <w:numPr>
          <w:ilvl w:val="0"/>
          <w:numId w:val="10"/>
        </w:numPr>
        <w:tabs>
          <w:tab w:val="left" w:pos="3735"/>
        </w:tabs>
        <w:spacing w:before="120" w:after="120" w:line="380" w:lineRule="exact"/>
        <w:ind w:left="1560" w:hanging="284"/>
        <w:contextualSpacing/>
        <w:jc w:val="thaiDistribute"/>
        <w:rPr>
          <w:rFonts w:asciiTheme="majorBidi" w:eastAsia="Arial Unicode MS" w:hAnsiTheme="majorBidi" w:cstheme="majorBidi"/>
          <w:spacing w:val="-4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จำนวนเงินที่</w:t>
      </w:r>
      <w:r w:rsidR="00797606"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ค</w:t>
      </w: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าดว่าจะไม่ได้รับถ่วงน้ำหนักตามประมาณการความน่าจะเป็น</w:t>
      </w:r>
    </w:p>
    <w:p w14:paraId="5E140FA1" w14:textId="77777777" w:rsidR="00B97BDB" w:rsidRPr="007F000A" w:rsidRDefault="00B97BDB" w:rsidP="00F62285">
      <w:pPr>
        <w:numPr>
          <w:ilvl w:val="0"/>
          <w:numId w:val="10"/>
        </w:numPr>
        <w:tabs>
          <w:tab w:val="left" w:pos="3735"/>
        </w:tabs>
        <w:spacing w:before="120" w:after="120" w:line="380" w:lineRule="exact"/>
        <w:ind w:left="1560" w:hanging="284"/>
        <w:contextualSpacing/>
        <w:jc w:val="thaiDistribute"/>
        <w:rPr>
          <w:rFonts w:asciiTheme="majorBidi" w:eastAsia="Arial Unicode MS" w:hAnsiTheme="majorBidi" w:cstheme="majorBidi"/>
          <w:spacing w:val="-4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มูลค่าเงินตามเวลา</w:t>
      </w:r>
    </w:p>
    <w:p w14:paraId="42A86F5A" w14:textId="77777777" w:rsidR="00B97BDB" w:rsidRPr="007F000A" w:rsidRDefault="00B97BDB" w:rsidP="00F62285">
      <w:pPr>
        <w:numPr>
          <w:ilvl w:val="0"/>
          <w:numId w:val="10"/>
        </w:numPr>
        <w:tabs>
          <w:tab w:val="left" w:pos="3735"/>
        </w:tabs>
        <w:spacing w:before="120" w:after="120" w:line="380" w:lineRule="exact"/>
        <w:ind w:left="1560" w:hanging="284"/>
        <w:contextualSpacing/>
        <w:jc w:val="thaiDistribute"/>
        <w:rPr>
          <w:rFonts w:asciiTheme="majorBidi" w:eastAsia="Arial Unicode MS" w:hAnsiTheme="majorBidi" w:cstheme="majorBidi"/>
          <w:spacing w:val="-4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ข้อมูลสนับสนุนและความสมเหตุสมผล ณ วันที่รายงาน เกี่ยวกับประสบการณ์ในอดีต สภาพการณ์ในปัจจุบัน และการคาดการณ์ไปในอนาคต</w:t>
      </w:r>
    </w:p>
    <w:p w14:paraId="5BE292E0" w14:textId="1DB40213" w:rsidR="00B97BDB" w:rsidRPr="007F000A" w:rsidRDefault="00B97BDB" w:rsidP="00F62285">
      <w:pPr>
        <w:tabs>
          <w:tab w:val="left" w:pos="3735"/>
        </w:tabs>
        <w:spacing w:before="120" w:after="120" w:line="380" w:lineRule="exact"/>
        <w:ind w:left="1276"/>
        <w:contextualSpacing/>
        <w:jc w:val="thaiDistribute"/>
        <w:rPr>
          <w:rFonts w:asciiTheme="majorBidi" w:eastAsia="Arial Unicode MS" w:hAnsiTheme="majorBidi" w:cstheme="majorBidi"/>
          <w:spacing w:val="-4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ผลขาดทุนและการกลับรายการผลขาดทุนจากการด้อยค่าบันทึกในกำไรหรือขาดทุนเป็นรายการแยกต่างหาก</w:t>
      </w:r>
    </w:p>
    <w:p w14:paraId="7D0740D0" w14:textId="77777777" w:rsidR="00FE302C" w:rsidRPr="007F000A" w:rsidRDefault="00FE302C" w:rsidP="00F62285">
      <w:pPr>
        <w:autoSpaceDE/>
        <w:autoSpaceDN/>
        <w:spacing w:line="380" w:lineRule="exact"/>
        <w:jc w:val="thaiDistribute"/>
        <w:rPr>
          <w:rFonts w:asciiTheme="majorBidi" w:eastAsia="Arial Unicode MS" w:hAnsiTheme="majorBidi" w:cstheme="majorBidi"/>
          <w:spacing w:val="-4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spacing w:val="-4"/>
          <w:sz w:val="30"/>
          <w:szCs w:val="30"/>
        </w:rPr>
        <w:br w:type="page"/>
      </w:r>
    </w:p>
    <w:p w14:paraId="22D073AC" w14:textId="3362C225" w:rsidR="00B97BDB" w:rsidRPr="00A93704" w:rsidRDefault="00FA5130" w:rsidP="00A93704">
      <w:pPr>
        <w:pStyle w:val="a3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93704"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cs/>
          <w:lang w:val="en-US" w:eastAsia="th-TH"/>
        </w:rPr>
        <w:lastRenderedPageBreak/>
        <w:t>อสังหาริมทรัพย์เพื่อการลงทุน</w:t>
      </w:r>
    </w:p>
    <w:p w14:paraId="0330862E" w14:textId="77777777" w:rsidR="00D421E5" w:rsidRPr="007F000A" w:rsidRDefault="00D421E5" w:rsidP="009635E6">
      <w:pPr>
        <w:pStyle w:val="a3"/>
        <w:autoSpaceDE/>
        <w:autoSpaceDN/>
        <w:spacing w:before="120" w:after="120" w:line="400" w:lineRule="exact"/>
        <w:ind w:left="1134" w:right="45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อสังหาริมทรัพย์เพื่อการลงทุนได้แก่ ที่ดิน อาคารและสินทรัพย์สิทธิการใช้ที่กลุ่มบริษัทถือครองเพื่อหาประโยชน์จากรายได้ค่าเช่าในระยะยาว ทั้งนี้ไม่ได้มีไว้เพื่อใช้ในการดำเนินงาน</w:t>
      </w:r>
    </w:p>
    <w:p w14:paraId="7798522C" w14:textId="494ED3C8" w:rsidR="00D421E5" w:rsidRPr="007F000A" w:rsidRDefault="00D421E5" w:rsidP="009635E6">
      <w:pPr>
        <w:pStyle w:val="a3"/>
        <w:autoSpaceDE/>
        <w:autoSpaceDN/>
        <w:spacing w:before="120" w:after="120" w:line="400" w:lineRule="exact"/>
        <w:ind w:left="1134" w:right="45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อสังหาริมทรัพย์เพื่อการลงทุนวัดมูลค่าด้วยราคาทุนหักค่าเสื่อมราคาสะสมและขาดทุนจากการด้อยค่า ต้นทุนรวมค่าใช้จ่ายทางตรงเพื่อให้ได้มาซึ่งอสังหาริมทรัพย์เพื่อการลงทุน ต้นทุนการก่อสร้างที่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ก่อสร้างเองรวมถึงต้นทุนการกู้ยืม</w:t>
      </w:r>
    </w:p>
    <w:p w14:paraId="29955C6C" w14:textId="341C0914" w:rsidR="00D421E5" w:rsidRPr="007F000A" w:rsidRDefault="00D421E5" w:rsidP="009635E6">
      <w:pPr>
        <w:pStyle w:val="a3"/>
        <w:autoSpaceDE/>
        <w:autoSpaceDN/>
        <w:spacing w:before="120" w:after="120" w:line="400" w:lineRule="exact"/>
        <w:ind w:left="1134" w:right="45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รวมรายจ่ายในภายหลังเป็นส่วนหนึ่งของมูลค่าตามบัญชีของสินทรัพย์ก็ต่อเมื่อมีความ เป็นไปได้ค่อนข้างแน่ที่กลุ่ม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จะได้รับประโยชน์เชิงเศรษฐกิจในอนาคตในรายจ่ายนั้น เมื่อมีการเปลี่ยนแทนชิ้นส่วนของอสังหาริมทรัพย์เพื่อการลงทุน 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จะตัดมูลค่าตามบัญชีของส่วนที่ถูกเปลี่ยนแทนออก</w:t>
      </w:r>
    </w:p>
    <w:p w14:paraId="2B0793A0" w14:textId="049231D4" w:rsidR="00FA5130" w:rsidRPr="007F000A" w:rsidRDefault="00D421E5" w:rsidP="009635E6">
      <w:pPr>
        <w:pStyle w:val="a3"/>
        <w:autoSpaceDE/>
        <w:autoSpaceDN/>
        <w:spacing w:before="120" w:after="120" w:line="400" w:lineRule="exact"/>
        <w:ind w:left="1134" w:right="45"/>
        <w:contextualSpacing w:val="0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ที่ดินไม่มีการหักค่าเสื่อมราคา ค่าเสื่อมราคาของอสังหาริมทรัพย์เพื่อการลงทุนอื่นๆ จะคำนวณตาม</w:t>
      </w:r>
      <w:r w:rsidR="00DA4B84">
        <w:rPr>
          <w:rFonts w:asciiTheme="majorBidi" w:hAnsiTheme="majorBidi" w:cstheme="majorBidi" w:hint="cs"/>
          <w:sz w:val="30"/>
          <w:szCs w:val="30"/>
          <w:cs/>
        </w:rPr>
        <w:t xml:space="preserve">      </w:t>
      </w:r>
      <w:r w:rsidRPr="007F000A">
        <w:rPr>
          <w:rFonts w:asciiTheme="majorBidi" w:hAnsiTheme="majorBidi" w:cstheme="majorBidi"/>
          <w:sz w:val="30"/>
          <w:szCs w:val="30"/>
          <w:cs/>
        </w:rPr>
        <w:t>วิธีเส้นตรงเพื่อปันส่วนราคาทุนตลอดประมาณการอายุการให้ประโยชน์ดังนี้</w:t>
      </w:r>
    </w:p>
    <w:tbl>
      <w:tblPr>
        <w:tblW w:w="6946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4678"/>
        <w:gridCol w:w="2268"/>
      </w:tblGrid>
      <w:tr w:rsidR="006172E5" w:rsidRPr="007F000A" w14:paraId="3E6FD8EE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3E52ECE6" w14:textId="71408915" w:rsidR="006172E5" w:rsidRPr="007F000A" w:rsidRDefault="00B22131" w:rsidP="00584697">
            <w:pPr>
              <w:ind w:left="42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อาคาร</w:t>
            </w:r>
          </w:p>
        </w:tc>
        <w:tc>
          <w:tcPr>
            <w:tcW w:w="2268" w:type="dxa"/>
          </w:tcPr>
          <w:p w14:paraId="0E57193C" w14:textId="57E4E522" w:rsidR="006172E5" w:rsidRPr="007F000A" w:rsidRDefault="007641EE" w:rsidP="00584697">
            <w:pPr>
              <w:ind w:left="554" w:right="-10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20</w:t>
            </w:r>
            <w:r w:rsidR="00B22131"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</w:tr>
      <w:tr w:rsidR="00B22131" w:rsidRPr="00433A08" w14:paraId="4A2ECD75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63E1FCE6" w14:textId="616A0ABE" w:rsidR="00B22131" w:rsidRPr="007F000A" w:rsidRDefault="00B22131" w:rsidP="00584697">
            <w:pPr>
              <w:ind w:left="42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สิทธิการเช่าอาคาร</w:t>
            </w:r>
          </w:p>
        </w:tc>
        <w:tc>
          <w:tcPr>
            <w:tcW w:w="2268" w:type="dxa"/>
          </w:tcPr>
          <w:p w14:paraId="6FAFE69B" w14:textId="1A3FC167" w:rsidR="00B22131" w:rsidRPr="0089761E" w:rsidRDefault="004836BB" w:rsidP="00584697">
            <w:pPr>
              <w:ind w:left="554" w:right="-10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33B42">
              <w:rPr>
                <w:rFonts w:hint="cs"/>
                <w:sz w:val="30"/>
                <w:szCs w:val="30"/>
                <w:cs/>
              </w:rPr>
              <w:t>ตามสัญญาเช่า</w:t>
            </w:r>
          </w:p>
        </w:tc>
      </w:tr>
    </w:tbl>
    <w:p w14:paraId="7E77DCDA" w14:textId="187AF61C" w:rsidR="00FA5130" w:rsidRPr="00A93704" w:rsidRDefault="005415C2" w:rsidP="00A93704">
      <w:pPr>
        <w:pStyle w:val="a3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93704"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cs/>
          <w:lang w:val="en-US" w:eastAsia="th-TH"/>
        </w:rPr>
        <w:t>ที่ดิน อาคารและอุปกรณ์</w:t>
      </w:r>
    </w:p>
    <w:p w14:paraId="41227BDB" w14:textId="4919C26B" w:rsidR="005415C2" w:rsidRPr="00DA4B84" w:rsidRDefault="005415C2" w:rsidP="00A93704">
      <w:pPr>
        <w:pStyle w:val="a3"/>
        <w:autoSpaceDE/>
        <w:autoSpaceDN/>
        <w:spacing w:after="120" w:line="380" w:lineRule="exact"/>
        <w:ind w:left="1138" w:right="43"/>
        <w:contextualSpacing w:val="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DA4B84">
        <w:rPr>
          <w:rFonts w:asciiTheme="majorBidi" w:hAnsiTheme="majorBidi" w:cstheme="majorBidi"/>
          <w:spacing w:val="-4"/>
          <w:sz w:val="30"/>
          <w:szCs w:val="30"/>
          <w:cs/>
        </w:rPr>
        <w:t>ที่ดิน อาคารและอุปกรณ์ทั้งหมดวัดมูลค่าด้วยราคาทุนหักด้วยค่าเสื่อมราคาสะสมและผลขาดทุน</w:t>
      </w:r>
      <w:r w:rsidR="00943C66" w:rsidRPr="00DA4B84">
        <w:rPr>
          <w:rFonts w:asciiTheme="majorBidi" w:hAnsiTheme="majorBidi" w:cstheme="majorBidi"/>
          <w:spacing w:val="-4"/>
          <w:sz w:val="30"/>
          <w:szCs w:val="30"/>
          <w:cs/>
        </w:rPr>
        <w:br/>
      </w:r>
      <w:r w:rsidRPr="00DA4B84">
        <w:rPr>
          <w:rFonts w:asciiTheme="majorBidi" w:hAnsiTheme="majorBidi" w:cstheme="majorBidi"/>
          <w:spacing w:val="-4"/>
          <w:sz w:val="30"/>
          <w:szCs w:val="30"/>
          <w:cs/>
        </w:rPr>
        <w:t>จากการด้อยค่าสะสม ต้นทุนเริ่มแรกจะรวมต้นทุนทางตรงอื่นๆ ที่เกี่ยวข้องโดยตรงกับการซื้อสินทรัพย์นั้น</w:t>
      </w:r>
    </w:p>
    <w:p w14:paraId="74006A71" w14:textId="0F3D0DAF" w:rsidR="005415C2" w:rsidRPr="007F000A" w:rsidRDefault="005415C2" w:rsidP="00F62285">
      <w:pPr>
        <w:pStyle w:val="a3"/>
        <w:autoSpaceDE/>
        <w:autoSpaceDN/>
        <w:spacing w:before="120" w:after="120" w:line="380" w:lineRule="exact"/>
        <w:ind w:left="1134" w:right="43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ต้นทุนที่เกิดขึ้นภายหลังจะรวมอยู่ในมูลค่าตามบัญชีของสินทรัพย์ เมื่อต้นทุนนั้นคาดว่าจะก่อให้เกิดประโยชน์เชิงเศรษฐกิจในอนาคต มูลค่าตามบัญชีของชิ้นส่วนที่ถูกเปลี่ยนแทนจะถูกตัดรายการออกไป</w:t>
      </w:r>
    </w:p>
    <w:p w14:paraId="294D8E77" w14:textId="3250FA08" w:rsidR="005415C2" w:rsidRPr="007F000A" w:rsidRDefault="005415C2" w:rsidP="00F62285">
      <w:pPr>
        <w:pStyle w:val="a3"/>
        <w:autoSpaceDE/>
        <w:autoSpaceDN/>
        <w:spacing w:before="120" w:after="120" w:line="380" w:lineRule="exact"/>
        <w:ind w:left="1134" w:right="43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บริษัทจะรับรู้ต้นทุนค่าซ่อมแซมและบำรุงรักษาอื่นๆ เป็นค่าใช้จ่ายในกำไรขาดทุนเมื่อเกิดขึ้น</w:t>
      </w:r>
    </w:p>
    <w:p w14:paraId="6D1A9477" w14:textId="2E96AEA9" w:rsidR="005415C2" w:rsidRPr="007F000A" w:rsidRDefault="005415C2" w:rsidP="00F62285">
      <w:pPr>
        <w:pStyle w:val="a3"/>
        <w:autoSpaceDE/>
        <w:autoSpaceDN/>
        <w:spacing w:before="120" w:after="120" w:line="380" w:lineRule="exact"/>
        <w:ind w:left="1134" w:right="43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ที่ดินไม่มีการคิดค่าเสื่อมราคา ค่าเสื่อมราคาของสินทรัพย์อื่นคำนวณโดยใช้วิธีเส้นตรง เพื่อลดราคาทุนตลอดอายุการให้ประโยชน์ที่ประมาณการไว้ของสินทรัพย์ดังต่อไปนี้</w:t>
      </w:r>
    </w:p>
    <w:tbl>
      <w:tblPr>
        <w:tblW w:w="6946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4678"/>
        <w:gridCol w:w="2268"/>
      </w:tblGrid>
      <w:tr w:rsidR="00171C75" w:rsidRPr="007F000A" w14:paraId="315F73ED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5707B244" w14:textId="77777777" w:rsidR="00171C75" w:rsidRPr="007F000A" w:rsidRDefault="00171C75" w:rsidP="00943C66">
            <w:pPr>
              <w:autoSpaceDE/>
              <w:autoSpaceDN/>
              <w:spacing w:line="380" w:lineRule="exact"/>
              <w:ind w:left="423"/>
              <w:jc w:val="thaiDistribute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ส่วนปรับปรุงที่ดิน</w:t>
            </w:r>
          </w:p>
        </w:tc>
        <w:tc>
          <w:tcPr>
            <w:tcW w:w="2268" w:type="dxa"/>
          </w:tcPr>
          <w:p w14:paraId="5D4EC16E" w14:textId="77777777" w:rsidR="00171C75" w:rsidRPr="007F000A" w:rsidRDefault="00171C75" w:rsidP="0075427D">
            <w:pPr>
              <w:autoSpaceDE/>
              <w:autoSpaceDN/>
              <w:spacing w:line="380" w:lineRule="exact"/>
              <w:ind w:left="554"/>
              <w:jc w:val="right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</w:rPr>
              <w:t xml:space="preserve">10 </w:t>
            </w: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 xml:space="preserve">ปี และ </w:t>
            </w:r>
            <w:r w:rsidRPr="007F000A">
              <w:rPr>
                <w:rFonts w:asciiTheme="majorBidi" w:eastAsia="Cordia New" w:hAnsiTheme="majorBidi" w:cstheme="majorBidi"/>
                <w:sz w:val="30"/>
                <w:szCs w:val="30"/>
              </w:rPr>
              <w:t>20</w:t>
            </w:r>
            <w:r w:rsidRPr="007F000A">
              <w:rPr>
                <w:rFonts w:asciiTheme="majorBidi" w:eastAsia="Cordia New" w:hAnsiTheme="majorBidi" w:cstheme="majorBidi"/>
                <w:sz w:val="30"/>
                <w:szCs w:val="30"/>
                <w:lang w:val="en-US"/>
              </w:rPr>
              <w:t xml:space="preserve"> </w:t>
            </w: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ปี</w:t>
            </w:r>
          </w:p>
        </w:tc>
      </w:tr>
      <w:tr w:rsidR="00171C75" w:rsidRPr="007F000A" w14:paraId="4B2A54A5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35EF1235" w14:textId="77777777" w:rsidR="00171C75" w:rsidRPr="007F000A" w:rsidRDefault="00171C75" w:rsidP="00943C66">
            <w:pPr>
              <w:autoSpaceDE/>
              <w:autoSpaceDN/>
              <w:spacing w:line="380" w:lineRule="exact"/>
              <w:ind w:left="423"/>
              <w:jc w:val="thaiDistribute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อาคารและส่วนปรับปรุงอาคาร</w:t>
            </w:r>
          </w:p>
        </w:tc>
        <w:tc>
          <w:tcPr>
            <w:tcW w:w="2268" w:type="dxa"/>
          </w:tcPr>
          <w:p w14:paraId="2F9A3D31" w14:textId="77777777" w:rsidR="00171C75" w:rsidRPr="007F000A" w:rsidRDefault="00171C75" w:rsidP="0075427D">
            <w:pPr>
              <w:autoSpaceDE/>
              <w:autoSpaceDN/>
              <w:spacing w:line="380" w:lineRule="exact"/>
              <w:ind w:left="554"/>
              <w:jc w:val="right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</w:rPr>
              <w:t>10</w:t>
            </w: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 xml:space="preserve"> ปี และ </w:t>
            </w:r>
            <w:r w:rsidRPr="007F000A">
              <w:rPr>
                <w:rFonts w:asciiTheme="majorBidi" w:eastAsia="Cordia New" w:hAnsiTheme="majorBidi" w:cstheme="majorBidi"/>
                <w:sz w:val="30"/>
                <w:szCs w:val="30"/>
              </w:rPr>
              <w:t>20</w:t>
            </w:r>
            <w:r w:rsidRPr="007F000A">
              <w:rPr>
                <w:rFonts w:asciiTheme="majorBidi" w:eastAsia="Cordia New" w:hAnsiTheme="majorBidi" w:cstheme="majorBidi"/>
                <w:sz w:val="30"/>
                <w:szCs w:val="30"/>
                <w:lang w:val="en-US"/>
              </w:rPr>
              <w:t xml:space="preserve"> </w:t>
            </w: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ปี</w:t>
            </w:r>
          </w:p>
        </w:tc>
      </w:tr>
      <w:tr w:rsidR="00171C75" w:rsidRPr="007F000A" w14:paraId="42241095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31FE2199" w14:textId="77777777" w:rsidR="00171C75" w:rsidRPr="007F000A" w:rsidRDefault="00171C75" w:rsidP="00943C66">
            <w:pPr>
              <w:autoSpaceDE/>
              <w:autoSpaceDN/>
              <w:spacing w:line="380" w:lineRule="exact"/>
              <w:ind w:left="423"/>
              <w:jc w:val="thaiDistribute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ระบบสาธารณูปโภค</w:t>
            </w:r>
          </w:p>
        </w:tc>
        <w:tc>
          <w:tcPr>
            <w:tcW w:w="2268" w:type="dxa"/>
          </w:tcPr>
          <w:p w14:paraId="7D5BB462" w14:textId="77777777" w:rsidR="00171C75" w:rsidRPr="007F000A" w:rsidRDefault="00171C75" w:rsidP="0075427D">
            <w:pPr>
              <w:autoSpaceDE/>
              <w:autoSpaceDN/>
              <w:spacing w:line="380" w:lineRule="exact"/>
              <w:ind w:left="554"/>
              <w:jc w:val="right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</w:rPr>
              <w:t>5</w:t>
            </w:r>
            <w:r w:rsidRPr="007F000A">
              <w:rPr>
                <w:rFonts w:asciiTheme="majorBidi" w:eastAsia="Cordia New" w:hAnsiTheme="majorBidi" w:cstheme="majorBidi"/>
                <w:sz w:val="30"/>
                <w:szCs w:val="30"/>
                <w:lang w:val="en-US"/>
              </w:rPr>
              <w:t xml:space="preserve"> </w:t>
            </w: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ปี</w:t>
            </w:r>
          </w:p>
        </w:tc>
      </w:tr>
      <w:tr w:rsidR="00171C75" w:rsidRPr="007F000A" w14:paraId="3D53160E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7C9CFD11" w14:textId="77777777" w:rsidR="00171C75" w:rsidRPr="007F000A" w:rsidRDefault="00171C75" w:rsidP="00943C66">
            <w:pPr>
              <w:autoSpaceDE/>
              <w:autoSpaceDN/>
              <w:spacing w:line="380" w:lineRule="exact"/>
              <w:ind w:left="423"/>
              <w:jc w:val="thaiDistribute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เครื่องมือและอุปกรณ์</w:t>
            </w:r>
          </w:p>
        </w:tc>
        <w:tc>
          <w:tcPr>
            <w:tcW w:w="2268" w:type="dxa"/>
          </w:tcPr>
          <w:p w14:paraId="2DA56652" w14:textId="77777777" w:rsidR="00171C75" w:rsidRPr="007F000A" w:rsidRDefault="00171C75" w:rsidP="0075427D">
            <w:pPr>
              <w:autoSpaceDE/>
              <w:autoSpaceDN/>
              <w:spacing w:line="380" w:lineRule="exact"/>
              <w:ind w:left="554"/>
              <w:jc w:val="right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</w:rPr>
              <w:t>5</w:t>
            </w:r>
            <w:r w:rsidRPr="007F000A">
              <w:rPr>
                <w:rFonts w:asciiTheme="majorBidi" w:eastAsia="Cordia New" w:hAnsiTheme="majorBidi" w:cstheme="majorBidi"/>
                <w:sz w:val="30"/>
                <w:szCs w:val="30"/>
                <w:lang w:val="en-US"/>
              </w:rPr>
              <w:t xml:space="preserve"> </w:t>
            </w: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ปี</w:t>
            </w:r>
          </w:p>
        </w:tc>
      </w:tr>
      <w:tr w:rsidR="00171C75" w:rsidRPr="007F000A" w14:paraId="3D92B121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3781EEC1" w14:textId="77777777" w:rsidR="00171C75" w:rsidRPr="007F000A" w:rsidRDefault="00171C75" w:rsidP="00943C66">
            <w:pPr>
              <w:autoSpaceDE/>
              <w:autoSpaceDN/>
              <w:spacing w:line="380" w:lineRule="exact"/>
              <w:ind w:left="423"/>
              <w:jc w:val="thaiDistribute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>เครื่องตกแต่งและอุปกรณ์สำนักงาน</w:t>
            </w:r>
          </w:p>
        </w:tc>
        <w:tc>
          <w:tcPr>
            <w:tcW w:w="2268" w:type="dxa"/>
          </w:tcPr>
          <w:p w14:paraId="0EB12986" w14:textId="77777777" w:rsidR="00171C75" w:rsidRPr="007F000A" w:rsidRDefault="00171C75" w:rsidP="0075427D">
            <w:pPr>
              <w:autoSpaceDE/>
              <w:autoSpaceDN/>
              <w:spacing w:line="380" w:lineRule="exact"/>
              <w:ind w:left="554"/>
              <w:jc w:val="right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</w:rPr>
              <w:t>3</w:t>
            </w: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 xml:space="preserve"> ปี </w:t>
            </w: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 xml:space="preserve">และ </w:t>
            </w:r>
            <w:r w:rsidRPr="007F000A">
              <w:rPr>
                <w:rFonts w:asciiTheme="majorBidi" w:eastAsia="Cordia New" w:hAnsiTheme="majorBidi" w:cstheme="majorBidi"/>
                <w:sz w:val="30"/>
                <w:szCs w:val="30"/>
              </w:rPr>
              <w:t>5</w:t>
            </w:r>
            <w:r w:rsidRPr="007F000A">
              <w:rPr>
                <w:rFonts w:asciiTheme="majorBidi" w:eastAsia="Cordia New" w:hAnsiTheme="majorBidi" w:cstheme="majorBidi"/>
                <w:sz w:val="30"/>
                <w:szCs w:val="30"/>
                <w:lang w:val="en-US"/>
              </w:rPr>
              <w:t xml:space="preserve"> </w:t>
            </w: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ปี</w:t>
            </w:r>
          </w:p>
        </w:tc>
      </w:tr>
      <w:tr w:rsidR="00171C75" w:rsidRPr="007F000A" w14:paraId="68167820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3FA20259" w14:textId="77777777" w:rsidR="00171C75" w:rsidRPr="007F000A" w:rsidRDefault="00171C75" w:rsidP="00943C66">
            <w:pPr>
              <w:autoSpaceDE/>
              <w:autoSpaceDN/>
              <w:spacing w:line="380" w:lineRule="exact"/>
              <w:ind w:left="423"/>
              <w:jc w:val="thaiDistribute"/>
              <w:rPr>
                <w:rFonts w:asciiTheme="majorBidi" w:eastAsia="Cordia New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2268" w:type="dxa"/>
          </w:tcPr>
          <w:p w14:paraId="4540F57C" w14:textId="77777777" w:rsidR="00171C75" w:rsidRPr="007F000A" w:rsidRDefault="00171C75" w:rsidP="0075427D">
            <w:pPr>
              <w:autoSpaceDE/>
              <w:autoSpaceDN/>
              <w:spacing w:line="380" w:lineRule="exact"/>
              <w:ind w:left="554"/>
              <w:jc w:val="right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</w:rPr>
              <w:t>5</w:t>
            </w: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 xml:space="preserve"> ปี</w:t>
            </w:r>
          </w:p>
        </w:tc>
      </w:tr>
      <w:tr w:rsidR="00171C75" w:rsidRPr="007F000A" w14:paraId="5552CA2F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30A686C3" w14:textId="77777777" w:rsidR="00171C75" w:rsidRPr="007F000A" w:rsidRDefault="00171C75" w:rsidP="00943C66">
            <w:pPr>
              <w:tabs>
                <w:tab w:val="right" w:pos="3690"/>
                <w:tab w:val="right" w:pos="4849"/>
              </w:tabs>
              <w:autoSpaceDE/>
              <w:autoSpaceDN/>
              <w:spacing w:line="380" w:lineRule="exact"/>
              <w:ind w:left="423"/>
              <w:jc w:val="thaiDistribute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ส่วนปรับปรุงสิทธิการเช่า</w:t>
            </w:r>
          </w:p>
        </w:tc>
        <w:tc>
          <w:tcPr>
            <w:tcW w:w="2268" w:type="dxa"/>
          </w:tcPr>
          <w:p w14:paraId="7F8CBD9A" w14:textId="77777777" w:rsidR="00171C75" w:rsidRPr="007F000A" w:rsidRDefault="00171C75" w:rsidP="0075427D">
            <w:pPr>
              <w:autoSpaceDE/>
              <w:autoSpaceDN/>
              <w:spacing w:line="380" w:lineRule="exact"/>
              <w:ind w:left="554"/>
              <w:jc w:val="right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</w:rPr>
              <w:t>10</w:t>
            </w: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 xml:space="preserve"> ปี</w:t>
            </w:r>
          </w:p>
        </w:tc>
      </w:tr>
    </w:tbl>
    <w:p w14:paraId="49AE1C9E" w14:textId="59BCF75B" w:rsidR="007641EE" w:rsidRDefault="007641EE" w:rsidP="007641EE">
      <w:pPr>
        <w:spacing w:before="120" w:after="120" w:line="400" w:lineRule="exact"/>
        <w:ind w:left="1134"/>
        <w:jc w:val="thaiDistribute"/>
        <w:rPr>
          <w:rFonts w:asciiTheme="majorBidi" w:eastAsia="Calibri" w:hAnsiTheme="majorBidi" w:cstheme="majorBidi"/>
          <w:sz w:val="30"/>
          <w:szCs w:val="30"/>
          <w:cs/>
        </w:rPr>
      </w:pPr>
      <w:r>
        <w:rPr>
          <w:rFonts w:asciiTheme="majorBidi" w:eastAsia="Calibri" w:hAnsiTheme="majorBidi" w:cstheme="majorBidi"/>
          <w:sz w:val="30"/>
          <w:szCs w:val="30"/>
          <w:cs/>
        </w:rPr>
        <w:br w:type="page"/>
      </w:r>
    </w:p>
    <w:p w14:paraId="56E478F0" w14:textId="416A39D9" w:rsidR="00C4561A" w:rsidRDefault="00C4561A" w:rsidP="00A5258D">
      <w:pPr>
        <w:pStyle w:val="a3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7F000A">
        <w:rPr>
          <w:rFonts w:asciiTheme="majorBidi" w:eastAsia="Calibri" w:hAnsiTheme="majorBidi" w:cstheme="majorBidi"/>
          <w:sz w:val="30"/>
          <w:szCs w:val="30"/>
          <w:cs/>
        </w:rPr>
        <w:lastRenderedPageBreak/>
        <w:t>กลุ่มบริษัทได้มีการทบทวนและปรับปรุงมูลค่าคงเหลือและอายุการให้ประโยชน์ของสินทรัพย์ให้เหมาะสมทุกสิ้นรอบรอบระยะเวลารายงาน</w:t>
      </w:r>
    </w:p>
    <w:p w14:paraId="0E009A4D" w14:textId="16008667" w:rsidR="005415C2" w:rsidRPr="007F000A" w:rsidRDefault="00620FD3" w:rsidP="00A5258D">
      <w:pPr>
        <w:pStyle w:val="a3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eastAsia="Calibri" w:hAnsiTheme="majorBidi" w:cstheme="majorBidi"/>
          <w:sz w:val="30"/>
          <w:szCs w:val="30"/>
          <w:cs/>
        </w:rPr>
        <w:t>ผลกำไรหรือขาดทุนที่เกิดจากการจำหน่ายที่ดิน อาคารและอุปกรณ์ คำนวณโดยเปรียบเทียบสิ่งตอบแทนสุทธิที่ได้รับจากการจำหน่ายสินทรัพย์กับมูลค่าตามบัญชีของสินทรั</w:t>
      </w:r>
      <w:r w:rsidR="00F62285" w:rsidRPr="007F000A">
        <w:rPr>
          <w:rFonts w:asciiTheme="majorBidi" w:eastAsia="Calibri" w:hAnsiTheme="majorBidi" w:cstheme="majorBidi"/>
          <w:sz w:val="30"/>
          <w:szCs w:val="30"/>
          <w:cs/>
        </w:rPr>
        <w:t xml:space="preserve">พย์และแสดงในกำไรหรือขาดทุนอื่น </w:t>
      </w:r>
      <w:r w:rsidR="00F62285" w:rsidRPr="007F000A">
        <w:rPr>
          <w:rFonts w:asciiTheme="majorBidi" w:eastAsia="Calibri" w:hAnsiTheme="majorBidi" w:cstheme="majorBidi"/>
          <w:sz w:val="30"/>
          <w:szCs w:val="30"/>
        </w:rPr>
        <w:t>-</w:t>
      </w:r>
      <w:r w:rsidRPr="007F000A">
        <w:rPr>
          <w:rFonts w:asciiTheme="majorBidi" w:eastAsia="Calibri" w:hAnsiTheme="majorBidi" w:cstheme="majorBidi"/>
          <w:sz w:val="30"/>
          <w:szCs w:val="30"/>
          <w:cs/>
        </w:rPr>
        <w:t xml:space="preserve"> สุทธิ</w:t>
      </w:r>
    </w:p>
    <w:p w14:paraId="02CECE53" w14:textId="0A67E400" w:rsidR="005415C2" w:rsidRPr="00A93704" w:rsidRDefault="00620FD3" w:rsidP="00A93704">
      <w:pPr>
        <w:pStyle w:val="a3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93704"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cs/>
          <w:lang w:val="en-US" w:eastAsia="th-TH"/>
        </w:rPr>
        <w:t>ค่าความนิยม</w:t>
      </w:r>
    </w:p>
    <w:p w14:paraId="3C1DDE17" w14:textId="4778A93E" w:rsidR="00620FD3" w:rsidRPr="007F000A" w:rsidRDefault="00620FD3" w:rsidP="00A93704">
      <w:pPr>
        <w:spacing w:after="120" w:line="400" w:lineRule="exact"/>
        <w:ind w:left="1138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7F000A">
        <w:rPr>
          <w:rFonts w:asciiTheme="majorBidi" w:hAnsiTheme="majorBidi" w:cstheme="majorBidi"/>
          <w:spacing w:val="-4"/>
          <w:sz w:val="30"/>
          <w:szCs w:val="30"/>
          <w:cs/>
        </w:rPr>
        <w:t>กลุ่ม</w:t>
      </w:r>
      <w:r w:rsidR="000A6468" w:rsidRPr="007F000A">
        <w:rPr>
          <w:rFonts w:asciiTheme="majorBidi" w:hAnsiTheme="majorBidi" w:cstheme="majorBidi"/>
          <w:spacing w:val="-4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pacing w:val="-4"/>
          <w:sz w:val="30"/>
          <w:szCs w:val="30"/>
          <w:cs/>
        </w:rPr>
        <w:t>จะทดสอบการด้อยค่าของค่าความนิยมทุกปี และเมื่อมีการเปลี่ยนแปลงในเหตุการณ์</w:t>
      </w:r>
      <w:r w:rsidR="00B35421" w:rsidRPr="007F000A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Pr="007F000A">
        <w:rPr>
          <w:rFonts w:asciiTheme="majorBidi" w:hAnsiTheme="majorBidi" w:cstheme="majorBidi"/>
          <w:spacing w:val="-4"/>
          <w:sz w:val="30"/>
          <w:szCs w:val="30"/>
          <w:cs/>
        </w:rPr>
        <w:t>หรือสถานการณ์ที่บ่งชี้ว่าค่าความนิยมอาจจะด้อยค่า โดยค่าความนิยมจะแสดงด้วยราคาทุนหักการด้อยค่าสะสม</w:t>
      </w:r>
    </w:p>
    <w:p w14:paraId="786C677B" w14:textId="096F98E8" w:rsidR="00620FD3" w:rsidRPr="007F000A" w:rsidRDefault="00620FD3" w:rsidP="00A5258D">
      <w:pPr>
        <w:pStyle w:val="a3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pacing w:val="-4"/>
          <w:sz w:val="30"/>
          <w:szCs w:val="30"/>
          <w:cs/>
        </w:rPr>
        <w:t>เพื่อวัตถุประสงค์ของการทดสอบการด้อยค่า ค่าความนิยมจะถูกปันส่วนไปยังหน่วยสินทรัพย์ที่ก่อให้เกิดเงินสดหรือกลุ่มของหน่วยสินทรัพย์ที่ก่อให้เกิดเงินสดที่คาดว่าจะได้รับประโยชน์จากการรวมธุรกิจที่ก่อให้เกิดค่าความนิยมดังกล่าวขึ้น โดยหน่วยที่ก่อให้เกิดกระแสเงินสดหรือกลุ่มของหน่วยที่ก่อให้เกิดกระแสเงินสดนั้นจะต้องเป็นหน่วยที่เล็กที่สุดที่กลุ่ม</w:t>
      </w:r>
      <w:r w:rsidR="000A6468" w:rsidRPr="007F000A">
        <w:rPr>
          <w:rFonts w:asciiTheme="majorBidi" w:hAnsiTheme="majorBidi" w:cstheme="majorBidi"/>
          <w:spacing w:val="-4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pacing w:val="-4"/>
          <w:sz w:val="30"/>
          <w:szCs w:val="30"/>
          <w:cs/>
        </w:rPr>
        <w:t>ที่ใช้ในการประเมินค่าความนิยมเพื่อประโยชน์ในการบริหารภายใน</w:t>
      </w:r>
      <w:r w:rsidR="00B04261" w:rsidRPr="007F000A">
        <w:rPr>
          <w:rFonts w:asciiTheme="majorBidi" w:hAnsiTheme="majorBidi" w:cstheme="majorBidi"/>
          <w:spacing w:val="-4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pacing w:val="-4"/>
          <w:sz w:val="30"/>
          <w:szCs w:val="30"/>
          <w:cs/>
        </w:rPr>
        <w:t xml:space="preserve"> ซื่งก็คือส่วนงานการวัดอัตราการไหลของของเหลว</w:t>
      </w:r>
    </w:p>
    <w:p w14:paraId="4430A852" w14:textId="0AE0C0BE" w:rsidR="00FA5130" w:rsidRPr="00A93704" w:rsidRDefault="00620FD3" w:rsidP="00A93704">
      <w:pPr>
        <w:pStyle w:val="a3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93704"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cs/>
          <w:lang w:val="en-US" w:eastAsia="th-TH"/>
        </w:rPr>
        <w:t>สินทรัพย์ไม่มีตัวตน</w:t>
      </w:r>
    </w:p>
    <w:p w14:paraId="1FBBA4D5" w14:textId="098E92DC" w:rsidR="00620FD3" w:rsidRPr="007F000A" w:rsidRDefault="00620FD3" w:rsidP="00DA4B84">
      <w:pPr>
        <w:spacing w:before="120" w:line="400" w:lineRule="exact"/>
        <w:ind w:left="1138"/>
        <w:rPr>
          <w:rFonts w:asciiTheme="majorBidi" w:hAnsiTheme="majorBidi" w:cstheme="majorBidi"/>
          <w:b/>
          <w:bCs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t>โปรแกรมคอมพิวเตอร์</w:t>
      </w:r>
    </w:p>
    <w:p w14:paraId="696C9FA6" w14:textId="78F9D62E" w:rsidR="00620FD3" w:rsidRPr="007F000A" w:rsidRDefault="00620FD3" w:rsidP="00DA4B84">
      <w:pPr>
        <w:spacing w:after="120" w:line="400" w:lineRule="exact"/>
        <w:ind w:left="1138"/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lang w:val="en-US" w:eastAsia="th-TH"/>
        </w:rPr>
      </w:pPr>
      <w:r w:rsidRPr="007F000A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>สินทรัพย์ที่มีอายุการให้ประโยชน์จำกัดจะวัดมูลค่าในเวลาต่อมาด้วยราคาทุนหักค่าตัดจำหน่ายสะสมและค่าเผื่อผลขาดทุนจากการด้อยค่าสะสมค่าตัดจำหน่ายคำนวณโดยใช้วิธีเส้นตรงตลอดอายุการ</w:t>
      </w:r>
      <w:r w:rsidRPr="007F000A">
        <w:rPr>
          <w:rFonts w:asciiTheme="majorBidi" w:hAnsiTheme="majorBidi" w:cstheme="majorBidi"/>
          <w:sz w:val="30"/>
          <w:szCs w:val="30"/>
          <w:cs/>
        </w:rPr>
        <w:t>ให้</w:t>
      </w:r>
      <w:r w:rsidRPr="007F000A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 xml:space="preserve">ประโยชน์ตามประมาณการระหว่างระยะเวลา </w:t>
      </w:r>
      <w:r w:rsidR="007641EE" w:rsidRPr="007641EE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lang w:val="en-US" w:eastAsia="th-TH"/>
        </w:rPr>
        <w:t>3</w:t>
      </w:r>
      <w:r w:rsidRPr="007F000A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 xml:space="preserve"> ปี ถึง </w:t>
      </w:r>
      <w:r w:rsidR="007641EE" w:rsidRPr="007641EE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lang w:val="en-US" w:eastAsia="th-TH"/>
        </w:rPr>
        <w:t>10</w:t>
      </w:r>
      <w:r w:rsidRPr="007F000A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 xml:space="preserve"> ปี</w:t>
      </w:r>
    </w:p>
    <w:p w14:paraId="2E25170A" w14:textId="68CC42F4" w:rsidR="00620FD3" w:rsidRPr="007F000A" w:rsidRDefault="00620FD3" w:rsidP="00DA4B84">
      <w:pPr>
        <w:spacing w:before="120" w:line="400" w:lineRule="exact"/>
        <w:ind w:left="1138"/>
        <w:rPr>
          <w:rFonts w:asciiTheme="majorBidi" w:hAnsiTheme="majorBidi" w:cstheme="majorBidi"/>
          <w:b/>
          <w:bCs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t>ความสัมพันธ์กับลูกค้า</w:t>
      </w:r>
    </w:p>
    <w:p w14:paraId="3892F7AD" w14:textId="1687BFD1" w:rsidR="00620FD3" w:rsidRPr="007F000A" w:rsidRDefault="00620FD3" w:rsidP="00DA4B84">
      <w:pPr>
        <w:pStyle w:val="a3"/>
        <w:autoSpaceDE/>
        <w:autoSpaceDN/>
        <w:spacing w:after="120" w:line="400" w:lineRule="exact"/>
        <w:ind w:left="1138" w:right="43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>ความสัมพันธ์กับลูกค้ารับรู้เป็นสินทรัพย์แยกออกจากค่าความนิยมที่เกิดจากการได้มาซึ่งบริษัทย่อยและตัด</w:t>
      </w:r>
      <w:r w:rsidRPr="007F000A">
        <w:rPr>
          <w:rFonts w:asciiTheme="majorBidi" w:hAnsiTheme="majorBidi" w:cstheme="majorBidi"/>
          <w:spacing w:val="2"/>
          <w:sz w:val="30"/>
          <w:szCs w:val="30"/>
          <w:cs/>
        </w:rPr>
        <w:t xml:space="preserve">จำหน่ายโดยใช้วิธีเส้นตรงตลอดอายุการให้ประโยชน์เป็นเวลา </w:t>
      </w:r>
      <w:r w:rsidR="007641EE" w:rsidRPr="007641EE">
        <w:rPr>
          <w:rFonts w:asciiTheme="majorBidi" w:hAnsiTheme="majorBidi" w:cstheme="majorBidi"/>
          <w:spacing w:val="2"/>
          <w:sz w:val="30"/>
          <w:szCs w:val="30"/>
          <w:lang w:val="en-US"/>
        </w:rPr>
        <w:t>12</w:t>
      </w:r>
      <w:r w:rsidRPr="007F000A">
        <w:rPr>
          <w:rFonts w:asciiTheme="majorBidi" w:hAnsiTheme="majorBidi" w:cstheme="majorBidi"/>
          <w:spacing w:val="2"/>
          <w:sz w:val="30"/>
          <w:szCs w:val="30"/>
          <w:cs/>
        </w:rPr>
        <w:t xml:space="preserve"> ปี</w:t>
      </w:r>
    </w:p>
    <w:p w14:paraId="162A9006" w14:textId="5B25FAC0" w:rsidR="00620FD3" w:rsidRPr="00A93704" w:rsidRDefault="0048407D" w:rsidP="00A93704">
      <w:pPr>
        <w:pStyle w:val="a3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93704"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cs/>
          <w:lang w:val="en-US" w:eastAsia="th-TH"/>
        </w:rPr>
        <w:t>การด้อยค่าของสินทรัพย์</w:t>
      </w:r>
    </w:p>
    <w:p w14:paraId="26878DA4" w14:textId="5A44C195" w:rsidR="0048407D" w:rsidRPr="007F000A" w:rsidRDefault="0048407D" w:rsidP="00A93704">
      <w:pPr>
        <w:autoSpaceDE/>
        <w:autoSpaceDN/>
        <w:spacing w:after="120" w:line="400" w:lineRule="exact"/>
        <w:ind w:left="1138"/>
        <w:jc w:val="thaiDistribute"/>
        <w:rPr>
          <w:rFonts w:asciiTheme="majorBidi" w:eastAsia="Cordia New" w:hAnsiTheme="majorBidi" w:cstheme="majorBidi"/>
          <w:snapToGrid w:val="0"/>
          <w:color w:val="000000"/>
          <w:sz w:val="30"/>
          <w:szCs w:val="30"/>
          <w:lang w:val="en-US" w:eastAsia="th-TH"/>
        </w:rPr>
      </w:pPr>
      <w:r w:rsidRPr="007F000A">
        <w:rPr>
          <w:rFonts w:asciiTheme="majorBidi" w:eastAsia="Cordia New" w:hAnsiTheme="majorBidi" w:cstheme="majorBidi"/>
          <w:snapToGrid w:val="0"/>
          <w:color w:val="000000"/>
          <w:sz w:val="30"/>
          <w:szCs w:val="30"/>
          <w:cs/>
          <w:lang w:val="en-US" w:eastAsia="th-TH"/>
        </w:rPr>
        <w:t>ยอดสินทรัพย์ตามบัญชีของกลุ่มบริษัทได้รับการทบทวน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ทุกวันที่รายงานว่ามีข้อบ่งชี้เรื่องการด้อยค่าหรือไม่ ในกรณีที่มีข้อบ่งชี้จะทำการประมาณมูลค่าสินทรัพย์ที่คาดว่าจะได้รับคืน</w:t>
      </w:r>
      <w:r w:rsidRPr="007F000A">
        <w:rPr>
          <w:rFonts w:asciiTheme="majorBidi" w:eastAsia="Cordia New" w:hAnsiTheme="majorBidi" w:cstheme="majorBidi"/>
          <w:snapToGrid w:val="0"/>
          <w:color w:val="000000"/>
          <w:sz w:val="30"/>
          <w:szCs w:val="30"/>
          <w:lang w:val="en-US" w:eastAsia="th-TH"/>
        </w:rPr>
        <w:t xml:space="preserve"> </w:t>
      </w:r>
      <w:r w:rsidRPr="007F000A">
        <w:rPr>
          <w:rFonts w:asciiTheme="majorBidi" w:eastAsia="Cordia New" w:hAnsiTheme="majorBidi" w:cstheme="majorBidi"/>
          <w:snapToGrid w:val="0"/>
          <w:color w:val="000000"/>
          <w:sz w:val="30"/>
          <w:szCs w:val="30"/>
          <w:cs/>
          <w:lang w:val="en-US" w:eastAsia="th-TH"/>
        </w:rPr>
        <w:t xml:space="preserve">สำหรับค่าความนิยมและสินทรัพย์ไม่มีตัวตนที่มีอายุการให้ประโยชน์ไม่ทราบแน่นอนหรือยังไม่พร้อมใช้งานจะประมาณ </w:t>
      </w:r>
      <w:r w:rsidR="00F62285" w:rsidRPr="007F000A">
        <w:rPr>
          <w:rFonts w:asciiTheme="majorBidi" w:eastAsia="Cordia New" w:hAnsiTheme="majorBidi" w:cstheme="majorBidi"/>
          <w:snapToGrid w:val="0"/>
          <w:color w:val="000000"/>
          <w:sz w:val="30"/>
          <w:szCs w:val="30"/>
          <w:lang w:val="en-US" w:eastAsia="th-TH"/>
        </w:rPr>
        <w:t xml:space="preserve">   </w:t>
      </w:r>
      <w:r w:rsidRPr="007F000A">
        <w:rPr>
          <w:rFonts w:asciiTheme="majorBidi" w:eastAsia="Cordia New" w:hAnsiTheme="majorBidi" w:cstheme="majorBidi"/>
          <w:snapToGrid w:val="0"/>
          <w:color w:val="000000"/>
          <w:sz w:val="30"/>
          <w:szCs w:val="30"/>
          <w:cs/>
          <w:lang w:val="en-US" w:eastAsia="th-TH"/>
        </w:rPr>
        <w:t xml:space="preserve">มูลค่าที่คาดว่าจะได้รับคืนทุกปีในช่วงเวลาเดียวกัน  </w:t>
      </w:r>
    </w:p>
    <w:p w14:paraId="3951A538" w14:textId="3507CC3E" w:rsidR="0048407D" w:rsidRPr="007F000A" w:rsidRDefault="0048407D" w:rsidP="00A5258D">
      <w:pPr>
        <w:adjustRightInd w:val="0"/>
        <w:spacing w:before="120" w:after="120" w:line="400" w:lineRule="exact"/>
        <w:ind w:left="1134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pacing w:val="2"/>
          <w:sz w:val="30"/>
          <w:szCs w:val="30"/>
          <w:cs/>
        </w:rPr>
        <w:t>ขาดทุนจากการด้อยค่ารับรู้เมื่อมูลค่าตามบัญชีของสินทรัพย์ หรือมูลค่าตามบัญชีของหน่วยสินทรัพย์</w:t>
      </w:r>
      <w:r w:rsidRPr="007F000A">
        <w:rPr>
          <w:rFonts w:asciiTheme="majorBidi" w:hAnsiTheme="majorBidi" w:cstheme="majorBidi"/>
          <w:spacing w:val="2"/>
          <w:sz w:val="30"/>
          <w:szCs w:val="30"/>
          <w:cs/>
        </w:rPr>
        <w:br/>
      </w:r>
      <w:r w:rsidRPr="007F000A">
        <w:rPr>
          <w:rFonts w:asciiTheme="majorBidi" w:hAnsiTheme="majorBidi" w:cstheme="majorBidi"/>
          <w:sz w:val="30"/>
          <w:szCs w:val="30"/>
          <w:cs/>
        </w:rPr>
        <w:t>ที่ก่อให้เกิดเงินสดสูงกว่ามูลค่าที่จะได้รับคืน โดยขาดทุนจากการด้อยค่าบันทึกในกำไรหรือขาดทุน</w:t>
      </w:r>
    </w:p>
    <w:p w14:paraId="2DC56E91" w14:textId="77777777" w:rsidR="00A5258D" w:rsidRPr="007F000A" w:rsidRDefault="00A5258D">
      <w:pPr>
        <w:autoSpaceDE/>
        <w:autoSpaceDN/>
        <w:spacing w:line="240" w:lineRule="auto"/>
        <w:jc w:val="left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0C3C2A9E" w14:textId="4F63411A" w:rsidR="0048407D" w:rsidRPr="007F000A" w:rsidRDefault="0048407D" w:rsidP="00DA4B84">
      <w:pPr>
        <w:spacing w:before="120" w:line="400" w:lineRule="exact"/>
        <w:ind w:left="1138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การคำนวณมูลค่าที่คาดว่าจะได้รับคืน</w:t>
      </w:r>
    </w:p>
    <w:p w14:paraId="7B3B97A2" w14:textId="5284151D" w:rsidR="0048407D" w:rsidRPr="007F000A" w:rsidRDefault="0048407D" w:rsidP="00DA4B84">
      <w:pPr>
        <w:adjustRightInd w:val="0"/>
        <w:spacing w:after="120" w:line="400" w:lineRule="exact"/>
        <w:ind w:left="1138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มูลค่าที่คาดว่าจะได้รับคืนของสินทรัพย์ที่ไม่ใช่สินทรัพย์ทางการเงิน หมายถึง มูลค่าจากการใช้ของสินทรัพย์ หรือมูลค่ายุติธรรมของสินทรัพย์หักต้นทุนในการขาย แล้วแต่มูลค่าใดจะสูงกว่า ในการประเมินมูลค่าจากการใช้ของสินทรัพย์ ใช้วิธีประมาณการจากกระแสเงินสดที่จะได้รับในอนาคตคิดลดเป็นมูลค่าปัจจุบันโดยใช้อัตราคิดลดก่อนคำนึงถึงภาษีเงินได้ 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 สำหรับสินทรัพย์ที่ไม่ก่อให้เกิดกระแส</w:t>
      </w:r>
      <w:r w:rsidRPr="007F000A">
        <w:rPr>
          <w:rFonts w:asciiTheme="majorBidi" w:hAnsiTheme="majorBidi" w:cstheme="majorBidi"/>
          <w:spacing w:val="8"/>
          <w:sz w:val="30"/>
          <w:szCs w:val="30"/>
          <w:cs/>
        </w:rPr>
        <w:t>เงินสดรับโดยอิสระจากสินทรัพย์อื่นจะพิจารณามูลค่าที่คาดว่าจะได้รับคืนรวมกับหน่วยสินทรัพย์</w:t>
      </w:r>
      <w:r w:rsidRPr="007F000A">
        <w:rPr>
          <w:rFonts w:asciiTheme="majorBidi" w:hAnsiTheme="majorBidi" w:cstheme="majorBidi"/>
          <w:sz w:val="30"/>
          <w:szCs w:val="30"/>
          <w:cs/>
        </w:rPr>
        <w:t>ที่ก่อให้เกิดเงินสดที่สินทรัพย์นั้นเกี่ยวข้องด้วย</w:t>
      </w:r>
    </w:p>
    <w:p w14:paraId="38351072" w14:textId="302ADF84" w:rsidR="0048407D" w:rsidRPr="007F000A" w:rsidRDefault="0048407D" w:rsidP="00DA4B84">
      <w:pPr>
        <w:spacing w:before="120" w:line="400" w:lineRule="exact"/>
        <w:ind w:left="1138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t>การกลับรายการด้อยค่า</w:t>
      </w:r>
    </w:p>
    <w:p w14:paraId="66C4C326" w14:textId="77CD8698" w:rsidR="0048407D" w:rsidRPr="00DA4B84" w:rsidRDefault="0048407D" w:rsidP="00DA4B84">
      <w:pPr>
        <w:pStyle w:val="a3"/>
        <w:autoSpaceDE/>
        <w:autoSpaceDN/>
        <w:spacing w:after="120" w:line="400" w:lineRule="exact"/>
        <w:ind w:left="1138" w:right="43"/>
        <w:contextualSpacing w:val="0"/>
        <w:jc w:val="thaiDistribute"/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</w:pPr>
      <w:r w:rsidRP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>ขาดทุนจากการด้อยค่าของค่าความนิยมจะไม่มีการปรับปรุงกลับรายการ</w:t>
      </w:r>
    </w:p>
    <w:p w14:paraId="7AA5B2EB" w14:textId="74CF025D" w:rsidR="0048407D" w:rsidRPr="007F000A" w:rsidRDefault="0048407D" w:rsidP="00A5258D">
      <w:pPr>
        <w:pStyle w:val="a3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ขาดทุนจากการด้อยค่าของสินทรัพย์ที่ไม่ใช่สินทรัพย์ทางการเงินอื่นๆที่เคยรับรู้ในงวดก่อนจะถูกประเมิน ณ ทุกวันที่ที่ออกรายงานว่ามีข้อบ่งชี้เรื่องการด้อยค่าหรือไม่ ขาดทุนจากการด้อยค่าจะถูกกลับรายการหากมีการเปลี่ยนแปลงประมาณการที่ใช้ในการคำนวณมูลค่าที่คาดว่าจะได้รับคืน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เสมือนหนึ่งไม่เคยมีการบันทึกขาดทุนจากการด้อยค่ามาก่อน</w:t>
      </w:r>
    </w:p>
    <w:p w14:paraId="4B335201" w14:textId="45CBE1E6" w:rsidR="0048407D" w:rsidRPr="00A93704" w:rsidRDefault="001D4069" w:rsidP="00A93704">
      <w:pPr>
        <w:pStyle w:val="a3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93704"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cs/>
          <w:lang w:val="en-US" w:eastAsia="th-TH"/>
        </w:rPr>
        <w:t>สัญญาเช่า</w:t>
      </w:r>
    </w:p>
    <w:p w14:paraId="7A0E0FE4" w14:textId="4AC381C8" w:rsidR="008E2C5D" w:rsidRPr="00DA4B84" w:rsidRDefault="008E2C5D" w:rsidP="00DA4B84">
      <w:pPr>
        <w:spacing w:before="120" w:line="400" w:lineRule="exact"/>
        <w:ind w:left="1138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t>สินทรัพย์สิทธิการใช้</w:t>
      </w:r>
      <w:r w:rsidR="009322E8" w:rsidRPr="007F000A">
        <w:rPr>
          <w:rFonts w:asciiTheme="majorBidi" w:hAnsiTheme="majorBidi" w:cstheme="majorBidi"/>
          <w:b/>
          <w:bCs/>
          <w:sz w:val="30"/>
          <w:szCs w:val="30"/>
          <w:cs/>
        </w:rPr>
        <w:t xml:space="preserve"> </w:t>
      </w: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t>-สิทธิ</w:t>
      </w:r>
      <w:r w:rsidR="00CF6B7E" w:rsidRPr="007F000A">
        <w:rPr>
          <w:rFonts w:asciiTheme="majorBidi" w:hAnsiTheme="majorBidi" w:cstheme="majorBidi"/>
          <w:b/>
          <w:bCs/>
          <w:sz w:val="30"/>
          <w:szCs w:val="30"/>
          <w:cs/>
        </w:rPr>
        <w:t>การ</w:t>
      </w: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t>เช่า</w:t>
      </w:r>
      <w:r w:rsidR="002B286C" w:rsidRPr="007F000A">
        <w:rPr>
          <w:rFonts w:asciiTheme="majorBidi" w:hAnsiTheme="majorBidi" w:cstheme="majorBidi"/>
          <w:b/>
          <w:bCs/>
          <w:sz w:val="30"/>
          <w:szCs w:val="30"/>
          <w:cs/>
        </w:rPr>
        <w:t>อาคาร</w:t>
      </w:r>
    </w:p>
    <w:p w14:paraId="0DB60D82" w14:textId="77777777" w:rsidR="008E2C5D" w:rsidRPr="00DA4B84" w:rsidRDefault="008E2C5D" w:rsidP="00DA4B84">
      <w:pPr>
        <w:pStyle w:val="a3"/>
        <w:autoSpaceDE/>
        <w:autoSpaceDN/>
        <w:spacing w:after="120" w:line="400" w:lineRule="exact"/>
        <w:ind w:left="1138" w:right="43"/>
        <w:contextualSpacing w:val="0"/>
        <w:jc w:val="thaiDistribute"/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lang w:val="en-US" w:eastAsia="th-TH"/>
        </w:rPr>
      </w:pPr>
      <w:r w:rsidRP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>กลุ่มบริษัทพิจารณาสัญญาเช่าอาคารซึ่งมาจากการทำสัญญาเช่าที่ดินระยะยาวกับผู้ให้เช่าที่กำหนดให้กลุ่มบริษัทต้องสร้างอาคารบนที่ดินของผู้ให้เช่าและยกให้เป็นกรรมสิทธิ์ของผู้ให้เช่าตามข้อตกลงตามสัญญา</w:t>
      </w:r>
    </w:p>
    <w:p w14:paraId="1C30F81D" w14:textId="6E24F56E" w:rsidR="008E2C5D" w:rsidRPr="007F000A" w:rsidRDefault="008E2C5D" w:rsidP="00A5258D">
      <w:pPr>
        <w:autoSpaceDE/>
        <w:autoSpaceDN/>
        <w:spacing w:before="120" w:after="120" w:line="400" w:lineRule="exact"/>
        <w:ind w:left="1134"/>
        <w:jc w:val="thaiDistribute"/>
        <w:rPr>
          <w:rFonts w:asciiTheme="majorBidi" w:eastAsia="Cordia New" w:hAnsiTheme="majorBidi" w:cstheme="majorBidi"/>
          <w:sz w:val="30"/>
          <w:szCs w:val="30"/>
          <w:lang w:val="en-US"/>
        </w:rPr>
      </w:pPr>
      <w:r w:rsidRPr="007F000A">
        <w:rPr>
          <w:rFonts w:asciiTheme="majorBidi" w:eastAsia="Cordia New" w:hAnsiTheme="majorBidi" w:cstheme="majorBidi"/>
          <w:sz w:val="30"/>
          <w:szCs w:val="30"/>
          <w:cs/>
          <w:lang w:val="en-US"/>
        </w:rPr>
        <w:t xml:space="preserve">บันทึกต้นทุนค่าก่อสร้างอาคารดังกล่าวเป็นสิทธิการเช่าอาคาร ณ วันเริ่มต้นของสัญญาเช่า ซึ่งเป็นวันที่ทั้งสองฝ่ายตกลงส่งมอบอาคาร โดยสิทธิการเช่าดังกล่าวแสดงเป็นส่วนหนึ่งในสินทรัพย์สิทธิการใช้ด้วยราคาทุน และตัดจำหน่ายโดยวิธีเส้นตรงตลอดอายุการให้ประโยชน์เป็นเวลา </w:t>
      </w:r>
      <w:r w:rsidR="007641EE" w:rsidRPr="007641EE">
        <w:rPr>
          <w:rFonts w:asciiTheme="majorBidi" w:eastAsia="Cordia New" w:hAnsiTheme="majorBidi" w:cstheme="majorBidi"/>
          <w:sz w:val="30"/>
          <w:szCs w:val="30"/>
          <w:lang w:val="en-US"/>
        </w:rPr>
        <w:t>12</w:t>
      </w:r>
      <w:r w:rsidRPr="007F000A">
        <w:rPr>
          <w:rFonts w:asciiTheme="majorBidi" w:eastAsia="Cordia New" w:hAnsiTheme="majorBidi" w:cstheme="majorBidi"/>
          <w:sz w:val="30"/>
          <w:szCs w:val="30"/>
          <w:cs/>
          <w:lang w:val="en-US"/>
        </w:rPr>
        <w:t xml:space="preserve"> ปี </w:t>
      </w:r>
      <w:r w:rsidR="007641EE" w:rsidRPr="007641EE">
        <w:rPr>
          <w:rFonts w:asciiTheme="majorBidi" w:eastAsia="Cordia New" w:hAnsiTheme="majorBidi" w:cstheme="majorBidi"/>
          <w:sz w:val="30"/>
          <w:szCs w:val="30"/>
          <w:lang w:val="en-US"/>
        </w:rPr>
        <w:t>4</w:t>
      </w:r>
      <w:r w:rsidRPr="007F000A">
        <w:rPr>
          <w:rFonts w:asciiTheme="majorBidi" w:eastAsia="Cordia New" w:hAnsiTheme="majorBidi" w:cstheme="majorBidi"/>
          <w:sz w:val="30"/>
          <w:szCs w:val="30"/>
          <w:cs/>
          <w:lang w:val="en-US"/>
        </w:rPr>
        <w:t xml:space="preserve"> เดือน - </w:t>
      </w:r>
      <w:r w:rsidRPr="007F000A">
        <w:rPr>
          <w:rFonts w:asciiTheme="majorBidi" w:eastAsia="Cordia New" w:hAnsiTheme="majorBidi" w:cstheme="majorBidi"/>
          <w:sz w:val="30"/>
          <w:szCs w:val="30"/>
          <w:lang w:val="en-US"/>
        </w:rPr>
        <w:t>30</w:t>
      </w:r>
      <w:r w:rsidRPr="007F000A">
        <w:rPr>
          <w:rFonts w:asciiTheme="majorBidi" w:eastAsia="Cordia New" w:hAnsiTheme="majorBidi" w:cstheme="majorBidi"/>
          <w:sz w:val="30"/>
          <w:szCs w:val="30"/>
          <w:cs/>
          <w:lang w:val="en-US"/>
        </w:rPr>
        <w:t xml:space="preserve"> ปี ตามอายุของสัญญาเช่า</w:t>
      </w:r>
    </w:p>
    <w:p w14:paraId="764EA9D5" w14:textId="7D9CBCF0" w:rsidR="00A5258D" w:rsidRPr="007F000A" w:rsidRDefault="008E2C5D" w:rsidP="00F62285">
      <w:pPr>
        <w:pStyle w:val="a3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rFonts w:asciiTheme="majorBidi" w:eastAsia="Cordia New" w:hAnsiTheme="majorBidi" w:cstheme="majorBidi"/>
          <w:sz w:val="30"/>
          <w:szCs w:val="30"/>
          <w:cs/>
          <w:lang w:val="en-US"/>
        </w:rPr>
      </w:pPr>
      <w:r w:rsidRPr="007F000A">
        <w:rPr>
          <w:rFonts w:asciiTheme="majorBidi" w:eastAsia="Cordia New" w:hAnsiTheme="majorBidi" w:cstheme="majorBidi"/>
          <w:sz w:val="30"/>
          <w:szCs w:val="30"/>
          <w:cs/>
          <w:lang w:val="en-US"/>
        </w:rPr>
        <w:t xml:space="preserve">นอกจากนี้สิทธิการเช่าอาคารบางส่วนเป็นการให้เช่าพื้นที่เชิงพาณิชย์ กลุ่มบริษัทจึงบันทึกสิทธิการเช่าดังกล่าวเป็นอสังหาริมทรัพย์เพื่อการลงทุนด้วยราคาทุนและตัดจำหน่ายโดยวิธีเส้นตรงตลอดอายุการให้ประโยชน์ </w:t>
      </w:r>
      <w:r w:rsidR="007641EE" w:rsidRPr="007641EE">
        <w:rPr>
          <w:rFonts w:asciiTheme="majorBidi" w:eastAsia="Cordia New" w:hAnsiTheme="majorBidi" w:cstheme="majorBidi"/>
          <w:sz w:val="30"/>
          <w:szCs w:val="30"/>
          <w:lang w:val="en-US"/>
        </w:rPr>
        <w:t>30</w:t>
      </w:r>
      <w:r w:rsidRPr="007F000A">
        <w:rPr>
          <w:rFonts w:asciiTheme="majorBidi" w:eastAsia="Cordia New" w:hAnsiTheme="majorBidi" w:cstheme="majorBidi"/>
          <w:sz w:val="30"/>
          <w:szCs w:val="30"/>
          <w:cs/>
          <w:lang w:val="en-US"/>
        </w:rPr>
        <w:t xml:space="preserve"> ปี เช่นเดียวกับส่วนที่บันทึกในสินทรัพย์สิทธิการใช้ ทั้งนี้กลุ่มบริษัทได้มีการเปิดเผยมูลค่ายุติธรรมไว้ในหมายเหตุประกอบงบการเงิน</w:t>
      </w:r>
    </w:p>
    <w:p w14:paraId="20C2CE8E" w14:textId="77777777" w:rsidR="00A5258D" w:rsidRPr="007F000A" w:rsidRDefault="00A5258D">
      <w:pPr>
        <w:autoSpaceDE/>
        <w:autoSpaceDN/>
        <w:spacing w:line="240" w:lineRule="auto"/>
        <w:jc w:val="left"/>
        <w:rPr>
          <w:rFonts w:asciiTheme="majorBidi" w:eastAsia="Cordia New" w:hAnsiTheme="majorBidi" w:cstheme="majorBidi"/>
          <w:sz w:val="30"/>
          <w:szCs w:val="30"/>
          <w:cs/>
          <w:lang w:val="en-US"/>
        </w:rPr>
      </w:pPr>
      <w:r w:rsidRPr="007F000A">
        <w:rPr>
          <w:rFonts w:asciiTheme="majorBidi" w:eastAsia="Cordia New" w:hAnsiTheme="majorBidi" w:cstheme="majorBidi"/>
          <w:sz w:val="30"/>
          <w:szCs w:val="30"/>
          <w:cs/>
          <w:lang w:val="en-US"/>
        </w:rPr>
        <w:br w:type="page"/>
      </w:r>
    </w:p>
    <w:p w14:paraId="27182C8B" w14:textId="0DB52A63" w:rsidR="001D4069" w:rsidRPr="007F000A" w:rsidRDefault="00BF0FAC" w:rsidP="00DA4B84">
      <w:pPr>
        <w:spacing w:before="120" w:line="400" w:lineRule="exact"/>
        <w:ind w:left="1138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สินทรัพย์</w:t>
      </w:r>
      <w:r w:rsidR="001D72D3" w:rsidRPr="007F000A">
        <w:rPr>
          <w:rFonts w:asciiTheme="majorBidi" w:hAnsiTheme="majorBidi" w:cstheme="majorBidi"/>
          <w:b/>
          <w:bCs/>
          <w:sz w:val="30"/>
          <w:szCs w:val="30"/>
          <w:cs/>
        </w:rPr>
        <w:t>สิทธิการใช้</w:t>
      </w:r>
      <w:r w:rsidR="001D4069" w:rsidRPr="007F000A">
        <w:rPr>
          <w:rFonts w:asciiTheme="majorBidi" w:hAnsiTheme="majorBidi" w:cstheme="majorBidi"/>
          <w:b/>
          <w:bCs/>
          <w:sz w:val="30"/>
          <w:szCs w:val="30"/>
          <w:cs/>
        </w:rPr>
        <w:t xml:space="preserve"> – กรณีที่</w:t>
      </w:r>
      <w:r w:rsidR="000A6468" w:rsidRPr="007F000A">
        <w:rPr>
          <w:rFonts w:asciiTheme="majorBidi" w:hAnsiTheme="majorBidi" w:cstheme="majorBidi"/>
          <w:b/>
          <w:bCs/>
          <w:sz w:val="30"/>
          <w:szCs w:val="30"/>
          <w:cs/>
        </w:rPr>
        <w:t>กลุ่มบริษัท</w:t>
      </w:r>
      <w:r w:rsidR="001D4069" w:rsidRPr="007F000A">
        <w:rPr>
          <w:rFonts w:asciiTheme="majorBidi" w:hAnsiTheme="majorBidi" w:cstheme="majorBidi"/>
          <w:b/>
          <w:bCs/>
          <w:sz w:val="30"/>
          <w:szCs w:val="30"/>
          <w:cs/>
        </w:rPr>
        <w:t>เป็นผู้เช่า</w:t>
      </w:r>
    </w:p>
    <w:p w14:paraId="2554E8F9" w14:textId="7072F70B" w:rsidR="001D4069" w:rsidRPr="00DA4B84" w:rsidRDefault="001D4069" w:rsidP="00DA4B84">
      <w:pPr>
        <w:pStyle w:val="a3"/>
        <w:autoSpaceDE/>
        <w:autoSpaceDN/>
        <w:spacing w:after="120" w:line="400" w:lineRule="exact"/>
        <w:ind w:left="1138" w:right="43"/>
        <w:contextualSpacing w:val="0"/>
        <w:jc w:val="thaiDistribute"/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lang w:val="en-US" w:eastAsia="th-TH"/>
        </w:rPr>
      </w:pPr>
      <w:r w:rsidRP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>กลุ่ม</w:t>
      </w:r>
      <w:r w:rsidR="000A6468" w:rsidRP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>บริษัท</w:t>
      </w:r>
      <w:r w:rsidRP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>รับรู้สัญญาเช่าเมื่อกลุ่ม</w:t>
      </w:r>
      <w:r w:rsidR="000A6468" w:rsidRP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>บริษัท</w:t>
      </w:r>
      <w:r w:rsidRP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>สามารถเข้าถึงสินทรัพย์ตามสัญญาเช่า เป็นสินทรัพย์สิทธิการใช้และหนี้สินตามสัญญาเช่า โดยค่าเช่าที่ชำระจะปันส่วนเป็นการจ่ายชำระหนี้สินและต้นทุนทางการเงิน โดยต้นทุนทางการเงินจะรับรู้ในกำไรหรือขาดทุนตลอดระยะเวลาสัญญาเช่าด้วยอัตราดอกเบี้ยคงที่จากยอดหนี้สินตามสัญญาเช่าที่คงเหลืออยู่</w:t>
      </w:r>
      <w:r w:rsidRP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lang w:val="en-US" w:eastAsia="th-TH"/>
        </w:rPr>
        <w:t xml:space="preserve"> </w:t>
      </w:r>
      <w:r w:rsidRP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>กลุ่ม</w:t>
      </w:r>
      <w:r w:rsidR="000A6468" w:rsidRP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>บริษัท</w:t>
      </w:r>
      <w:r w:rsidRP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>คิดค่าเสื่อมราคา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</w:p>
    <w:p w14:paraId="0A9EC8AA" w14:textId="77777777" w:rsidR="001D4069" w:rsidRPr="007F000A" w:rsidRDefault="001D4069" w:rsidP="00284B38">
      <w:pPr>
        <w:adjustRightInd w:val="0"/>
        <w:spacing w:before="120" w:after="120" w:line="420" w:lineRule="exact"/>
        <w:ind w:left="1134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สินทรัพย์และหนี้สินตามสัญญาเช่ารับรู้เริ่มแรกด้วยมูลค่าปัจจุบัน หนี้สินตามสัญญาเช่าประกอบด้วยมูลค่าปัจจุบันของการจ่ายชำระตามสัญญาเช่า ดังนี้</w:t>
      </w:r>
    </w:p>
    <w:p w14:paraId="0884CAF9" w14:textId="77777777" w:rsidR="001D4069" w:rsidRPr="007F000A" w:rsidRDefault="001D4069" w:rsidP="00A544E2">
      <w:pPr>
        <w:numPr>
          <w:ilvl w:val="0"/>
          <w:numId w:val="11"/>
        </w:numPr>
        <w:adjustRightInd w:val="0"/>
        <w:spacing w:before="120" w:after="120" w:line="420" w:lineRule="exact"/>
        <w:ind w:left="1418" w:hanging="284"/>
        <w:contextualSpacing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ค่าเช่าคงที่ (รวมถึงการจ่ายชำระคงที่โดยเนื้อหา) สุทธิด้วยเงินจูงใจค้างรับ</w:t>
      </w:r>
    </w:p>
    <w:p w14:paraId="696B622F" w14:textId="77777777" w:rsidR="001D4069" w:rsidRPr="007F000A" w:rsidRDefault="001D4069" w:rsidP="00A544E2">
      <w:pPr>
        <w:numPr>
          <w:ilvl w:val="0"/>
          <w:numId w:val="11"/>
        </w:numPr>
        <w:adjustRightInd w:val="0"/>
        <w:spacing w:before="120" w:after="120" w:line="420" w:lineRule="exact"/>
        <w:ind w:left="1418" w:hanging="284"/>
        <w:contextualSpacing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 xml:space="preserve">ค่าเช่าผันแปรที่อ้างอิงจากอัตราหรือดัชนี </w:t>
      </w:r>
    </w:p>
    <w:p w14:paraId="57A299F6" w14:textId="77777777" w:rsidR="001D4069" w:rsidRPr="007F000A" w:rsidRDefault="001D4069" w:rsidP="00A544E2">
      <w:pPr>
        <w:numPr>
          <w:ilvl w:val="0"/>
          <w:numId w:val="11"/>
        </w:numPr>
        <w:adjustRightInd w:val="0"/>
        <w:spacing w:before="120" w:after="120" w:line="420" w:lineRule="exact"/>
        <w:ind w:left="1418" w:hanging="284"/>
        <w:contextualSpacing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มูลค่าที่คาดว่าจะต้องจ่ายจากการรับประกันมูลค่าคงเหลือ</w:t>
      </w:r>
    </w:p>
    <w:p w14:paraId="13F959FF" w14:textId="0FC671FC" w:rsidR="001D4069" w:rsidRPr="007F000A" w:rsidRDefault="001D4069" w:rsidP="00A544E2">
      <w:pPr>
        <w:numPr>
          <w:ilvl w:val="0"/>
          <w:numId w:val="11"/>
        </w:numPr>
        <w:adjustRightInd w:val="0"/>
        <w:spacing w:before="120" w:after="120" w:line="420" w:lineRule="exact"/>
        <w:ind w:left="1418" w:hanging="284"/>
        <w:contextualSpacing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ราคาสิทธิเลือกซื้อหากมีความแน่นอนอย่างสมเหตุสมผลที่กลุ่ม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จะใช้สิทธิ และ</w:t>
      </w:r>
    </w:p>
    <w:p w14:paraId="5FFE4721" w14:textId="2DD58584" w:rsidR="001D4069" w:rsidRPr="007F000A" w:rsidRDefault="001D4069" w:rsidP="00A544E2">
      <w:pPr>
        <w:numPr>
          <w:ilvl w:val="0"/>
          <w:numId w:val="11"/>
        </w:numPr>
        <w:adjustRightInd w:val="0"/>
        <w:spacing w:before="120" w:after="120" w:line="420" w:lineRule="exact"/>
        <w:ind w:left="1418" w:hanging="284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ค่าปรับจากการยกเลิกสัญญา หากอายุของสัญญาเช่าสะท้อนถึงการที่กลุ่ม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คาดว่าจะยกเลิกสัญญานั้น</w:t>
      </w:r>
    </w:p>
    <w:p w14:paraId="38FB9F5F" w14:textId="272CD9A8" w:rsidR="001D4069" w:rsidRPr="007F000A" w:rsidRDefault="001D4069" w:rsidP="00284B38">
      <w:pPr>
        <w:adjustRightInd w:val="0"/>
        <w:spacing w:before="120" w:after="120" w:line="420" w:lineRule="exact"/>
        <w:ind w:left="1134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การจ่ายชำระตามสัญญาเช่าในช่วงการต่ออายุสัญญาเช่าได้รวมอยู่ในการคำนวณหนี้สินตามสัญญาเช่า หากกลุ่ม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มีความแน่นอนอย่างสมเหตุสมผลในการใช้สิทธิต่ออายุสัญญาเช่า </w:t>
      </w:r>
    </w:p>
    <w:p w14:paraId="22BE4FCC" w14:textId="5D5744D8" w:rsidR="001D4069" w:rsidRPr="007F000A" w:rsidRDefault="001D4069" w:rsidP="00284B38">
      <w:pPr>
        <w:pStyle w:val="a3"/>
        <w:autoSpaceDE/>
        <w:autoSpaceDN/>
        <w:spacing w:before="120" w:after="120" w:line="420" w:lineRule="exact"/>
        <w:ind w:left="1134" w:right="43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จะคิดลดค่าเช่าจ่ายข้างต้นด้วยอัตราดอกเบี้ยโดยนัยตามสัญญา หากไม่สามารถหาอัตราดอกเบี้ยโดยนัยได้</w:t>
      </w:r>
    </w:p>
    <w:p w14:paraId="000A3763" w14:textId="26404556" w:rsidR="005937FE" w:rsidRPr="007F000A" w:rsidRDefault="005937FE" w:rsidP="00284B38">
      <w:pPr>
        <w:adjustRightInd w:val="0"/>
        <w:spacing w:before="120" w:after="120" w:line="420" w:lineRule="exact"/>
        <w:ind w:left="1134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จะคิดลดด้วยอัตราการกู้ยืมส่วนเพิ่มของผู้เช่า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ซึ่งก็คืออัตราที่สะท้อนถึงการกู้ยืมเพื่อให้ได้มาซึ่งสินทรัพย์ที่มีมูลค่าใกล้เคียงกัน ในสภาวะเศรษฐกิจ อายุสัญญา และเงื่อนไขที่ใกล้เคียงกัน</w:t>
      </w:r>
    </w:p>
    <w:p w14:paraId="22FB7994" w14:textId="77777777" w:rsidR="005937FE" w:rsidRPr="007F000A" w:rsidRDefault="005937FE" w:rsidP="00284B38">
      <w:pPr>
        <w:adjustRightInd w:val="0"/>
        <w:spacing w:before="120" w:after="120" w:line="420" w:lineRule="exact"/>
        <w:ind w:left="1134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สินทรัพย์สิทธิการใช้จะรับรู้ด้วยราคาทุน ซึ่งประกอบด้วย</w:t>
      </w:r>
    </w:p>
    <w:p w14:paraId="2473E77A" w14:textId="77777777" w:rsidR="005937FE" w:rsidRPr="007F000A" w:rsidRDefault="005937FE" w:rsidP="00A544E2">
      <w:pPr>
        <w:numPr>
          <w:ilvl w:val="0"/>
          <w:numId w:val="11"/>
        </w:numPr>
        <w:adjustRightInd w:val="0"/>
        <w:spacing w:before="120" w:after="120" w:line="420" w:lineRule="exact"/>
        <w:ind w:left="1418" w:hanging="284"/>
        <w:contextualSpacing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 xml:space="preserve">จำนวนที่รับรู้เริ่มแรกของหนี้สินตามสัญญาเช่า </w:t>
      </w:r>
    </w:p>
    <w:p w14:paraId="0D840A17" w14:textId="77777777" w:rsidR="005937FE" w:rsidRPr="007F000A" w:rsidRDefault="005937FE" w:rsidP="00A544E2">
      <w:pPr>
        <w:numPr>
          <w:ilvl w:val="0"/>
          <w:numId w:val="11"/>
        </w:numPr>
        <w:adjustRightInd w:val="0"/>
        <w:spacing w:before="120" w:after="120" w:line="420" w:lineRule="exact"/>
        <w:ind w:left="1418" w:hanging="284"/>
        <w:contextualSpacing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 xml:space="preserve">ค่าเช่าจ่ายที่ได้ชำระก่อนเริ่ม หรือ ณ วันทำสัญญา สุทธิจากเงินจูงใจที่ได้รับตามสัญญาเช่า </w:t>
      </w:r>
    </w:p>
    <w:p w14:paraId="1D83D4DF" w14:textId="77777777" w:rsidR="005937FE" w:rsidRPr="007F000A" w:rsidRDefault="005937FE" w:rsidP="00A544E2">
      <w:pPr>
        <w:numPr>
          <w:ilvl w:val="0"/>
          <w:numId w:val="11"/>
        </w:numPr>
        <w:adjustRightInd w:val="0"/>
        <w:spacing w:before="120" w:after="120" w:line="420" w:lineRule="exact"/>
        <w:ind w:left="1418" w:hanging="284"/>
        <w:contextualSpacing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 xml:space="preserve">ต้นทุนทางตรงเริ่มแรก </w:t>
      </w:r>
    </w:p>
    <w:p w14:paraId="658A318C" w14:textId="77777777" w:rsidR="005937FE" w:rsidRPr="007F000A" w:rsidRDefault="005937FE" w:rsidP="00A544E2">
      <w:pPr>
        <w:numPr>
          <w:ilvl w:val="0"/>
          <w:numId w:val="11"/>
        </w:numPr>
        <w:adjustRightInd w:val="0"/>
        <w:spacing w:before="120" w:after="120" w:line="420" w:lineRule="exact"/>
        <w:ind w:left="1418" w:hanging="284"/>
        <w:contextualSpacing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 xml:space="preserve">ต้นทุนการปรับสภาพสินทรัพย์ </w:t>
      </w:r>
    </w:p>
    <w:p w14:paraId="29FC9A22" w14:textId="62281C3F" w:rsidR="001D4069" w:rsidRPr="007F000A" w:rsidRDefault="005937FE" w:rsidP="00284B38">
      <w:pPr>
        <w:pStyle w:val="a3"/>
        <w:autoSpaceDE/>
        <w:autoSpaceDN/>
        <w:spacing w:before="120" w:after="120" w:line="420" w:lineRule="exact"/>
        <w:ind w:left="1134" w:right="43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 xml:space="preserve"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สัญญาเช่าระยะสั้นคือสัญญาเช่าที่มีอายุสัญญาเช่าน้อยกว่าหรือเท่ากับ </w:t>
      </w:r>
      <w:r w:rsidR="007641EE" w:rsidRPr="007641EE">
        <w:rPr>
          <w:rFonts w:asciiTheme="majorBidi" w:hAnsiTheme="majorBidi" w:cstheme="majorBidi"/>
          <w:sz w:val="30"/>
          <w:szCs w:val="30"/>
          <w:lang w:val="en-US"/>
        </w:rPr>
        <w:t>12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 เดือน สินทรัพย์ที่มีมูลค่าต่ำประกอบด้วย อุปกรณ์ไอที และอุปกรณ์สำนักงานขนาดเล็ก</w:t>
      </w:r>
    </w:p>
    <w:p w14:paraId="076AAD57" w14:textId="77777777" w:rsidR="0031592A" w:rsidRPr="007F000A" w:rsidRDefault="0031592A">
      <w:pPr>
        <w:autoSpaceDE/>
        <w:autoSpaceDN/>
        <w:spacing w:line="240" w:lineRule="auto"/>
        <w:jc w:val="left"/>
        <w:rPr>
          <w:rFonts w:asciiTheme="majorBidi" w:hAnsiTheme="majorBidi" w:cstheme="majorBidi"/>
          <w:sz w:val="30"/>
          <w:szCs w:val="30"/>
          <w:cs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7EF6FCDD" w14:textId="3755818D" w:rsidR="0031592A" w:rsidRPr="007F000A" w:rsidRDefault="0031592A" w:rsidP="00DA4B84">
      <w:pPr>
        <w:spacing w:before="120" w:line="400" w:lineRule="exact"/>
        <w:ind w:left="1138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สัญญาเช่า – กรณีที่กลุ่ม</w:t>
      </w:r>
      <w:r w:rsidR="000A6468" w:rsidRPr="007F000A">
        <w:rPr>
          <w:rFonts w:asciiTheme="majorBidi" w:hAnsiTheme="majorBidi" w:cstheme="majorBidi"/>
          <w:b/>
          <w:bCs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t>เป็นผู้ให้เช่า</w:t>
      </w:r>
    </w:p>
    <w:p w14:paraId="325EEDE6" w14:textId="75BFBCAE" w:rsidR="0031592A" w:rsidRPr="007F000A" w:rsidRDefault="0031592A" w:rsidP="00284B38">
      <w:pPr>
        <w:pStyle w:val="a3"/>
        <w:autoSpaceDE/>
        <w:autoSpaceDN/>
        <w:spacing w:line="400" w:lineRule="exact"/>
        <w:ind w:left="1134" w:right="43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สินทรัพย์ที่ให้เช่าตามสัญญาเช่าทางการเงินบันทึกเป็นลูกหนี้สัญญาเช่าทางการเงินด้วยมูลค่าปัจจุบันของจำนวนเงินที่จ่ายตามสัญญาเช่า ผลต่างระหว่างยอดรวมของลูกหนี้ที่ยังไม่ได้คิดลดกับมูลค่าปัจจุบันของลูกหนี้จะทยอยรับรู้เป็นรายได้ทางการเงินโดยใช้วิธีเงินลงทุนสุทธิซึ่งสะท้อนอัตราผลตอบแทนคงที่ ต้นทุนทางตรงเริ่มแรกที่รวมอยู่ในการวัดมูลค่าลูกหนี้สัญญาเช่าทางการเงินเริ่มแรกและจะทยอยรับรู้โดยลดจากรายได้ตลอดอายุของสัญญาเช่า</w:t>
      </w:r>
    </w:p>
    <w:p w14:paraId="15E47CA1" w14:textId="4F821818" w:rsidR="0031592A" w:rsidRPr="007F000A" w:rsidRDefault="0031592A" w:rsidP="00943C66">
      <w:pPr>
        <w:pStyle w:val="a3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รายได้ค่าเช่าตามสัญญาเช่าดำเนินงาน (สุทธิจากสิ่งตอบแทนจูงใจที่ได้จ่ายให้แก่ผู้เช่า) รับรู้ด้วยวิธีเส้นตรงตลอดช่วงเวลาการให้เช่า 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ต้องรวมต้นทุนทางตรงเริ่มแรกที่เกิดขึ้นจากการได้มาซึ่งสัญญาเช่าดำเนินงานในมูลค่าตามบัญชีของสินทรัพย์อ้างอิง และรับรู้ต้นทุนดังกล่าวเป็นค่าใช้จ่ายตลอดอายุสัญญาเช่า โดยใช้เกณฑ์เดียวกันกับรายได้จากสัญญาเช่า สินทรัพย์ที่ให้เช่าได้รวมอยู่ในงบแสดงฐานะการเงินตามลักษณะของสินทรัพย์</w:t>
      </w:r>
    </w:p>
    <w:p w14:paraId="64064BB9" w14:textId="61D9BD44" w:rsidR="001D4069" w:rsidRPr="00A93704" w:rsidRDefault="00236624" w:rsidP="00A93704">
      <w:pPr>
        <w:pStyle w:val="a3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93704"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cs/>
          <w:lang w:val="en-US" w:eastAsia="th-TH"/>
        </w:rPr>
        <w:t>หนี้สินทางการเงิน</w:t>
      </w:r>
    </w:p>
    <w:p w14:paraId="086A008C" w14:textId="5C5018CD" w:rsidR="001A185F" w:rsidRPr="0089761E" w:rsidRDefault="001A185F" w:rsidP="00A544E2">
      <w:pPr>
        <w:pStyle w:val="a3"/>
        <w:numPr>
          <w:ilvl w:val="0"/>
          <w:numId w:val="14"/>
        </w:numPr>
        <w:autoSpaceDE/>
        <w:autoSpaceDN/>
        <w:spacing w:before="120" w:after="120" w:line="400" w:lineRule="exact"/>
        <w:ind w:left="1418" w:right="43" w:hanging="284"/>
        <w:contextualSpacing w:val="0"/>
        <w:jc w:val="left"/>
        <w:rPr>
          <w:rFonts w:asciiTheme="majorBidi" w:hAnsiTheme="majorBidi" w:cstheme="majorBidi"/>
          <w:b/>
          <w:bCs/>
          <w:sz w:val="30"/>
          <w:szCs w:val="30"/>
        </w:rPr>
      </w:pPr>
      <w:r w:rsidRPr="0089761E">
        <w:rPr>
          <w:rFonts w:asciiTheme="majorBidi" w:hAnsiTheme="majorBidi" w:cstheme="majorBidi"/>
          <w:b/>
          <w:bCs/>
          <w:sz w:val="30"/>
          <w:szCs w:val="30"/>
          <w:cs/>
        </w:rPr>
        <w:t>การจัดประเภท</w:t>
      </w:r>
    </w:p>
    <w:p w14:paraId="65A3A93D" w14:textId="3CCCAB32" w:rsidR="001A185F" w:rsidRPr="007F000A" w:rsidRDefault="001A185F" w:rsidP="00943C66">
      <w:pPr>
        <w:pStyle w:val="a3"/>
        <w:autoSpaceDE/>
        <w:autoSpaceDN/>
        <w:spacing w:before="120" w:after="120" w:line="400" w:lineRule="exact"/>
        <w:ind w:left="1418" w:right="43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จะพิจารณาจัดประเภทเครื่องมือทางการเงินที่กลุ่ม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เป็นผู้ออกเป็นหนี้สินทางการเงินหรือตราสารทุนโดยพิจารณาภาระผูกพันตามสัญญา ดังนี้</w:t>
      </w:r>
    </w:p>
    <w:p w14:paraId="52A073B5" w14:textId="38638736" w:rsidR="001A185F" w:rsidRPr="007F000A" w:rsidRDefault="001A185F" w:rsidP="00A544E2">
      <w:pPr>
        <w:pStyle w:val="a3"/>
        <w:numPr>
          <w:ilvl w:val="0"/>
          <w:numId w:val="11"/>
        </w:numPr>
        <w:autoSpaceDE/>
        <w:autoSpaceDN/>
        <w:spacing w:before="120" w:after="120" w:line="400" w:lineRule="exact"/>
        <w:ind w:left="1701" w:right="43" w:hanging="283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หากกลุ่ม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มีภาระผูกพันตามสัญญาที่จะต้องส่งมอบเงินสดหรือสินทรัพย์ทางการเงินอื่นให้กับกิจการอื่น โดยไม่สามารถปฏิเสธการชำระหรือเลื่อนการชำระออกไปอย่างไม่มีกำหนดได้นั้น เครื่องมือทางการเงินนั้นจะจัดประเภทเป็นหนี้สินทางการเงิน เว้นแต่ว่าการชำระนั้นสามารถชำระโดยการออกตราสารทุนของกลุ่ม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เองด้วยจำนวนตราสารทุนที่คงที่เพื่อแลกเปลี่ยนกับจำนวนเงินที่คงที่</w:t>
      </w:r>
    </w:p>
    <w:p w14:paraId="7083CBD4" w14:textId="0511000B" w:rsidR="001A185F" w:rsidRPr="007F000A" w:rsidRDefault="001A185F" w:rsidP="00A544E2">
      <w:pPr>
        <w:pStyle w:val="a3"/>
        <w:numPr>
          <w:ilvl w:val="0"/>
          <w:numId w:val="11"/>
        </w:numPr>
        <w:autoSpaceDE/>
        <w:autoSpaceDN/>
        <w:spacing w:before="120" w:after="120" w:line="400" w:lineRule="exact"/>
        <w:ind w:left="1701" w:right="43" w:hanging="283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หากกลุ่ม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ไม่มีภาระผูกพันตามสัญญาหรือสามารถเลื่อนการชำระภาระผูกพันตามสัญญาไปได้ เครื่องมือทางการเงินดังกล่าวจะจัดประเภทเป็นตราสารทุน</w:t>
      </w:r>
    </w:p>
    <w:p w14:paraId="0B2F857F" w14:textId="571F046F" w:rsidR="001A185F" w:rsidRPr="007F000A" w:rsidRDefault="001A185F" w:rsidP="008553A5">
      <w:pPr>
        <w:pStyle w:val="a3"/>
        <w:autoSpaceDE/>
        <w:autoSpaceDN/>
        <w:spacing w:before="120" w:after="120" w:line="400" w:lineRule="exact"/>
        <w:ind w:left="1418" w:right="45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เงินกู้ยืมจัดประเภทเป็นหนี้สินหมุนเวียนเมื่อกลุ่ม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ไม่มีสิทธิอันปราศจากเงื่อนไขให้เลื่อนชำระหนี้ออกไปอีกเป็นเวลาไม่น้อยกว่า </w:t>
      </w:r>
      <w:r w:rsidR="007641EE" w:rsidRPr="007641EE">
        <w:rPr>
          <w:rFonts w:asciiTheme="majorBidi" w:hAnsiTheme="majorBidi" w:cstheme="majorBidi"/>
          <w:sz w:val="30"/>
          <w:szCs w:val="30"/>
          <w:lang w:val="en-US"/>
        </w:rPr>
        <w:t>12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 เดือน นับจากวันสิ้นรอบระยะเวลารายงาน</w:t>
      </w:r>
    </w:p>
    <w:p w14:paraId="4335BCFC" w14:textId="09E31329" w:rsidR="001A185F" w:rsidRPr="007F000A" w:rsidRDefault="001A185F" w:rsidP="00A544E2">
      <w:pPr>
        <w:pStyle w:val="a3"/>
        <w:numPr>
          <w:ilvl w:val="0"/>
          <w:numId w:val="14"/>
        </w:numPr>
        <w:autoSpaceDE/>
        <w:autoSpaceDN/>
        <w:spacing w:before="120" w:after="120" w:line="400" w:lineRule="exact"/>
        <w:ind w:left="1418" w:right="43" w:hanging="284"/>
        <w:contextualSpacing w:val="0"/>
        <w:jc w:val="left"/>
        <w:rPr>
          <w:rFonts w:asciiTheme="majorBidi" w:hAnsiTheme="majorBidi" w:cstheme="majorBidi"/>
          <w:b/>
          <w:bCs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t>การวัดมูลค่า</w:t>
      </w:r>
    </w:p>
    <w:p w14:paraId="340015B1" w14:textId="148E2CB5" w:rsidR="001A185F" w:rsidRPr="007F000A" w:rsidRDefault="001A185F" w:rsidP="00943C66">
      <w:pPr>
        <w:pStyle w:val="a3"/>
        <w:autoSpaceDE/>
        <w:autoSpaceDN/>
        <w:spacing w:before="120" w:after="120" w:line="400" w:lineRule="exact"/>
        <w:ind w:left="1418" w:right="43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ในการรับรู้รายการเมื่อเริ่มแรกกลุ่ม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ต้องวัดมูลค่าหนี้สินทางการเงินด้วยมูลค่ายุติธรรม และ</w:t>
      </w:r>
      <w:r w:rsidR="0075427D">
        <w:rPr>
          <w:rFonts w:asciiTheme="majorBidi" w:hAnsiTheme="majorBidi" w:cstheme="majorBidi"/>
          <w:sz w:val="30"/>
          <w:szCs w:val="30"/>
        </w:rPr>
        <w:br/>
      </w:r>
      <w:r w:rsidRPr="007F000A">
        <w:rPr>
          <w:rFonts w:asciiTheme="majorBidi" w:hAnsiTheme="majorBidi" w:cstheme="majorBidi"/>
          <w:sz w:val="30"/>
          <w:szCs w:val="30"/>
          <w:cs/>
        </w:rPr>
        <w:t>วัดมูลค่าหนี้สินทางการเงินทั้งหมดภายหลังการรับรู้รายการด้วยราคาทุนตัดจำหน่าย</w:t>
      </w:r>
    </w:p>
    <w:p w14:paraId="7E2EE27A" w14:textId="77777777" w:rsidR="00F64542" w:rsidRPr="007F000A" w:rsidRDefault="00F64542">
      <w:pPr>
        <w:autoSpaceDE/>
        <w:autoSpaceDN/>
        <w:spacing w:line="240" w:lineRule="auto"/>
        <w:jc w:val="left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</w:rPr>
        <w:br w:type="page"/>
      </w:r>
    </w:p>
    <w:p w14:paraId="5C5D3457" w14:textId="5BD95A7A" w:rsidR="001A185F" w:rsidRPr="007F000A" w:rsidRDefault="001A185F" w:rsidP="00A544E2">
      <w:pPr>
        <w:pStyle w:val="a3"/>
        <w:numPr>
          <w:ilvl w:val="0"/>
          <w:numId w:val="14"/>
        </w:numPr>
        <w:autoSpaceDE/>
        <w:autoSpaceDN/>
        <w:spacing w:before="120" w:after="120" w:line="400" w:lineRule="exact"/>
        <w:ind w:left="1418" w:right="43" w:hanging="284"/>
        <w:contextualSpacing w:val="0"/>
        <w:jc w:val="left"/>
        <w:rPr>
          <w:rFonts w:asciiTheme="majorBidi" w:hAnsiTheme="majorBidi" w:cstheme="majorBidi"/>
          <w:b/>
          <w:bCs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การตัดรายการและการเปลี่ยนแปลงเงื่อนไขของสัญญา</w:t>
      </w:r>
    </w:p>
    <w:p w14:paraId="6C1F8535" w14:textId="3BEBE562" w:rsidR="001A185F" w:rsidRPr="007F000A" w:rsidRDefault="001A185F" w:rsidP="008553A5">
      <w:pPr>
        <w:pStyle w:val="a3"/>
        <w:autoSpaceDE/>
        <w:autoSpaceDN/>
        <w:spacing w:before="120" w:after="120" w:line="400" w:lineRule="exact"/>
        <w:ind w:left="1418" w:right="43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หรือสิ้นสุดลงแล้ว</w:t>
      </w:r>
    </w:p>
    <w:p w14:paraId="6FBE7349" w14:textId="47B08B9E" w:rsidR="001A185F" w:rsidRPr="007F000A" w:rsidRDefault="001A185F" w:rsidP="008553A5">
      <w:pPr>
        <w:pStyle w:val="a3"/>
        <w:autoSpaceDE/>
        <w:autoSpaceDN/>
        <w:spacing w:before="120" w:after="120" w:line="400" w:lineRule="exact"/>
        <w:ind w:left="1418" w:right="43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หากกลุ่ม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มีการเจรจาต่อรองหรือเปลี่ยนแปลงเงื่อนไขของหนี้สินทางการเงิน 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จะต้องพิจารณาว่ารายการดังกล่าวเข้าเงื่อนไขของการตัดรายการหรือไม่ หากเข้าเงื่อนไขของการตัดรายการ 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จะต้องรับรู้หนี้สินทางการเงินใหม่ด้วยมูลค่ายุติธรรมของหนี้สินใหม่นั้น และตัดรายการหนี้สินทางการเงินนั้นด้วยมูลค่าตามบัญชีที่เหลืออยู่ และรับรู้ส่วนต่างในรายการกำไร/ขาดทุนอื่นในกำไรหรือขาดทุน </w:t>
      </w:r>
    </w:p>
    <w:p w14:paraId="24A22944" w14:textId="02C57140" w:rsidR="001A185F" w:rsidRPr="007F000A" w:rsidRDefault="001A185F" w:rsidP="008553A5">
      <w:pPr>
        <w:pStyle w:val="a3"/>
        <w:autoSpaceDE/>
        <w:autoSpaceDN/>
        <w:spacing w:before="120" w:after="120" w:line="400" w:lineRule="exact"/>
        <w:ind w:left="1418" w:right="43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หากกลุ่ม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พิจารณาแล้วว่าการต่อรองเงื่อนไขดังกล่าวไม่เข้าเงื่อนไขของการตัดรายการ 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จะปรับปรุงมูลค่าของหนี้สินทางการเงินโดยการคิดลดกระแสเงินสดใหม่ตามสัญญาด้วยอัตราดอกเบี้ยที่แท้จริงเดิม</w:t>
      </w:r>
      <w:r w:rsidR="003D292E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cs/>
        </w:rPr>
        <w:t>(</w:t>
      </w:r>
      <w:r w:rsidRPr="007F000A">
        <w:rPr>
          <w:rFonts w:asciiTheme="majorBidi" w:hAnsiTheme="majorBidi" w:cstheme="majorBidi"/>
          <w:sz w:val="30"/>
          <w:szCs w:val="30"/>
        </w:rPr>
        <w:t xml:space="preserve">Original effective interest rate) </w:t>
      </w:r>
      <w:r w:rsidRPr="007F000A">
        <w:rPr>
          <w:rFonts w:asciiTheme="majorBidi" w:hAnsiTheme="majorBidi" w:cstheme="majorBidi"/>
          <w:sz w:val="30"/>
          <w:szCs w:val="30"/>
          <w:cs/>
        </w:rPr>
        <w:t>ของหนี้สินทางการเงินนั้น และรับรู้ส่วนต่างในรายการกำไรหรือขาดทุนอื่นในกำไรหรือขาดทุน</w:t>
      </w:r>
    </w:p>
    <w:p w14:paraId="0E05B91A" w14:textId="76E6363F" w:rsidR="00236624" w:rsidRPr="00A93704" w:rsidRDefault="00004CC2" w:rsidP="00A93704">
      <w:pPr>
        <w:pStyle w:val="a3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93704"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cs/>
          <w:lang w:val="en-US" w:eastAsia="th-TH"/>
        </w:rPr>
        <w:t>ภาษีเงินได้งวดปัจจุบันและภาษีเงินได้รอการตัดบัญชี</w:t>
      </w:r>
    </w:p>
    <w:p w14:paraId="24086506" w14:textId="7E2B4C99" w:rsidR="00004CC2" w:rsidRPr="007F000A" w:rsidRDefault="00004CC2" w:rsidP="00A93704">
      <w:pPr>
        <w:pStyle w:val="a3"/>
        <w:spacing w:after="120" w:line="400" w:lineRule="exact"/>
        <w:ind w:left="1138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 xml:space="preserve">ค่าใช้จ่ายภาษีเงินได้สำหรับงวดประกอบด้วยภาษีเงินได้ของงวดปัจจุบันและภาษีเงินได้รอการตัดบัญชี ภาษีเงินได้จะรับรู้ในงบกำไรขาดทุน ยกเว้นส่วนภาษีเงินได้ที่เกี่ยวข้องกับรายการที่รับรู้ในกำไรขาดทุนเบ็ดเสร็จอื่นหรือรายการที่รับรู้โดยตรงไปยังส่วนของเจ้าของ </w:t>
      </w:r>
    </w:p>
    <w:p w14:paraId="71185E5C" w14:textId="71F5A5C7" w:rsidR="00004CC2" w:rsidRPr="007F000A" w:rsidRDefault="00004CC2" w:rsidP="00DA4B84">
      <w:pPr>
        <w:spacing w:before="120" w:line="400" w:lineRule="exact"/>
        <w:ind w:left="1138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t>ภาษีเงินได้ของงวดปัจจุบัน</w:t>
      </w:r>
    </w:p>
    <w:p w14:paraId="56B3FC19" w14:textId="77AE18AE" w:rsidR="00004CC2" w:rsidRPr="00DA4B84" w:rsidRDefault="00004CC2" w:rsidP="00DA4B84">
      <w:pPr>
        <w:pStyle w:val="a3"/>
        <w:autoSpaceDE/>
        <w:autoSpaceDN/>
        <w:spacing w:after="120" w:line="400" w:lineRule="exact"/>
        <w:ind w:left="1138" w:right="43"/>
        <w:contextualSpacing w:val="0"/>
        <w:jc w:val="thaiDistribute"/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lang w:val="en-US" w:eastAsia="th-TH"/>
        </w:rPr>
      </w:pPr>
      <w:r w:rsidRP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>ภาษีเงินได้ของงวดปัจจุบันคำนวณจากอัตราภาษีตามกฎหมาย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 ผู้บริหารจะประเมินสถานะของการยื่นแบบแสดงรายการภาษีเป็นงวด ๆ ในกรณีที่การนำกฎหมายภาษีไปปฏิบัติขึ้นอยู่กับการตีความ กลุ่ม</w:t>
      </w:r>
      <w:r w:rsidR="000A6468" w:rsidRP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>บริษัท</w:t>
      </w:r>
      <w:r w:rsidRP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>จะตั้งประมาณการค่าใช้จ่ายภาษีที่เหมาะสมจากจำนวนที่คาดว่าจะต้องจ่ายชำระแก่หน่วยงานจัดเก็บภาษี</w:t>
      </w:r>
    </w:p>
    <w:p w14:paraId="16270306" w14:textId="77777777" w:rsidR="008553A5" w:rsidRPr="007F000A" w:rsidRDefault="008553A5" w:rsidP="00DA4B84">
      <w:pPr>
        <w:spacing w:before="120" w:line="400" w:lineRule="exact"/>
        <w:ind w:left="1138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t>ภาษีเงินได้รอการตัดบัญชี</w:t>
      </w:r>
    </w:p>
    <w:p w14:paraId="71ABC1A9" w14:textId="2B3C0242" w:rsidR="008553A5" w:rsidRPr="00DA4B84" w:rsidRDefault="008553A5" w:rsidP="00DA4B84">
      <w:pPr>
        <w:pStyle w:val="a3"/>
        <w:autoSpaceDE/>
        <w:autoSpaceDN/>
        <w:spacing w:after="120" w:line="400" w:lineRule="exact"/>
        <w:ind w:left="1138" w:right="43"/>
        <w:contextualSpacing w:val="0"/>
        <w:jc w:val="thaiDistribute"/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lang w:val="en-US" w:eastAsia="th-TH"/>
        </w:rPr>
      </w:pPr>
      <w:r w:rsidRP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>ภาษีเงินได้รอการตัดบัญชีรับรู้เมื่อเกิดผลต่างชั่วคราวระหว่างฐานภาษีของสินทรัพย์และหนี้สิน และราคาตามบัญชีที่แสดงอยู่ในงบการเงิน อย่างไรก็ตามกลุ่ม</w:t>
      </w:r>
      <w:r w:rsidR="000A6468" w:rsidRP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>บริษัท</w:t>
      </w:r>
      <w:r w:rsidRP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>จะไม่รับรู้ภาษีเงินได้รอการตัดบัญชีสำหรับผลต่างชั่วคราวที่เกิดจากเหตุการณ์ต่อไปนี้</w:t>
      </w:r>
    </w:p>
    <w:p w14:paraId="41790EDF" w14:textId="77777777" w:rsidR="00004CC2" w:rsidRPr="007F000A" w:rsidRDefault="00004CC2" w:rsidP="00A544E2">
      <w:pPr>
        <w:numPr>
          <w:ilvl w:val="0"/>
          <w:numId w:val="12"/>
        </w:numPr>
        <w:adjustRightInd w:val="0"/>
        <w:spacing w:before="120" w:after="120" w:line="380" w:lineRule="exact"/>
        <w:ind w:left="1418" w:hanging="284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 xml:space="preserve">การรับรู้เริ่มแรกของรายการสินทรัพย์หรือรายการหนี้สินที่เกิดจากรายการที่ไม่ใช่การรวมธุรกิจ และไม่มีผลกระทบต่อกำไรหรือขาดทุนทั้งทางบัญชีและทางภาษี </w:t>
      </w:r>
    </w:p>
    <w:p w14:paraId="5C3C4D10" w14:textId="0DF7F6EA" w:rsidR="00004CC2" w:rsidRDefault="00004CC2" w:rsidP="00F62285">
      <w:pPr>
        <w:numPr>
          <w:ilvl w:val="0"/>
          <w:numId w:val="12"/>
        </w:numPr>
        <w:adjustRightInd w:val="0"/>
        <w:spacing w:before="120" w:after="120" w:line="380" w:lineRule="exact"/>
        <w:ind w:left="1418" w:hanging="284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ผลต่างชั่วคราวของเงินลงทุนในบริษัทย่อย บริษัทร่วม และส่วนได้เสียในการร่วมค้าที่กลุ่ม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สามารถควบคุมจังหวะเวลาของการกลับรายการผลต่างชั่วคราวและการกลับรายการผลต่างชั่วคราวมีความเป็นไปได้ค่อนข้างแน่ว่าจะไม่เกิดขึ้นภายในระยะเวลาที่คาดการณ์ได้ในอนาคต</w:t>
      </w:r>
    </w:p>
    <w:p w14:paraId="1415944C" w14:textId="1AE6E700" w:rsidR="007641EE" w:rsidRDefault="007641EE">
      <w:pPr>
        <w:autoSpaceDE/>
        <w:autoSpaceDN/>
        <w:spacing w:line="240" w:lineRule="auto"/>
        <w:jc w:val="left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106546AB" w14:textId="3BDBDB61" w:rsidR="00004CC2" w:rsidRPr="007F000A" w:rsidRDefault="00004CC2" w:rsidP="00CA4140">
      <w:pPr>
        <w:adjustRightInd w:val="0"/>
        <w:spacing w:before="120" w:after="120" w:line="400" w:lineRule="exact"/>
        <w:ind w:left="1134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lastRenderedPageBreak/>
        <w:t>ภาษีเงินได้รอการตัดบัญชีคำนวณจากอัตรา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และคาดว่าอัตราภาษีดังกล่าวจะนำไปใช้เมื่อสินทรัพย์</w:t>
      </w:r>
      <w:r w:rsidR="008553A5" w:rsidRPr="007F000A">
        <w:rPr>
          <w:rFonts w:asciiTheme="majorBidi" w:hAnsiTheme="majorBidi" w:cstheme="majorBidi"/>
          <w:sz w:val="30"/>
          <w:szCs w:val="30"/>
          <w:cs/>
        </w:rPr>
        <w:br/>
      </w:r>
      <w:r w:rsidRPr="007F000A">
        <w:rPr>
          <w:rFonts w:asciiTheme="majorBidi" w:hAnsiTheme="majorBidi" w:cstheme="majorBidi"/>
          <w:sz w:val="30"/>
          <w:szCs w:val="30"/>
          <w:cs/>
        </w:rPr>
        <w:t>ภาษีเงินได้รอการตัดบัญชีที่เกี่ยวข้องได้ใช้ประโยชน์หรือหนี้สินภาษีเงินได้รอการตัดบัญชีได้มีการ</w:t>
      </w:r>
      <w:r w:rsidR="008553A5" w:rsidRPr="007F000A">
        <w:rPr>
          <w:rFonts w:asciiTheme="majorBidi" w:hAnsiTheme="majorBidi" w:cstheme="majorBidi"/>
          <w:sz w:val="30"/>
          <w:szCs w:val="30"/>
          <w:cs/>
        </w:rPr>
        <w:br/>
      </w:r>
      <w:r w:rsidRPr="007F000A">
        <w:rPr>
          <w:rFonts w:asciiTheme="majorBidi" w:hAnsiTheme="majorBidi" w:cstheme="majorBidi"/>
          <w:sz w:val="30"/>
          <w:szCs w:val="30"/>
          <w:cs/>
        </w:rPr>
        <w:t>จ่ายชำระ</w:t>
      </w:r>
    </w:p>
    <w:p w14:paraId="1854B829" w14:textId="25EDF490" w:rsidR="00004CC2" w:rsidRPr="007F000A" w:rsidRDefault="00004CC2" w:rsidP="00CA4140">
      <w:pPr>
        <w:adjustRightInd w:val="0"/>
        <w:spacing w:before="120" w:after="120" w:line="400" w:lineRule="exact"/>
        <w:ind w:left="1134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สินทรัพย์ภาษีเงินได้รอการตัดบัญชีจะรับรู้หากมีความเป็นไปได้ค่อนข้างแน่ว่ากลุ่ม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จะม</w:t>
      </w:r>
      <w:r w:rsidR="00AA33B3" w:rsidRPr="007F000A">
        <w:rPr>
          <w:rFonts w:asciiTheme="majorBidi" w:hAnsiTheme="majorBidi" w:cstheme="majorBidi"/>
          <w:sz w:val="30"/>
          <w:szCs w:val="30"/>
          <w:cs/>
        </w:rPr>
        <w:t>ี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กำไรทางภาษีเพียงพอที่จะนำจำนวนผลต่างชั่วคราวนั้นมาใช้ประโยชน์ </w:t>
      </w:r>
    </w:p>
    <w:p w14:paraId="596736C2" w14:textId="30F1AD0D" w:rsidR="00004CC2" w:rsidRPr="007F000A" w:rsidRDefault="00004CC2" w:rsidP="00CA4140">
      <w:pPr>
        <w:pStyle w:val="a3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ตามกฎหมายที่จะนำสินทรัพย์ภาษีเงินได้ของงวดปัจจุบันมาหักกลบกับหนี้สินภาษีเงินได้ของงวดปัจจุบัน และ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ซึ่งตั้งใจจะจ่ายหนี้สินและสินทรัพย์ภาษีเงินได้ของงวดปัจจุบันด้วยยอดสุทธิ</w:t>
      </w:r>
    </w:p>
    <w:p w14:paraId="5E6F3162" w14:textId="27A25F00" w:rsidR="00004CC2" w:rsidRPr="00A93704" w:rsidRDefault="00DB08F5" w:rsidP="00A93704">
      <w:pPr>
        <w:pStyle w:val="a3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93704"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cs/>
          <w:lang w:val="en-US" w:eastAsia="th-TH"/>
        </w:rPr>
        <w:t>การแปลงค่าเงินตราต่างประเทศ</w:t>
      </w:r>
    </w:p>
    <w:p w14:paraId="47C775E5" w14:textId="227C605A" w:rsidR="00DB08F5" w:rsidRPr="00582928" w:rsidRDefault="00DB08F5" w:rsidP="00A544E2">
      <w:pPr>
        <w:pStyle w:val="a3"/>
        <w:numPr>
          <w:ilvl w:val="0"/>
          <w:numId w:val="15"/>
        </w:numPr>
        <w:autoSpaceDE/>
        <w:autoSpaceDN/>
        <w:spacing w:before="120" w:after="120" w:line="400" w:lineRule="exact"/>
        <w:ind w:left="1560" w:right="45" w:hanging="426"/>
        <w:contextualSpacing w:val="0"/>
        <w:rPr>
          <w:rFonts w:asciiTheme="majorBidi" w:hAnsiTheme="majorBidi" w:cstheme="majorBidi"/>
          <w:b/>
          <w:bCs/>
          <w:sz w:val="30"/>
          <w:szCs w:val="30"/>
        </w:rPr>
      </w:pPr>
      <w:r w:rsidRPr="00582928">
        <w:rPr>
          <w:rFonts w:asciiTheme="majorBidi" w:hAnsiTheme="majorBidi" w:cstheme="majorBidi"/>
          <w:b/>
          <w:bCs/>
          <w:sz w:val="30"/>
          <w:szCs w:val="30"/>
          <w:cs/>
        </w:rPr>
        <w:t>สกุลเงินที่ใช้ในการดำเนินงานและสกุลเงินที่ใช้นำเสนองบการเงิน</w:t>
      </w:r>
    </w:p>
    <w:p w14:paraId="4A02A80F" w14:textId="661FA268" w:rsidR="00DB08F5" w:rsidRPr="007F000A" w:rsidRDefault="00DB08F5" w:rsidP="00CA4140">
      <w:pPr>
        <w:tabs>
          <w:tab w:val="left" w:pos="5227"/>
          <w:tab w:val="left" w:pos="6461"/>
          <w:tab w:val="left" w:pos="7709"/>
          <w:tab w:val="left" w:pos="7882"/>
          <w:tab w:val="left" w:pos="9067"/>
        </w:tabs>
        <w:autoSpaceDE/>
        <w:autoSpaceDN/>
        <w:spacing w:before="120" w:after="120" w:line="400" w:lineRule="exact"/>
        <w:ind w:left="1560" w:right="45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งบการเงินแสดงในสกุลเงินบาท ซึ่งเป็นสกุลเงินที่ใช้ในการดำเนินงานของกิจการและเป็น</w:t>
      </w:r>
      <w:r w:rsidR="008553A5" w:rsidRPr="007F000A">
        <w:rPr>
          <w:rFonts w:asciiTheme="majorBidi" w:hAnsiTheme="majorBidi" w:cstheme="majorBidi"/>
          <w:sz w:val="30"/>
          <w:szCs w:val="30"/>
          <w:cs/>
        </w:rPr>
        <w:br/>
      </w:r>
      <w:r w:rsidRPr="007F000A">
        <w:rPr>
          <w:rFonts w:asciiTheme="majorBidi" w:hAnsiTheme="majorBidi" w:cstheme="majorBidi"/>
          <w:sz w:val="30"/>
          <w:szCs w:val="30"/>
          <w:cs/>
        </w:rPr>
        <w:t>สกุลเงินที่ใช้นำเสนองบการเงินของ</w:t>
      </w:r>
      <w:r w:rsidR="00B04261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และกลุ่ม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</w:p>
    <w:p w14:paraId="62F6276E" w14:textId="6C08A9A0" w:rsidR="00DB08F5" w:rsidRPr="00582928" w:rsidRDefault="00DB08F5" w:rsidP="00A544E2">
      <w:pPr>
        <w:pStyle w:val="a3"/>
        <w:numPr>
          <w:ilvl w:val="0"/>
          <w:numId w:val="15"/>
        </w:numPr>
        <w:autoSpaceDE/>
        <w:autoSpaceDN/>
        <w:spacing w:before="120" w:after="120" w:line="400" w:lineRule="exact"/>
        <w:ind w:left="1560" w:right="45" w:hanging="426"/>
        <w:contextualSpacing w:val="0"/>
        <w:rPr>
          <w:rFonts w:asciiTheme="majorBidi" w:hAnsiTheme="majorBidi" w:cstheme="majorBidi"/>
          <w:b/>
          <w:bCs/>
          <w:sz w:val="30"/>
          <w:szCs w:val="30"/>
        </w:rPr>
      </w:pPr>
      <w:r w:rsidRPr="00582928">
        <w:rPr>
          <w:rFonts w:asciiTheme="majorBidi" w:hAnsiTheme="majorBidi" w:cstheme="majorBidi"/>
          <w:b/>
          <w:bCs/>
          <w:sz w:val="30"/>
          <w:szCs w:val="30"/>
          <w:cs/>
        </w:rPr>
        <w:t>รายการและยอดคงเหลือ</w:t>
      </w:r>
    </w:p>
    <w:p w14:paraId="18539AF4" w14:textId="77777777" w:rsidR="00DB08F5" w:rsidRPr="007F000A" w:rsidRDefault="00DB08F5" w:rsidP="00F62285">
      <w:pPr>
        <w:tabs>
          <w:tab w:val="left" w:pos="5227"/>
          <w:tab w:val="left" w:pos="6461"/>
          <w:tab w:val="left" w:pos="7709"/>
          <w:tab w:val="left" w:pos="7882"/>
          <w:tab w:val="left" w:pos="9067"/>
        </w:tabs>
        <w:autoSpaceDE/>
        <w:autoSpaceDN/>
        <w:spacing w:before="120" w:after="120" w:line="400" w:lineRule="exact"/>
        <w:ind w:left="1560" w:right="45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รายการที่เป็นสกุลเงินตราต่างประเทศแปลงค่าเป็นสกุลเงินที่ใช้ในการดำเนินงานโดยใช้อัตรา แลกเปลี่ยน ณ วันที่เกิดรายการ</w:t>
      </w:r>
      <w:r w:rsidRPr="007F000A">
        <w:rPr>
          <w:rFonts w:asciiTheme="majorBidi" w:hAnsiTheme="majorBidi" w:cstheme="majorBidi"/>
          <w:sz w:val="30"/>
          <w:szCs w:val="30"/>
        </w:rPr>
        <w:t xml:space="preserve"> </w:t>
      </w:r>
    </w:p>
    <w:p w14:paraId="5A6C3D02" w14:textId="77777777" w:rsidR="00DB08F5" w:rsidRPr="007F000A" w:rsidRDefault="00DB08F5" w:rsidP="00F62285">
      <w:pPr>
        <w:tabs>
          <w:tab w:val="left" w:pos="5227"/>
          <w:tab w:val="left" w:pos="6461"/>
          <w:tab w:val="left" w:pos="7709"/>
          <w:tab w:val="left" w:pos="7882"/>
          <w:tab w:val="left" w:pos="9067"/>
        </w:tabs>
        <w:autoSpaceDE/>
        <w:autoSpaceDN/>
        <w:spacing w:before="120" w:after="120" w:line="400" w:lineRule="exact"/>
        <w:ind w:left="1560" w:right="45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รายการกำไรและรายการขาดทุนที่เกิดจากการรับหรือจ่ายชำระที่เป็นเงินตราต่างประเทศ และที่เกิดจากการแปลงค่าสินทรัพย์และหนี้สินทางการเงินได้บันทึกไว้ในกำไรหรือขาดทุน</w:t>
      </w:r>
    </w:p>
    <w:p w14:paraId="6E2699A4" w14:textId="6DD0F676" w:rsidR="00DB08F5" w:rsidRPr="007F000A" w:rsidRDefault="00DB08F5" w:rsidP="00F62285">
      <w:pPr>
        <w:pStyle w:val="a3"/>
        <w:autoSpaceDE/>
        <w:autoSpaceDN/>
        <w:spacing w:before="120" w:after="120" w:line="400" w:lineRule="exact"/>
        <w:ind w:left="1560" w:right="45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เมื่อมีการรับรู้รายการกำไรหรือขาดทุนของรายการที่ไม่เป็นตัวเงินไว้ในงบกำไรขาดทุนเบ็ดเสร็จอื่น องค์ประกอบของอัตราแลกเปลี่ยนทั้งหมดของกำไรหรือขาดทุนนั้นจะรับรู้ไว้ในกำไรขาดทุนเบ็ดเสร็จอื่นด้วย ในทางตรงข้ามการรับรู้กำไรหรือขาดทุนของรายการที่ไม่เป็นตัวเงินไว้ในกำไรหรือขาดทุน องค์ประกอบของอัตราแลกเปลี่ยนทั้งหมดของกำไรหรือขาดทุนนั้นจะรับรู้ไว้ในกำไรขาดทุนด้วย</w:t>
      </w:r>
    </w:p>
    <w:p w14:paraId="048C07E7" w14:textId="77777777" w:rsidR="00C56A97" w:rsidRPr="007F000A" w:rsidRDefault="00C56A97">
      <w:pPr>
        <w:autoSpaceDE/>
        <w:autoSpaceDN/>
        <w:spacing w:line="240" w:lineRule="auto"/>
        <w:jc w:val="left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</w:rPr>
        <w:br w:type="page"/>
      </w:r>
    </w:p>
    <w:p w14:paraId="353AA676" w14:textId="7431553E" w:rsidR="00DB08F5" w:rsidRPr="00A93704" w:rsidRDefault="00C56A97" w:rsidP="00A93704">
      <w:pPr>
        <w:pStyle w:val="a3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93704"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cs/>
          <w:lang w:val="en-US" w:eastAsia="th-TH"/>
        </w:rPr>
        <w:lastRenderedPageBreak/>
        <w:t>ผลประโยชน์ของพนักงาน</w:t>
      </w:r>
    </w:p>
    <w:p w14:paraId="7E78C771" w14:textId="738B67D8" w:rsidR="00797981" w:rsidRPr="007F000A" w:rsidRDefault="00797981" w:rsidP="00DA4B84">
      <w:pPr>
        <w:spacing w:before="120" w:line="400" w:lineRule="exact"/>
        <w:ind w:left="1138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t>ผลประโยชน์พนักงานระยะสั้น</w:t>
      </w:r>
    </w:p>
    <w:p w14:paraId="5937E9E0" w14:textId="2D55E99B" w:rsidR="00797981" w:rsidRPr="00DA4B84" w:rsidRDefault="00797981" w:rsidP="00DA4B84">
      <w:pPr>
        <w:pStyle w:val="a3"/>
        <w:autoSpaceDE/>
        <w:autoSpaceDN/>
        <w:spacing w:after="120" w:line="400" w:lineRule="exact"/>
        <w:ind w:left="1138" w:right="43"/>
        <w:contextualSpacing w:val="0"/>
        <w:jc w:val="thaiDistribute"/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</w:pPr>
      <w:r w:rsidRP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 xml:space="preserve">ผลประโยชน์พนักงานระยะสั้น คือ ผลประโยชน์ที่คาดว่าจะต้องจ่ายชำระภายใน </w:t>
      </w:r>
      <w:r w:rsidRP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lang w:val="en-US" w:eastAsia="th-TH"/>
        </w:rPr>
        <w:t>12</w:t>
      </w:r>
      <w:r w:rsidRP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 xml:space="preserve"> เดือนหลังจากวันสิ้นรอบระยะเวลาบัญชี เช่น ค่าจ้าง เงินเดือน ลาประจำปีและลาป่วยที่มีการจ่ายค่าแรง โบนัส และ</w:t>
      </w:r>
      <w:r w:rsidR="0075427D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lang w:val="en-US" w:eastAsia="th-TH"/>
        </w:rPr>
        <w:br/>
      </w:r>
      <w:r w:rsidRP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>ค่ารักษาพยาบาล ของพนักงานปัจจุบันรับรู้ตามช่วงเวลาการให้บริการของพนักงานไปจนถึงวันสิ้นสุดรอบระยะเวลารายงาน กลุ่ม</w:t>
      </w:r>
      <w:r w:rsidR="000A6468" w:rsidRP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>บริษัท</w:t>
      </w:r>
      <w:r w:rsidRP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>จะบันทึกหนี้สินด้วยจำนวนที่คาดว่าจะต้องจ่าย</w:t>
      </w:r>
    </w:p>
    <w:p w14:paraId="0CE3BB72" w14:textId="06C5B1BF" w:rsidR="00797981" w:rsidRPr="00DA4B84" w:rsidRDefault="00797981" w:rsidP="00DA4B84">
      <w:pPr>
        <w:spacing w:before="120" w:line="400" w:lineRule="exact"/>
        <w:ind w:left="1138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DA4B84">
        <w:rPr>
          <w:rFonts w:asciiTheme="majorBidi" w:hAnsiTheme="majorBidi" w:cstheme="majorBidi"/>
          <w:b/>
          <w:bCs/>
          <w:sz w:val="30"/>
          <w:szCs w:val="30"/>
          <w:cs/>
        </w:rPr>
        <w:t>โครงการสมทบเงิน</w:t>
      </w:r>
    </w:p>
    <w:p w14:paraId="25093D73" w14:textId="0F59DFEB" w:rsidR="00797981" w:rsidRPr="00DA4B84" w:rsidRDefault="00797981" w:rsidP="00DA4B84">
      <w:pPr>
        <w:pStyle w:val="a3"/>
        <w:autoSpaceDE/>
        <w:autoSpaceDN/>
        <w:spacing w:after="120" w:line="400" w:lineRule="exact"/>
        <w:ind w:left="1138" w:right="43"/>
        <w:contextualSpacing w:val="0"/>
        <w:jc w:val="thaiDistribute"/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lang w:val="en-US" w:eastAsia="th-TH"/>
        </w:rPr>
      </w:pPr>
      <w:r w:rsidRP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>กลุ่ม</w:t>
      </w:r>
      <w:r w:rsidR="000A6468" w:rsidRP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>บริษัท</w:t>
      </w:r>
      <w:r w:rsidRP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>จะจ่ายสมทบให้กับกองทุนกองทุนสำรองเลี้ยงชีพตามสัญญา กลุ่ม</w:t>
      </w:r>
      <w:r w:rsidR="000A6468" w:rsidRP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>บริษัท</w:t>
      </w:r>
      <w:r w:rsidRP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 xml:space="preserve">ไม่มีภาระผูกพันที่ต้องจ่ายชำระเพิ่มเติมเมื่อได้จ่ายเงินสมทบแล้ว เงินสมทบจะถูกรับรู้เป็นค่าใช้จ่ายผลประโยชน์พนักงานเมื่อถึงกำหนดชำระ </w:t>
      </w:r>
    </w:p>
    <w:p w14:paraId="551289BA" w14:textId="4CAE9619" w:rsidR="00797981" w:rsidRPr="00DA4B84" w:rsidRDefault="00797981" w:rsidP="00DA4B84">
      <w:pPr>
        <w:spacing w:before="120" w:line="400" w:lineRule="exact"/>
        <w:ind w:left="1138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DA4B84">
        <w:rPr>
          <w:rFonts w:asciiTheme="majorBidi" w:hAnsiTheme="majorBidi" w:cstheme="majorBidi"/>
          <w:b/>
          <w:bCs/>
          <w:sz w:val="30"/>
          <w:szCs w:val="30"/>
          <w:cs/>
        </w:rPr>
        <w:t>ผลประโยชน์เมื่อเกษียณอายุ</w:t>
      </w:r>
    </w:p>
    <w:p w14:paraId="35415D21" w14:textId="19A1378A" w:rsidR="00797981" w:rsidRPr="00DA4B84" w:rsidRDefault="00797981" w:rsidP="00DA4B84">
      <w:pPr>
        <w:pStyle w:val="a3"/>
        <w:autoSpaceDE/>
        <w:autoSpaceDN/>
        <w:spacing w:after="120" w:line="400" w:lineRule="exact"/>
        <w:ind w:left="1138" w:right="43"/>
        <w:contextualSpacing w:val="0"/>
        <w:jc w:val="thaiDistribute"/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lang w:val="en-US" w:eastAsia="th-TH"/>
        </w:rPr>
      </w:pPr>
      <w:r w:rsidRP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>โครงการผลประโยชน์เมื่อเกษียณอายุ</w:t>
      </w:r>
      <w:r w:rsidRP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lang w:val="en-US" w:eastAsia="th-TH"/>
        </w:rPr>
        <w:t xml:space="preserve"> </w:t>
      </w:r>
      <w:r w:rsidRP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>กำหนดจำนวนเงินผลประโยชน์ที</w:t>
      </w:r>
      <w:r w:rsid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>่พนักงานจะได้รับเมื่อเกษียณอายุ</w:t>
      </w:r>
      <w:r w:rsidRPr="00DA4B84">
        <w:rPr>
          <w:rFonts w:asciiTheme="majorBidi" w:eastAsia="Cordia New" w:hAnsiTheme="majorBidi" w:cstheme="majorBidi"/>
          <w:snapToGrid w:val="0"/>
          <w:color w:val="000000"/>
          <w:spacing w:val="-2"/>
          <w:sz w:val="30"/>
          <w:szCs w:val="30"/>
          <w:cs/>
          <w:lang w:val="en-US" w:eastAsia="th-TH"/>
        </w:rPr>
        <w:t>โดยมักขึ้นอยู่กับปัจจัยหลายประการ เช่น อายุ จำนวนปีที่ให้บริการ และค่าตอบแทนเมื่อเกษียณอายุ</w:t>
      </w:r>
    </w:p>
    <w:p w14:paraId="08282D0E" w14:textId="2D096AB7" w:rsidR="00797981" w:rsidRPr="007F000A" w:rsidRDefault="00797981" w:rsidP="008553A5">
      <w:pPr>
        <w:spacing w:before="120" w:after="120" w:line="380" w:lineRule="exact"/>
        <w:ind w:left="1134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ภาระผูกพันผลประโยชน์นี้คำนวณโดยนักคณิตศาสตร์ประกันภัยอิสระทุกสามปี ด้วยวิธีคิดลดแต่ละหน่วยที่ประมาณการไว้ซึ่งมูลค่าปัจจุบันของโครงการผลประโยชน์จะประมาณโดยการคิดลดกระแส</w:t>
      </w:r>
      <w:r w:rsidR="0075427D">
        <w:rPr>
          <w:rFonts w:asciiTheme="majorBidi" w:hAnsiTheme="majorBidi" w:cstheme="majorBidi"/>
          <w:sz w:val="30"/>
          <w:szCs w:val="30"/>
        </w:rPr>
        <w:br/>
      </w:r>
      <w:r w:rsidRPr="007F000A">
        <w:rPr>
          <w:rFonts w:asciiTheme="majorBidi" w:hAnsiTheme="majorBidi" w:cstheme="majorBidi"/>
          <w:sz w:val="30"/>
          <w:szCs w:val="30"/>
          <w:cs/>
        </w:rPr>
        <w:t>เงินสดจ่ายในอนาคต โดยใช้อัตราผลตอบแทนในตลาดของพันธบัตรรัฐบาล ซึ่งเป็นสกุลเงินเดียวกับ</w:t>
      </w:r>
      <w:r w:rsidR="0075427D">
        <w:rPr>
          <w:rFonts w:asciiTheme="majorBidi" w:hAnsiTheme="majorBidi" w:cstheme="majorBidi"/>
          <w:sz w:val="30"/>
          <w:szCs w:val="30"/>
        </w:rPr>
        <w:br/>
      </w:r>
      <w:r w:rsidRPr="007F000A">
        <w:rPr>
          <w:rFonts w:asciiTheme="majorBidi" w:hAnsiTheme="majorBidi" w:cstheme="majorBidi"/>
          <w:sz w:val="30"/>
          <w:szCs w:val="30"/>
          <w:cs/>
        </w:rPr>
        <w:t>สกุลเงินประมาณการกระแสเงินสด และวันครบกำหนดของหุ้นกู้ใกล้เคียงกับระยะเวลาที่ต้องชำระภาระผูกพันโครงการผลประโยชน์เมื่อเกษียณอายุ</w:t>
      </w:r>
    </w:p>
    <w:p w14:paraId="08552EDB" w14:textId="77777777" w:rsidR="00797981" w:rsidRPr="007F000A" w:rsidRDefault="00797981" w:rsidP="008553A5">
      <w:pPr>
        <w:spacing w:before="120" w:after="120" w:line="380" w:lineRule="exact"/>
        <w:ind w:left="1134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งวดที่เกิดขึ้น และรวมอยู่ในกำไรสะสมในงบแสดงการเปลี่ยนแปลงในส่วนของเจ้าของ</w:t>
      </w:r>
    </w:p>
    <w:p w14:paraId="1959068A" w14:textId="7DF5A560" w:rsidR="00C56A97" w:rsidRPr="007F000A" w:rsidRDefault="00797981" w:rsidP="008553A5">
      <w:pPr>
        <w:pStyle w:val="a3"/>
        <w:autoSpaceDE/>
        <w:autoSpaceDN/>
        <w:spacing w:before="120" w:after="120" w:line="380" w:lineRule="exact"/>
        <w:ind w:left="1134" w:right="43"/>
        <w:contextualSpacing w:val="0"/>
        <w:jc w:val="left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ต้นทุนบริการในอดีตจะถูกรับรู้ทันทีในกำไรหรือขาดทุน</w:t>
      </w:r>
    </w:p>
    <w:p w14:paraId="68C0A307" w14:textId="31EDA915" w:rsidR="00620FD3" w:rsidRPr="00A93704" w:rsidRDefault="001C2EDA" w:rsidP="00A93704">
      <w:pPr>
        <w:pStyle w:val="a3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93704"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cs/>
          <w:lang w:val="en-US" w:eastAsia="th-TH"/>
        </w:rPr>
        <w:t>ประมาณการหนี้สิน</w:t>
      </w:r>
    </w:p>
    <w:p w14:paraId="4944C07B" w14:textId="6A8AECDC" w:rsidR="001C2EDA" w:rsidRPr="007F000A" w:rsidRDefault="001C2EDA" w:rsidP="00A93704">
      <w:pPr>
        <w:pStyle w:val="a3"/>
        <w:spacing w:after="120" w:line="400" w:lineRule="exact"/>
        <w:ind w:left="1138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ประมาณการหนี้สินจะรับรู้ก็ต่อเมื่อกลุ่มบริษัทมีภาระผูกพันตามกฎหมายหรือภาระผูกพันจากการอนุมานที่เกิดขึ้นในปัจจุบันอันเป็นผลมาจากเหตุการณ์ในอดีต ซึ่งสามารถประมาณจำนวนของภาระผูกพันได้อย่างน่าเชื่อถือและมีความเป็นไปได้ค่อนข้างแน่นอนว่าประโยชน์เชิงเศรษฐกิจจะต้องถูกจ่ายไปเพื่อชำระภาระผูกพันดังกล่าว 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ถึงภาษีเงินได้ เพื่อให้สะท้อนจำนวนที่อาจประเมินได้ในตลาดปัจจุบันซึ่งแปรไปตามเวลาและความเสี่ยงที่มีต่อหนี้สิน ประมาณการหนี้สินส่วนที่เพิ่มขึ้นเนื่องจากเวลาที่ผ่านไปรับรู้เป็นต้นทุนทางการเงิน</w:t>
      </w:r>
    </w:p>
    <w:p w14:paraId="6EADAA28" w14:textId="77777777" w:rsidR="001C2EDA" w:rsidRPr="007F000A" w:rsidRDefault="001C2EDA">
      <w:pPr>
        <w:autoSpaceDE/>
        <w:autoSpaceDN/>
        <w:spacing w:line="240" w:lineRule="auto"/>
        <w:jc w:val="left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</w:rPr>
        <w:br w:type="page"/>
      </w:r>
    </w:p>
    <w:p w14:paraId="0A06DA7B" w14:textId="22CE99F3" w:rsidR="001C2EDA" w:rsidRPr="00A93704" w:rsidRDefault="001C2EDA" w:rsidP="00A93704">
      <w:pPr>
        <w:pStyle w:val="a3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93704"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cs/>
          <w:lang w:val="en-US" w:eastAsia="th-TH"/>
        </w:rPr>
        <w:lastRenderedPageBreak/>
        <w:t>อนุพันธ์ที่ไม่เข้าเงื่อนไขของการบัญชีป้องกันความเสี่ยง</w:t>
      </w:r>
    </w:p>
    <w:p w14:paraId="43A3FE33" w14:textId="77777777" w:rsidR="001C2EDA" w:rsidRPr="00A93704" w:rsidRDefault="001C2EDA" w:rsidP="00A93704">
      <w:pPr>
        <w:pStyle w:val="a3"/>
        <w:spacing w:after="120" w:line="400" w:lineRule="exact"/>
        <w:ind w:left="1138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A93704">
        <w:rPr>
          <w:rFonts w:asciiTheme="majorBidi" w:hAnsiTheme="majorBidi" w:cstheme="majorBidi"/>
          <w:sz w:val="30"/>
          <w:szCs w:val="30"/>
          <w:cs/>
        </w:rPr>
        <w:t>อนุพันธ์ที่ไม่เข้าเงื่อนไขของการบัญชีป้องกันความเสี่ยงจะรับรู้เริ่มแรกด้วยมูลค่ายุติธรรม และจะรับรู้การเปลี่ยนแปลงในมูลค่ายุติธรรมในรายการกำไรหรือขาดทุนอื่น</w:t>
      </w:r>
    </w:p>
    <w:p w14:paraId="015C58EF" w14:textId="2456CC22" w:rsidR="001C2EDA" w:rsidRPr="007F000A" w:rsidRDefault="001C2EDA" w:rsidP="008553A5">
      <w:pPr>
        <w:pStyle w:val="a3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แสดงมูลค่ายุติธรรมของอนุพันธ์เป็นรายการหมุนเวียนหรือไม่หมุนเวียนตามวันครบกำหนดของอนุพันธ์นั้น</w:t>
      </w:r>
    </w:p>
    <w:p w14:paraId="288EA301" w14:textId="02F7D193" w:rsidR="001C2EDA" w:rsidRPr="00A93704" w:rsidRDefault="001D55BA" w:rsidP="00A93704">
      <w:pPr>
        <w:pStyle w:val="a3"/>
        <w:numPr>
          <w:ilvl w:val="1"/>
          <w:numId w:val="1"/>
        </w:numPr>
        <w:autoSpaceDE/>
        <w:autoSpaceDN/>
        <w:spacing w:before="240" w:line="390" w:lineRule="exact"/>
        <w:ind w:left="1124" w:right="43" w:hanging="562"/>
        <w:contextualSpacing w:val="0"/>
        <w:jc w:val="left"/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lang w:val="en-US" w:eastAsia="th-TH"/>
        </w:rPr>
      </w:pPr>
      <w:r w:rsidRPr="00A93704">
        <w:rPr>
          <w:rFonts w:asciiTheme="majorBidi" w:eastAsia="Cordia New" w:hAnsiTheme="majorBidi" w:cstheme="majorBidi"/>
          <w:b/>
          <w:bCs/>
          <w:snapToGrid w:val="0"/>
          <w:color w:val="000000"/>
          <w:sz w:val="30"/>
          <w:szCs w:val="30"/>
          <w:cs/>
          <w:lang w:val="en-US" w:eastAsia="th-TH"/>
        </w:rPr>
        <w:t>การวัดมูลค่ายุติธรรม</w:t>
      </w:r>
    </w:p>
    <w:p w14:paraId="282F7F0C" w14:textId="77777777" w:rsidR="0007077B" w:rsidRPr="007F000A" w:rsidRDefault="0007077B" w:rsidP="00A93704">
      <w:pPr>
        <w:pStyle w:val="a3"/>
        <w:spacing w:after="120" w:line="400" w:lineRule="exact"/>
        <w:ind w:left="1138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 xml:space="preserve">กลุ่มบริษัท กำหนดกรอบแนวคิดของการควบคุมเกี่ยวกับการวัดมูลค่ายุติธรรม กรอบแนวคิดนี้รวมถึงกลุ่ม ผู้ประเมินมูลค่า ซึ่งมีความรับผิดชอบโดยรวมต่อการวัดมูลค่ายุติธรรมที่มีนัยสำคัญ รวมถึงการวัดมูลค่ายุติธรรมระดับ </w:t>
      </w:r>
      <w:r w:rsidRPr="007F000A">
        <w:rPr>
          <w:rFonts w:asciiTheme="majorBidi" w:hAnsiTheme="majorBidi" w:cstheme="majorBidi"/>
          <w:sz w:val="30"/>
          <w:szCs w:val="30"/>
        </w:rPr>
        <w:t>3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 และรายงานโดยตรงต่อผู้บริหารสูงสุดทางด้านการเงิน</w:t>
      </w:r>
    </w:p>
    <w:p w14:paraId="4129B378" w14:textId="77777777" w:rsidR="0007077B" w:rsidRPr="007F000A" w:rsidRDefault="0007077B" w:rsidP="008553A5">
      <w:pPr>
        <w:pStyle w:val="a3"/>
        <w:spacing w:before="120" w:after="120" w:line="400" w:lineRule="exact"/>
        <w:ind w:left="1134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กลุ่มผู้ประเมินมูลค่ามีการทบทวนข้อมูลที่ไม่สามารถสังเกตได้ และปรับปรุงการวัดมูลค่าที่มีนัยสำคัญอย่างสม่ำเสมอ หากมีการใช้ข้อมูลจากบุคคลที่สามเพื่อวัดมูลค่ายุติธรรม เช่น ราคาจากนายหน้า หรือการตั้งราคา กลุ่มผู้ประเมินได้ประเมินหลักฐานที่ได้มาจากบุคคลที่สามที่สนับสนุนข้อสรุปเกี่ยวกับการวัดมูลค่า รวมถึงการจัดระดับชั้นของมูลค่ายุติธรรมว่าเป็นไปตามที่กำหนดไว้ในมาตรฐานการรายงานทางการเงินอย่างเหมาะสม</w:t>
      </w:r>
    </w:p>
    <w:p w14:paraId="77D6EC34" w14:textId="41A9EBE7" w:rsidR="0007077B" w:rsidRPr="007F000A" w:rsidRDefault="0007077B" w:rsidP="008553A5">
      <w:pPr>
        <w:pStyle w:val="a3"/>
        <w:spacing w:before="120" w:after="120" w:line="400" w:lineRule="exact"/>
        <w:ind w:left="1134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ประเด็นปัญหาของการวัดมูลค่าที่มีนัยสำคัญจะถูกรายงานต่อคณะกรรมการตรวจสอบของกลุ่มบริษัท</w:t>
      </w:r>
    </w:p>
    <w:p w14:paraId="0B3074BD" w14:textId="77777777" w:rsidR="0007077B" w:rsidRPr="007F000A" w:rsidRDefault="0007077B" w:rsidP="008553A5">
      <w:pPr>
        <w:pStyle w:val="a3"/>
        <w:spacing w:before="120" w:after="120" w:line="400" w:lineRule="exact"/>
        <w:ind w:left="1134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เมื่อวัดมูลค่ายุติธรรมของสินทรัพย์และหนี้สิน กลุ่มบริษัท ได้ใช้ข้อมูลที่สามารถสังเกตได้ให้มากที่สุดเท่าที่จะทำได้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ดังนี้</w:t>
      </w:r>
    </w:p>
    <w:p w14:paraId="5CFB3539" w14:textId="20FA905A" w:rsidR="0007077B" w:rsidRPr="007F000A" w:rsidRDefault="0007077B" w:rsidP="00A544E2">
      <w:pPr>
        <w:pStyle w:val="a3"/>
        <w:numPr>
          <w:ilvl w:val="0"/>
          <w:numId w:val="16"/>
        </w:numPr>
        <w:tabs>
          <w:tab w:val="left" w:pos="1418"/>
          <w:tab w:val="left" w:pos="2835"/>
        </w:tabs>
        <w:autoSpaceDE/>
        <w:autoSpaceDN/>
        <w:spacing w:line="400" w:lineRule="exact"/>
        <w:ind w:left="2835" w:hanging="1701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 xml:space="preserve">ข้อมูลระดับ </w:t>
      </w:r>
      <w:r w:rsidR="007641EE" w:rsidRPr="007641EE">
        <w:rPr>
          <w:rFonts w:asciiTheme="majorBidi" w:hAnsiTheme="majorBidi" w:cstheme="majorBidi"/>
          <w:sz w:val="30"/>
          <w:szCs w:val="30"/>
          <w:lang w:val="en-US"/>
        </w:rPr>
        <w:t>1</w:t>
      </w:r>
      <w:r w:rsidRPr="007F000A">
        <w:rPr>
          <w:rFonts w:asciiTheme="majorBidi" w:hAnsiTheme="majorBidi" w:cstheme="majorBidi"/>
          <w:sz w:val="30"/>
          <w:szCs w:val="30"/>
          <w:cs/>
        </w:rPr>
        <w:tab/>
        <w:t>เป็นราคาเสนอซื้อขาย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2C35BF3F" w14:textId="292EF93C" w:rsidR="0007077B" w:rsidRPr="007F000A" w:rsidRDefault="0007077B" w:rsidP="00A544E2">
      <w:pPr>
        <w:pStyle w:val="a3"/>
        <w:numPr>
          <w:ilvl w:val="0"/>
          <w:numId w:val="16"/>
        </w:numPr>
        <w:tabs>
          <w:tab w:val="left" w:pos="1418"/>
        </w:tabs>
        <w:autoSpaceDE/>
        <w:autoSpaceDN/>
        <w:spacing w:line="400" w:lineRule="exact"/>
        <w:ind w:left="2835" w:hanging="1701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 xml:space="preserve">ข้อมูลระดับ </w:t>
      </w:r>
      <w:r w:rsidRPr="007F000A">
        <w:rPr>
          <w:rFonts w:asciiTheme="majorBidi" w:hAnsiTheme="majorBidi" w:cstheme="majorBidi"/>
          <w:sz w:val="30"/>
          <w:szCs w:val="30"/>
        </w:rPr>
        <w:t>2</w:t>
      </w:r>
      <w:r w:rsidRPr="007F000A">
        <w:rPr>
          <w:rFonts w:asciiTheme="majorBidi" w:hAnsiTheme="majorBidi" w:cstheme="majorBidi"/>
          <w:sz w:val="30"/>
          <w:szCs w:val="30"/>
          <w:cs/>
        </w:rPr>
        <w:tab/>
        <w:t xml:space="preserve">เป็นข้อมูลอื่นที่สังเกตได้โดยตรง (เช่น ราคาขาย) หรือโดยอ้อม (เช่น ราคาที่สังเกตได้) ถ้าสินทรัพย์นั้นหรือหนี้สินนั้นนอกเหนือจากราคาเสนอซื้อขายซึ่งรวมอยู่ในข้อมูลระดับ </w:t>
      </w:r>
      <w:r w:rsidR="007641EE" w:rsidRPr="007641EE">
        <w:rPr>
          <w:rFonts w:asciiTheme="majorBidi" w:hAnsiTheme="majorBidi" w:cstheme="majorBidi"/>
          <w:sz w:val="30"/>
          <w:szCs w:val="30"/>
          <w:lang w:val="en-US"/>
        </w:rPr>
        <w:t>1</w:t>
      </w:r>
    </w:p>
    <w:p w14:paraId="08703BC6" w14:textId="428643DE" w:rsidR="001D697F" w:rsidRPr="007F000A" w:rsidRDefault="0007077B" w:rsidP="00A544E2">
      <w:pPr>
        <w:pStyle w:val="a3"/>
        <w:numPr>
          <w:ilvl w:val="0"/>
          <w:numId w:val="16"/>
        </w:numPr>
        <w:tabs>
          <w:tab w:val="left" w:pos="1418"/>
        </w:tabs>
        <w:autoSpaceDE/>
        <w:autoSpaceDN/>
        <w:spacing w:line="400" w:lineRule="exact"/>
        <w:ind w:left="2835" w:hanging="1701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 xml:space="preserve">ข้อมูลระดับ </w:t>
      </w:r>
      <w:r w:rsidRPr="007F000A">
        <w:rPr>
          <w:rFonts w:asciiTheme="majorBidi" w:hAnsiTheme="majorBidi" w:cstheme="majorBidi"/>
          <w:sz w:val="30"/>
          <w:szCs w:val="30"/>
        </w:rPr>
        <w:t>3</w:t>
      </w:r>
      <w:r w:rsidRPr="007F000A">
        <w:rPr>
          <w:rFonts w:asciiTheme="majorBidi" w:hAnsiTheme="majorBidi" w:cstheme="majorBidi"/>
          <w:sz w:val="30"/>
          <w:szCs w:val="30"/>
          <w:cs/>
        </w:rPr>
        <w:tab/>
        <w:t>เป็นข้อมูลสำหรับสินทรัพย์หรือหนี้สินที่ไม่ได้มาจากข้อมูลที่สังเกตได้ (ข้อมูลที่ไม่สามารถสังเกตได้)</w:t>
      </w:r>
    </w:p>
    <w:p w14:paraId="6558606C" w14:textId="33470FA0" w:rsidR="001D55BA" w:rsidRPr="007F000A" w:rsidRDefault="0007077B" w:rsidP="008553A5">
      <w:pPr>
        <w:pStyle w:val="a3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ยุติธรรม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14:paraId="482F4D1C" w14:textId="77777777" w:rsidR="00387EF0" w:rsidRPr="007F000A" w:rsidRDefault="00387EF0" w:rsidP="008553A5">
      <w:pPr>
        <w:autoSpaceDE/>
        <w:autoSpaceDN/>
        <w:spacing w:line="240" w:lineRule="auto"/>
        <w:ind w:left="1134"/>
        <w:jc w:val="left"/>
        <w:rPr>
          <w:rFonts w:asciiTheme="majorBidi" w:hAnsiTheme="majorBidi" w:cstheme="majorBidi"/>
          <w:b/>
          <w:bCs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</w:rPr>
        <w:br w:type="page"/>
      </w:r>
    </w:p>
    <w:p w14:paraId="4AA5F07C" w14:textId="08A78ECB" w:rsidR="00E22F17" w:rsidRPr="00F67FF9" w:rsidRDefault="00E22F17" w:rsidP="008553A5">
      <w:pPr>
        <w:pStyle w:val="a3"/>
        <w:numPr>
          <w:ilvl w:val="0"/>
          <w:numId w:val="1"/>
        </w:numPr>
        <w:autoSpaceDE/>
        <w:autoSpaceDN/>
        <w:spacing w:line="440" w:lineRule="exact"/>
        <w:ind w:left="567" w:hanging="567"/>
        <w:rPr>
          <w:rFonts w:asciiTheme="majorBidi" w:hAnsiTheme="majorBidi" w:cstheme="majorBidi"/>
          <w:sz w:val="32"/>
          <w:szCs w:val="32"/>
        </w:rPr>
      </w:pPr>
      <w:r w:rsidRPr="00F67FF9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lastRenderedPageBreak/>
        <w:t>รายการกับบุคคลและกิจการที่เกี่ยวข้องกัน</w:t>
      </w:r>
    </w:p>
    <w:p w14:paraId="4C4DB452" w14:textId="3B0C51C3" w:rsidR="00727E42" w:rsidRPr="007F000A" w:rsidRDefault="00E61A42" w:rsidP="008553A5">
      <w:pPr>
        <w:autoSpaceDE/>
        <w:autoSpaceDN/>
        <w:spacing w:before="120" w:after="120" w:line="440" w:lineRule="exact"/>
        <w:ind w:left="567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b/>
          <w:spacing w:val="-2"/>
          <w:sz w:val="30"/>
          <w:szCs w:val="30"/>
          <w:cs/>
          <w:lang w:val="en-US"/>
        </w:rPr>
        <w:t>ความสัมพันธ์ที่มีกับบริษัทย่อย</w:t>
      </w:r>
      <w:r w:rsidR="00E758EF" w:rsidRPr="007F000A">
        <w:rPr>
          <w:rFonts w:asciiTheme="majorBidi" w:hAnsiTheme="majorBidi" w:cstheme="majorBidi"/>
          <w:b/>
          <w:spacing w:val="-2"/>
          <w:sz w:val="30"/>
          <w:szCs w:val="30"/>
          <w:cs/>
          <w:lang w:val="en-US"/>
        </w:rPr>
        <w:t xml:space="preserve"> บริษัทร่วมและ</w:t>
      </w:r>
      <w:r w:rsidR="00C35172" w:rsidRPr="007F000A">
        <w:rPr>
          <w:rFonts w:asciiTheme="majorBidi" w:hAnsiTheme="majorBidi" w:cstheme="majorBidi"/>
          <w:b/>
          <w:spacing w:val="-2"/>
          <w:sz w:val="30"/>
          <w:szCs w:val="30"/>
          <w:cs/>
          <w:lang w:val="en-US"/>
        </w:rPr>
        <w:t>การ</w:t>
      </w:r>
      <w:r w:rsidR="00E758EF" w:rsidRPr="007F000A">
        <w:rPr>
          <w:rFonts w:asciiTheme="majorBidi" w:hAnsiTheme="majorBidi" w:cstheme="majorBidi"/>
          <w:b/>
          <w:spacing w:val="-2"/>
          <w:sz w:val="30"/>
          <w:szCs w:val="30"/>
          <w:cs/>
          <w:lang w:val="en-US"/>
        </w:rPr>
        <w:t>ร่วมค้า</w:t>
      </w:r>
      <w:r w:rsidRPr="007F000A">
        <w:rPr>
          <w:rFonts w:asciiTheme="majorBidi" w:hAnsiTheme="majorBidi" w:cstheme="majorBidi"/>
          <w:b/>
          <w:spacing w:val="-2"/>
          <w:sz w:val="30"/>
          <w:szCs w:val="30"/>
          <w:cs/>
          <w:lang w:val="en-US"/>
        </w:rPr>
        <w:t>ได้เปิดเผยในหมายเหตุ</w:t>
      </w:r>
      <w:r w:rsidR="00E758EF" w:rsidRPr="007F000A">
        <w:rPr>
          <w:rFonts w:asciiTheme="majorBidi" w:hAnsiTheme="majorBidi" w:cstheme="majorBidi"/>
          <w:b/>
          <w:spacing w:val="-2"/>
          <w:sz w:val="30"/>
          <w:szCs w:val="30"/>
          <w:cs/>
          <w:lang w:val="en-US"/>
        </w:rPr>
        <w:t xml:space="preserve"> </w:t>
      </w:r>
      <w:r w:rsidR="0097083B" w:rsidRPr="007F000A">
        <w:rPr>
          <w:rFonts w:asciiTheme="majorBidi" w:hAnsiTheme="majorBidi" w:cstheme="majorBidi"/>
          <w:bCs/>
          <w:spacing w:val="-2"/>
          <w:sz w:val="30"/>
          <w:szCs w:val="30"/>
          <w:lang w:val="en-US"/>
        </w:rPr>
        <w:t>11</w:t>
      </w:r>
      <w:r w:rsidR="00A37385" w:rsidRPr="007F000A">
        <w:rPr>
          <w:rFonts w:asciiTheme="majorBidi" w:hAnsiTheme="majorBidi" w:cstheme="majorBidi"/>
          <w:b/>
          <w:spacing w:val="-2"/>
          <w:sz w:val="30"/>
          <w:szCs w:val="30"/>
          <w:cs/>
          <w:lang w:val="en-US"/>
        </w:rPr>
        <w:t xml:space="preserve"> และ</w:t>
      </w:r>
      <w:r w:rsidR="0097083B" w:rsidRPr="007F000A">
        <w:rPr>
          <w:rFonts w:asciiTheme="majorBidi" w:hAnsiTheme="majorBidi" w:cstheme="majorBidi"/>
          <w:bCs/>
          <w:spacing w:val="-2"/>
          <w:sz w:val="30"/>
          <w:szCs w:val="30"/>
          <w:lang w:val="en-US"/>
        </w:rPr>
        <w:t xml:space="preserve"> 12</w:t>
      </w:r>
      <w:r w:rsidRPr="007F000A">
        <w:rPr>
          <w:rFonts w:asciiTheme="majorBidi" w:hAnsiTheme="majorBidi" w:cstheme="majorBidi"/>
          <w:bCs/>
          <w:spacing w:val="-2"/>
          <w:sz w:val="30"/>
          <w:szCs w:val="30"/>
          <w:lang w:val="en-US"/>
        </w:rPr>
        <w:t xml:space="preserve"> </w:t>
      </w:r>
      <w:r w:rsidRPr="007F000A">
        <w:rPr>
          <w:rFonts w:asciiTheme="majorBidi" w:hAnsiTheme="majorBidi" w:cstheme="majorBidi"/>
          <w:b/>
          <w:spacing w:val="-2"/>
          <w:sz w:val="30"/>
          <w:szCs w:val="30"/>
          <w:cs/>
          <w:lang w:val="en-US"/>
        </w:rPr>
        <w:t>บุคคลหรือกิจการอื่น</w:t>
      </w:r>
      <w:r w:rsidRPr="007F000A">
        <w:rPr>
          <w:rFonts w:asciiTheme="majorBidi" w:hAnsiTheme="majorBidi" w:cstheme="majorBidi"/>
          <w:b/>
          <w:sz w:val="30"/>
          <w:szCs w:val="30"/>
          <w:cs/>
          <w:lang w:val="en-US"/>
        </w:rPr>
        <w:t>ที่เกี่ยวข้องกันที่มีรายการระหว่างกันที่มีนัยสำคัญกับกลุ่มบริษัท ในระหว่างปีมีดังต่อไปนี้</w:t>
      </w:r>
    </w:p>
    <w:tbl>
      <w:tblPr>
        <w:tblW w:w="8905" w:type="dxa"/>
        <w:tblInd w:w="559" w:type="dxa"/>
        <w:tblLayout w:type="fixed"/>
        <w:tblLook w:val="0000" w:firstRow="0" w:lastRow="0" w:firstColumn="0" w:lastColumn="0" w:noHBand="0" w:noVBand="0"/>
      </w:tblPr>
      <w:tblGrid>
        <w:gridCol w:w="3402"/>
        <w:gridCol w:w="1534"/>
        <w:gridCol w:w="3969"/>
      </w:tblGrid>
      <w:tr w:rsidR="00EE1B73" w:rsidRPr="007F000A" w14:paraId="51E0EBF9" w14:textId="77777777" w:rsidTr="008553A5">
        <w:trPr>
          <w:trHeight w:val="20"/>
          <w:tblHeader/>
        </w:trPr>
        <w:tc>
          <w:tcPr>
            <w:tcW w:w="3402" w:type="dxa"/>
            <w:shd w:val="clear" w:color="auto" w:fill="auto"/>
          </w:tcPr>
          <w:p w14:paraId="11339ACD" w14:textId="77777777" w:rsidR="00EE1B73" w:rsidRPr="007F000A" w:rsidRDefault="00EE1B73" w:rsidP="008553A5">
            <w:pPr>
              <w:autoSpaceDE/>
              <w:autoSpaceDN/>
              <w:spacing w:line="440" w:lineRule="exact"/>
              <w:ind w:left="567" w:right="20"/>
              <w:jc w:val="center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cs/>
                <w:lang w:val="en-US"/>
              </w:rPr>
              <w:t>ชื่อกิจการ</w:t>
            </w:r>
          </w:p>
        </w:tc>
        <w:tc>
          <w:tcPr>
            <w:tcW w:w="1534" w:type="dxa"/>
            <w:shd w:val="clear" w:color="auto" w:fill="auto"/>
          </w:tcPr>
          <w:p w14:paraId="03C66F8F" w14:textId="77777777" w:rsidR="00EE1B73" w:rsidRPr="007F000A" w:rsidRDefault="00EE1B73" w:rsidP="008553A5">
            <w:pPr>
              <w:autoSpaceDE/>
              <w:autoSpaceDN/>
              <w:spacing w:line="440" w:lineRule="exact"/>
              <w:ind w:left="-100" w:right="20"/>
              <w:jc w:val="center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rtl/>
                <w:cs/>
                <w:lang w:val="en-US" w:bidi="ar-SA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cs/>
                <w:lang w:val="en-US"/>
              </w:rPr>
              <w:t>ประเทศที่จัดตั้ง</w:t>
            </w:r>
          </w:p>
        </w:tc>
        <w:tc>
          <w:tcPr>
            <w:tcW w:w="3969" w:type="dxa"/>
            <w:shd w:val="clear" w:color="auto" w:fill="auto"/>
          </w:tcPr>
          <w:p w14:paraId="6EB2868E" w14:textId="77777777" w:rsidR="00EE1B73" w:rsidRPr="007F000A" w:rsidRDefault="00EE1B73" w:rsidP="008553A5">
            <w:pPr>
              <w:autoSpaceDE/>
              <w:autoSpaceDN/>
              <w:spacing w:line="440" w:lineRule="exact"/>
              <w:ind w:left="-34" w:right="20"/>
              <w:jc w:val="center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cs/>
                <w:lang w:val="en-US"/>
              </w:rPr>
              <w:t>ลักษณะความสัมพันธ์</w:t>
            </w:r>
          </w:p>
        </w:tc>
      </w:tr>
      <w:tr w:rsidR="00EE1B73" w:rsidRPr="007F000A" w14:paraId="25D30946" w14:textId="77777777" w:rsidTr="008553A5">
        <w:trPr>
          <w:trHeight w:val="20"/>
        </w:trPr>
        <w:tc>
          <w:tcPr>
            <w:tcW w:w="3402" w:type="dxa"/>
            <w:shd w:val="clear" w:color="auto" w:fill="auto"/>
          </w:tcPr>
          <w:p w14:paraId="3CC988FF" w14:textId="68373F84" w:rsidR="00EE1B73" w:rsidRPr="007F000A" w:rsidRDefault="00EE1B73" w:rsidP="008553A5">
            <w:pPr>
              <w:autoSpaceDE/>
              <w:autoSpaceDN/>
              <w:spacing w:line="440" w:lineRule="exact"/>
              <w:ind w:left="41" w:right="20"/>
              <w:jc w:val="left"/>
              <w:rPr>
                <w:rFonts w:asciiTheme="majorBidi" w:eastAsia="Cordia New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 xml:space="preserve">บริษัท </w:t>
            </w:r>
            <w:r w:rsidR="00B97929"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วิมลเฉลา</w:t>
            </w: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534" w:type="dxa"/>
            <w:shd w:val="clear" w:color="auto" w:fill="auto"/>
          </w:tcPr>
          <w:p w14:paraId="1A997ACD" w14:textId="77777777" w:rsidR="00EE1B73" w:rsidRPr="007F000A" w:rsidRDefault="00EE1B73" w:rsidP="008553A5">
            <w:pPr>
              <w:autoSpaceDE/>
              <w:autoSpaceDN/>
              <w:spacing w:line="440" w:lineRule="exact"/>
              <w:ind w:left="-100" w:right="20"/>
              <w:jc w:val="center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ไทย</w:t>
            </w:r>
          </w:p>
        </w:tc>
        <w:tc>
          <w:tcPr>
            <w:tcW w:w="3969" w:type="dxa"/>
            <w:shd w:val="clear" w:color="auto" w:fill="auto"/>
          </w:tcPr>
          <w:p w14:paraId="0D08CDFD" w14:textId="77777777" w:rsidR="00EE1B73" w:rsidRPr="007F000A" w:rsidRDefault="00EE1B73" w:rsidP="008553A5">
            <w:pPr>
              <w:autoSpaceDE/>
              <w:autoSpaceDN/>
              <w:spacing w:line="440" w:lineRule="exact"/>
              <w:ind w:left="-34" w:right="-108"/>
              <w:jc w:val="thaiDistribute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เป็นกิจการที่มีผู้ถือหุ้นและกรรมการร่วมกัน</w:t>
            </w:r>
          </w:p>
        </w:tc>
      </w:tr>
      <w:tr w:rsidR="00B97929" w:rsidRPr="007F000A" w14:paraId="4DE9DEFE" w14:textId="77777777" w:rsidTr="008553A5">
        <w:trPr>
          <w:trHeight w:val="20"/>
        </w:trPr>
        <w:tc>
          <w:tcPr>
            <w:tcW w:w="3402" w:type="dxa"/>
            <w:shd w:val="clear" w:color="auto" w:fill="auto"/>
          </w:tcPr>
          <w:p w14:paraId="07E6454B" w14:textId="72A69D10" w:rsidR="00B97929" w:rsidRPr="007F000A" w:rsidRDefault="000E5F40" w:rsidP="008553A5">
            <w:pPr>
              <w:autoSpaceDE/>
              <w:autoSpaceDN/>
              <w:spacing w:line="440" w:lineRule="exact"/>
              <w:ind w:left="41" w:right="20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บริษัท สยามราชธานี ออโตเมชั่น จำกัด</w:t>
            </w:r>
          </w:p>
        </w:tc>
        <w:tc>
          <w:tcPr>
            <w:tcW w:w="1534" w:type="dxa"/>
            <w:shd w:val="clear" w:color="auto" w:fill="auto"/>
          </w:tcPr>
          <w:p w14:paraId="27FD0ED6" w14:textId="664BD100" w:rsidR="00B97929" w:rsidRPr="007F000A" w:rsidRDefault="000E5F40" w:rsidP="008553A5">
            <w:pPr>
              <w:autoSpaceDE/>
              <w:autoSpaceDN/>
              <w:spacing w:line="440" w:lineRule="exact"/>
              <w:ind w:left="-100" w:right="20"/>
              <w:jc w:val="center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ไทย</w:t>
            </w:r>
          </w:p>
        </w:tc>
        <w:tc>
          <w:tcPr>
            <w:tcW w:w="3969" w:type="dxa"/>
            <w:shd w:val="clear" w:color="auto" w:fill="auto"/>
          </w:tcPr>
          <w:p w14:paraId="322EF13F" w14:textId="16B014EB" w:rsidR="00B97929" w:rsidRPr="007F000A" w:rsidRDefault="000E5F40" w:rsidP="008553A5">
            <w:pPr>
              <w:autoSpaceDE/>
              <w:autoSpaceDN/>
              <w:spacing w:line="440" w:lineRule="exact"/>
              <w:ind w:left="-34" w:right="-108"/>
              <w:jc w:val="thaiDistribute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เป็นกิจการที่มีผู้ถือหุ้นและกรรมการร่วมกัน</w:t>
            </w:r>
          </w:p>
        </w:tc>
      </w:tr>
      <w:tr w:rsidR="006D4F27" w:rsidRPr="007F000A" w14:paraId="550FA612" w14:textId="77777777" w:rsidTr="008553A5">
        <w:trPr>
          <w:trHeight w:val="20"/>
        </w:trPr>
        <w:tc>
          <w:tcPr>
            <w:tcW w:w="3402" w:type="dxa"/>
            <w:shd w:val="clear" w:color="auto" w:fill="auto"/>
          </w:tcPr>
          <w:p w14:paraId="6D81756E" w14:textId="72C032D8" w:rsidR="006D4F27" w:rsidRPr="007F000A" w:rsidRDefault="006D4F27" w:rsidP="008553A5">
            <w:pPr>
              <w:autoSpaceDE/>
              <w:autoSpaceDN/>
              <w:spacing w:line="440" w:lineRule="exact"/>
              <w:ind w:left="41" w:right="20"/>
              <w:rPr>
                <w:rFonts w:asciiTheme="majorBidi" w:eastAsia="Cordia New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บริษัท เค เวนเชอร์ จำกัด</w:t>
            </w:r>
          </w:p>
        </w:tc>
        <w:tc>
          <w:tcPr>
            <w:tcW w:w="1534" w:type="dxa"/>
            <w:shd w:val="clear" w:color="auto" w:fill="auto"/>
          </w:tcPr>
          <w:p w14:paraId="1A82F54C" w14:textId="5A876A53" w:rsidR="006D4F27" w:rsidRPr="007F000A" w:rsidRDefault="006D4F27" w:rsidP="008553A5">
            <w:pPr>
              <w:autoSpaceDE/>
              <w:autoSpaceDN/>
              <w:spacing w:line="440" w:lineRule="exact"/>
              <w:ind w:left="-100" w:right="20"/>
              <w:jc w:val="center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ไทย</w:t>
            </w:r>
          </w:p>
        </w:tc>
        <w:tc>
          <w:tcPr>
            <w:tcW w:w="3969" w:type="dxa"/>
            <w:shd w:val="clear" w:color="auto" w:fill="auto"/>
          </w:tcPr>
          <w:p w14:paraId="2D0933A9" w14:textId="45CBB2A5" w:rsidR="006D4F27" w:rsidRPr="007F000A" w:rsidRDefault="006D4F27" w:rsidP="008553A5">
            <w:pPr>
              <w:autoSpaceDE/>
              <w:autoSpaceDN/>
              <w:spacing w:line="440" w:lineRule="exact"/>
              <w:ind w:left="-34" w:right="-108"/>
              <w:jc w:val="thaiDistribute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เป็นกิจการที่มีผู้ถือหุ้นและกรรมการร่วมกัน</w:t>
            </w:r>
          </w:p>
        </w:tc>
      </w:tr>
    </w:tbl>
    <w:p w14:paraId="64FC2272" w14:textId="76391ACC" w:rsidR="00942FB3" w:rsidRPr="007F000A" w:rsidRDefault="006E7647" w:rsidP="008553A5">
      <w:pPr>
        <w:autoSpaceDE/>
        <w:autoSpaceDN/>
        <w:spacing w:before="120" w:after="120" w:line="440" w:lineRule="exact"/>
        <w:ind w:left="567"/>
        <w:jc w:val="thaiDistribute"/>
        <w:rPr>
          <w:rFonts w:asciiTheme="majorBidi" w:eastAsia="Cordia New" w:hAnsiTheme="majorBidi" w:cstheme="majorBidi"/>
          <w:b/>
          <w:sz w:val="30"/>
          <w:szCs w:val="30"/>
          <w:lang w:val="en-US"/>
        </w:rPr>
      </w:pPr>
      <w:r w:rsidRPr="007F000A">
        <w:rPr>
          <w:rFonts w:asciiTheme="majorBidi" w:eastAsia="Cordia New" w:hAnsiTheme="majorBidi" w:cstheme="majorBidi"/>
          <w:b/>
          <w:sz w:val="30"/>
          <w:szCs w:val="30"/>
          <w:cs/>
          <w:lang w:val="en-US"/>
        </w:rPr>
        <w:t>นโยบายการกำหนดราคาสำหรับรายการแต่ละประเภทมีดังต่อไปนี</w:t>
      </w:r>
      <w:r w:rsidR="000B37AF" w:rsidRPr="007F000A">
        <w:rPr>
          <w:rFonts w:asciiTheme="majorBidi" w:eastAsia="Cordia New" w:hAnsiTheme="majorBidi" w:cstheme="majorBidi"/>
          <w:b/>
          <w:sz w:val="30"/>
          <w:szCs w:val="30"/>
          <w:cs/>
          <w:lang w:val="en-US"/>
        </w:rPr>
        <w:t>้</w:t>
      </w:r>
    </w:p>
    <w:tbl>
      <w:tblPr>
        <w:tblW w:w="893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961"/>
        <w:gridCol w:w="3969"/>
      </w:tblGrid>
      <w:tr w:rsidR="00A97EA2" w:rsidRPr="007F000A" w14:paraId="4B4CF157" w14:textId="77777777" w:rsidTr="008553A5">
        <w:trPr>
          <w:trHeight w:val="20"/>
        </w:trPr>
        <w:tc>
          <w:tcPr>
            <w:tcW w:w="4961" w:type="dxa"/>
            <w:shd w:val="clear" w:color="auto" w:fill="auto"/>
          </w:tcPr>
          <w:p w14:paraId="6CE1DC5C" w14:textId="77777777" w:rsidR="00A97EA2" w:rsidRPr="007F000A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รายการ</w:t>
            </w:r>
          </w:p>
        </w:tc>
        <w:tc>
          <w:tcPr>
            <w:tcW w:w="3969" w:type="dxa"/>
            <w:shd w:val="clear" w:color="auto" w:fill="auto"/>
          </w:tcPr>
          <w:p w14:paraId="2FCFA07F" w14:textId="77777777" w:rsidR="00A97EA2" w:rsidRPr="007F000A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rtl/>
                <w:cs/>
                <w:lang w:val="en-US" w:bidi="ar-SA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cs/>
                <w:lang w:val="en-US"/>
              </w:rPr>
              <w:t>นโยบายการกำหนดราคา</w:t>
            </w:r>
          </w:p>
        </w:tc>
      </w:tr>
      <w:tr w:rsidR="00A97EA2" w:rsidRPr="007F000A" w14:paraId="751A0877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61D38233" w14:textId="77777777" w:rsidR="00A97EA2" w:rsidRPr="007F000A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asciiTheme="majorBidi" w:eastAsia="Cordia New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ซื้อสินค้า</w:t>
            </w:r>
          </w:p>
        </w:tc>
        <w:tc>
          <w:tcPr>
            <w:tcW w:w="3969" w:type="dxa"/>
            <w:shd w:val="clear" w:color="auto" w:fill="auto"/>
          </w:tcPr>
          <w:p w14:paraId="0A36D870" w14:textId="77777777" w:rsidR="00A97EA2" w:rsidRPr="007F000A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ราคาที่เทียบเคียงได้กับบุคคลภายนอก</w:t>
            </w:r>
          </w:p>
        </w:tc>
      </w:tr>
      <w:tr w:rsidR="00A97EA2" w:rsidRPr="007F000A" w14:paraId="1AD9973F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02C3BDE3" w14:textId="77777777" w:rsidR="00A97EA2" w:rsidRPr="007F000A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ต้นทุนโครงการ</w:t>
            </w:r>
          </w:p>
        </w:tc>
        <w:tc>
          <w:tcPr>
            <w:tcW w:w="3969" w:type="dxa"/>
            <w:shd w:val="clear" w:color="auto" w:fill="auto"/>
          </w:tcPr>
          <w:p w14:paraId="2A585C4C" w14:textId="77777777" w:rsidR="00A97EA2" w:rsidRPr="007F000A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ราคาที่เทียบเคียงได้กับบุคคลภายนอก</w:t>
            </w:r>
          </w:p>
        </w:tc>
      </w:tr>
      <w:tr w:rsidR="00A97EA2" w:rsidRPr="007F000A" w14:paraId="13993E03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288C08E1" w14:textId="77777777" w:rsidR="00A97EA2" w:rsidRPr="007F000A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รายได้จากกาขายสินค้า</w:t>
            </w:r>
          </w:p>
        </w:tc>
        <w:tc>
          <w:tcPr>
            <w:tcW w:w="3969" w:type="dxa"/>
            <w:shd w:val="clear" w:color="auto" w:fill="auto"/>
          </w:tcPr>
          <w:p w14:paraId="1F3D7409" w14:textId="77777777" w:rsidR="00A97EA2" w:rsidRPr="007F000A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asciiTheme="majorBidi" w:eastAsia="Cordia New" w:hAnsiTheme="majorBidi" w:cstheme="majorBidi"/>
                <w:sz w:val="30"/>
                <w:szCs w:val="30"/>
                <w:rtl/>
                <w:cs/>
                <w:lang w:val="en-US" w:bidi="ar-SA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ราคาที่ตกลงร่วมกัน</w:t>
            </w:r>
          </w:p>
        </w:tc>
      </w:tr>
      <w:tr w:rsidR="00A97EA2" w:rsidRPr="007F000A" w14:paraId="4F70DB5F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78ECAA2A" w14:textId="77777777" w:rsidR="00A97EA2" w:rsidRPr="007F000A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รายได้จากการบริการ</w:t>
            </w:r>
          </w:p>
        </w:tc>
        <w:tc>
          <w:tcPr>
            <w:tcW w:w="3969" w:type="dxa"/>
            <w:shd w:val="clear" w:color="auto" w:fill="auto"/>
          </w:tcPr>
          <w:p w14:paraId="2A490C7D" w14:textId="77777777" w:rsidR="00A97EA2" w:rsidRPr="007F000A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ราคาที่ตกลงร่วมกัน</w:t>
            </w:r>
          </w:p>
        </w:tc>
      </w:tr>
      <w:tr w:rsidR="00A97EA2" w:rsidRPr="007F000A" w14:paraId="349076A5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379C9BB0" w14:textId="77777777" w:rsidR="00A97EA2" w:rsidRPr="007F000A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ค่าเช่าสำนักงาน</w:t>
            </w:r>
          </w:p>
        </w:tc>
        <w:tc>
          <w:tcPr>
            <w:tcW w:w="3969" w:type="dxa"/>
            <w:shd w:val="clear" w:color="auto" w:fill="auto"/>
          </w:tcPr>
          <w:p w14:paraId="0E0D700E" w14:textId="77777777" w:rsidR="00A97EA2" w:rsidRPr="007F000A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ราคาที่ตกลงกันตามสัญญา</w:t>
            </w:r>
          </w:p>
        </w:tc>
      </w:tr>
      <w:tr w:rsidR="00A97EA2" w:rsidRPr="007F000A" w14:paraId="24736A65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25245C34" w14:textId="77777777" w:rsidR="00A97EA2" w:rsidRPr="007F000A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เงินปันผลรับ</w:t>
            </w:r>
          </w:p>
        </w:tc>
        <w:tc>
          <w:tcPr>
            <w:tcW w:w="3969" w:type="dxa"/>
            <w:shd w:val="clear" w:color="auto" w:fill="auto"/>
          </w:tcPr>
          <w:p w14:paraId="7EF1FC92" w14:textId="77777777" w:rsidR="00A97EA2" w:rsidRPr="007F000A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ตามที่ประกาศจ่าย</w:t>
            </w:r>
          </w:p>
        </w:tc>
      </w:tr>
      <w:tr w:rsidR="00A97EA2" w:rsidRPr="007F000A" w14:paraId="1CD35000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7AC57A2E" w14:textId="77777777" w:rsidR="00A97EA2" w:rsidRPr="007F000A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ดอกเบี้ยรับ</w:t>
            </w:r>
          </w:p>
        </w:tc>
        <w:tc>
          <w:tcPr>
            <w:tcW w:w="3969" w:type="dxa"/>
            <w:shd w:val="clear" w:color="auto" w:fill="auto"/>
          </w:tcPr>
          <w:p w14:paraId="04ED4095" w14:textId="77777777" w:rsidR="00A97EA2" w:rsidRPr="007F000A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อัตราที่ตกลงกันตามสัญญา</w:t>
            </w:r>
          </w:p>
        </w:tc>
      </w:tr>
      <w:tr w:rsidR="00A97EA2" w:rsidRPr="007F000A" w14:paraId="3062D06A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71B0C87E" w14:textId="77777777" w:rsidR="00A97EA2" w:rsidRPr="007F000A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ดอกเบี้ยจ่าย</w:t>
            </w:r>
          </w:p>
        </w:tc>
        <w:tc>
          <w:tcPr>
            <w:tcW w:w="3969" w:type="dxa"/>
            <w:shd w:val="clear" w:color="auto" w:fill="auto"/>
          </w:tcPr>
          <w:p w14:paraId="26088854" w14:textId="77777777" w:rsidR="00A97EA2" w:rsidRPr="007F000A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อัตราที่ตกลงกันตามสัญญา</w:t>
            </w:r>
          </w:p>
        </w:tc>
      </w:tr>
      <w:tr w:rsidR="00A97EA2" w:rsidRPr="007F000A" w14:paraId="3A8A57E3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59E23A70" w14:textId="77777777" w:rsidR="00A97EA2" w:rsidRPr="007F000A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รายได้อื่น</w:t>
            </w:r>
          </w:p>
        </w:tc>
        <w:tc>
          <w:tcPr>
            <w:tcW w:w="3969" w:type="dxa"/>
            <w:shd w:val="clear" w:color="auto" w:fill="auto"/>
          </w:tcPr>
          <w:p w14:paraId="56E8C2E9" w14:textId="77777777" w:rsidR="00A97EA2" w:rsidRPr="007F000A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sz w:val="30"/>
                <w:szCs w:val="30"/>
                <w:cs/>
                <w:lang w:val="en-US"/>
              </w:rPr>
              <w:t>ราคาที่ตกลงร่วมกัน</w:t>
            </w:r>
          </w:p>
        </w:tc>
      </w:tr>
    </w:tbl>
    <w:p w14:paraId="51E28B58" w14:textId="02FF90B5" w:rsidR="000B37AF" w:rsidRPr="007F000A" w:rsidRDefault="000B37AF" w:rsidP="008553A5">
      <w:pPr>
        <w:autoSpaceDE/>
        <w:autoSpaceDN/>
        <w:spacing w:before="120" w:after="120" w:line="440" w:lineRule="exact"/>
        <w:ind w:left="540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</w:p>
    <w:p w14:paraId="215F216F" w14:textId="77777777" w:rsidR="000F776A" w:rsidRPr="007F000A" w:rsidRDefault="000F776A">
      <w:pPr>
        <w:autoSpaceDE/>
        <w:autoSpaceDN/>
        <w:spacing w:line="240" w:lineRule="auto"/>
        <w:jc w:val="left"/>
        <w:rPr>
          <w:rFonts w:asciiTheme="majorBidi" w:hAnsiTheme="majorBidi" w:cstheme="majorBidi"/>
          <w:sz w:val="30"/>
          <w:szCs w:val="30"/>
          <w:cs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br w:type="page"/>
      </w:r>
    </w:p>
    <w:p w14:paraId="744911B6" w14:textId="6DEE606F" w:rsidR="005941BD" w:rsidRPr="007F000A" w:rsidRDefault="005941BD" w:rsidP="008553A5">
      <w:pPr>
        <w:pStyle w:val="a3"/>
        <w:numPr>
          <w:ilvl w:val="1"/>
          <w:numId w:val="1"/>
        </w:numPr>
        <w:autoSpaceDE/>
        <w:autoSpaceDN/>
        <w:spacing w:line="240" w:lineRule="auto"/>
        <w:ind w:left="1134" w:hanging="567"/>
        <w:jc w:val="left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lastRenderedPageBreak/>
        <w:t xml:space="preserve">ยอดคงเหลือกับบุคคลหรือกิจการที่เกี่ยวข้องกัน ณ วันที่ </w:t>
      </w:r>
      <w:r w:rsidR="009D78F2" w:rsidRPr="007F000A">
        <w:rPr>
          <w:rFonts w:asciiTheme="majorBidi" w:hAnsiTheme="majorBidi" w:cstheme="majorBidi"/>
          <w:b/>
          <w:bCs/>
          <w:sz w:val="30"/>
          <w:szCs w:val="30"/>
          <w:lang w:val="en-US"/>
        </w:rPr>
        <w:t>31</w:t>
      </w:r>
      <w:r w:rsidR="0085394F" w:rsidRPr="007F000A">
        <w:rPr>
          <w:rFonts w:asciiTheme="majorBidi" w:hAnsiTheme="majorBidi" w:cstheme="majorBidi"/>
          <w:b/>
          <w:bCs/>
          <w:sz w:val="30"/>
          <w:szCs w:val="30"/>
          <w:lang w:val="en-US"/>
        </w:rPr>
        <w:t xml:space="preserve"> </w:t>
      </w:r>
      <w:r w:rsidR="005D6B9D"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 xml:space="preserve">ธันวาคม </w:t>
      </w:r>
      <w:r w:rsidR="009D78F2" w:rsidRPr="007F000A">
        <w:rPr>
          <w:rFonts w:asciiTheme="majorBidi" w:hAnsiTheme="majorBidi" w:cstheme="majorBidi"/>
          <w:b/>
          <w:bCs/>
          <w:sz w:val="30"/>
          <w:szCs w:val="30"/>
          <w:lang w:val="en-US"/>
        </w:rPr>
        <w:t>256</w:t>
      </w:r>
      <w:r w:rsidR="00060FBA" w:rsidRPr="007F000A">
        <w:rPr>
          <w:rFonts w:asciiTheme="majorBidi" w:hAnsiTheme="majorBidi" w:cstheme="majorBidi"/>
          <w:b/>
          <w:bCs/>
          <w:sz w:val="30"/>
          <w:szCs w:val="30"/>
          <w:lang w:val="en-US"/>
        </w:rPr>
        <w:t>6</w:t>
      </w:r>
      <w:r w:rsidR="005D6B9D" w:rsidRPr="007F000A">
        <w:rPr>
          <w:rFonts w:asciiTheme="majorBidi" w:hAnsiTheme="majorBidi" w:cstheme="majorBidi"/>
          <w:b/>
          <w:bCs/>
          <w:sz w:val="30"/>
          <w:szCs w:val="30"/>
          <w:lang w:val="en-US"/>
        </w:rPr>
        <w:t xml:space="preserve"> </w:t>
      </w:r>
      <w:r w:rsidR="005D6B9D"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>และ</w:t>
      </w:r>
      <w:r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 xml:space="preserve"> </w:t>
      </w:r>
      <w:r w:rsidR="009D78F2" w:rsidRPr="007F000A">
        <w:rPr>
          <w:rFonts w:asciiTheme="majorBidi" w:hAnsiTheme="majorBidi" w:cstheme="majorBidi"/>
          <w:b/>
          <w:bCs/>
          <w:sz w:val="30"/>
          <w:szCs w:val="30"/>
          <w:lang w:val="en-US"/>
        </w:rPr>
        <w:t>256</w:t>
      </w:r>
      <w:r w:rsidR="00060FBA" w:rsidRPr="007F000A">
        <w:rPr>
          <w:rFonts w:asciiTheme="majorBidi" w:hAnsiTheme="majorBidi" w:cstheme="majorBidi"/>
          <w:b/>
          <w:bCs/>
          <w:sz w:val="30"/>
          <w:szCs w:val="30"/>
          <w:lang w:val="en-US"/>
        </w:rPr>
        <w:t>5</w:t>
      </w:r>
      <w:r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 xml:space="preserve"> มีดังนี้ </w:t>
      </w:r>
    </w:p>
    <w:p w14:paraId="315F12C6" w14:textId="26554CA5" w:rsidR="00DC65D0" w:rsidRPr="007F000A" w:rsidRDefault="0022701A" w:rsidP="008553A5">
      <w:pPr>
        <w:pStyle w:val="a3"/>
        <w:numPr>
          <w:ilvl w:val="2"/>
          <w:numId w:val="1"/>
        </w:numPr>
        <w:ind w:left="1701" w:hanging="567"/>
        <w:rPr>
          <w:rFonts w:asciiTheme="majorBidi" w:hAnsiTheme="majorBidi" w:cstheme="majorBidi"/>
          <w:b/>
          <w:bCs/>
          <w:color w:val="000000" w:themeColor="text1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b/>
          <w:bCs/>
          <w:color w:val="000000" w:themeColor="text1"/>
          <w:sz w:val="30"/>
          <w:szCs w:val="30"/>
          <w:cs/>
        </w:rPr>
        <w:t>ยอดค้างชำระที่เกิดจากการซื้อ/ขายสินค้า และบริการ</w:t>
      </w:r>
    </w:p>
    <w:p w14:paraId="4863E73B" w14:textId="431E3088" w:rsidR="00DC65D0" w:rsidRPr="007F000A" w:rsidRDefault="00DC65D0" w:rsidP="00E168DC">
      <w:pPr>
        <w:autoSpaceDE/>
        <w:autoSpaceDN/>
        <w:spacing w:line="240" w:lineRule="auto"/>
        <w:ind w:left="540" w:right="-313"/>
        <w:jc w:val="right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</w:rPr>
        <w:t>(</w:t>
      </w:r>
      <w:r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>หน่วย:</w:t>
      </w:r>
      <w:r w:rsidRPr="007F000A">
        <w:rPr>
          <w:rFonts w:asciiTheme="majorBidi" w:hAnsiTheme="majorBidi" w:cstheme="majorBidi"/>
          <w:b/>
          <w:bCs/>
          <w:sz w:val="30"/>
          <w:szCs w:val="30"/>
          <w:lang w:val="en-US"/>
        </w:rPr>
        <w:t xml:space="preserve"> </w:t>
      </w:r>
      <w:r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>พันบาท</w:t>
      </w:r>
      <w:r w:rsidRPr="007F000A">
        <w:rPr>
          <w:rFonts w:asciiTheme="majorBidi" w:hAnsiTheme="majorBidi" w:cstheme="majorBidi"/>
          <w:b/>
          <w:bCs/>
          <w:sz w:val="30"/>
          <w:szCs w:val="30"/>
          <w:lang w:val="en-US"/>
        </w:rPr>
        <w:t>)</w:t>
      </w:r>
    </w:p>
    <w:tbl>
      <w:tblPr>
        <w:tblW w:w="9358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744"/>
        <w:gridCol w:w="1359"/>
        <w:gridCol w:w="1419"/>
        <w:gridCol w:w="1417"/>
        <w:gridCol w:w="1419"/>
      </w:tblGrid>
      <w:tr w:rsidR="00336020" w:rsidRPr="007F000A" w14:paraId="6E07F667" w14:textId="77777777" w:rsidTr="00313418">
        <w:trPr>
          <w:trHeight w:val="607"/>
          <w:tblHeader/>
        </w:trPr>
        <w:tc>
          <w:tcPr>
            <w:tcW w:w="2000" w:type="pct"/>
          </w:tcPr>
          <w:p w14:paraId="3BAAAE42" w14:textId="77777777" w:rsidR="00336020" w:rsidRPr="007F000A" w:rsidRDefault="00336020" w:rsidP="00FE08DD">
            <w:pPr>
              <w:spacing w:line="420" w:lineRule="exact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84" w:type="pct"/>
            <w:gridSpan w:val="2"/>
            <w:tcBorders>
              <w:top w:val="single" w:sz="4" w:space="0" w:color="auto"/>
            </w:tcBorders>
            <w:vAlign w:val="bottom"/>
          </w:tcPr>
          <w:p w14:paraId="1DEBDC11" w14:textId="77777777" w:rsidR="00336020" w:rsidRPr="007F000A" w:rsidRDefault="00336020" w:rsidP="00803939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515" w:type="pct"/>
            <w:gridSpan w:val="2"/>
            <w:tcBorders>
              <w:top w:val="single" w:sz="4" w:space="0" w:color="auto"/>
            </w:tcBorders>
            <w:vAlign w:val="bottom"/>
          </w:tcPr>
          <w:p w14:paraId="77D629A1" w14:textId="77777777" w:rsidR="00336020" w:rsidRPr="007F000A" w:rsidRDefault="00336020" w:rsidP="00803939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36020" w:rsidRPr="007F000A" w14:paraId="7F6FFC0E" w14:textId="77777777" w:rsidTr="00336020">
        <w:trPr>
          <w:trHeight w:val="434"/>
          <w:tblHeader/>
        </w:trPr>
        <w:tc>
          <w:tcPr>
            <w:tcW w:w="2000" w:type="pct"/>
          </w:tcPr>
          <w:p w14:paraId="4284C36E" w14:textId="77777777" w:rsidR="00336020" w:rsidRPr="007F000A" w:rsidRDefault="00336020" w:rsidP="00FE08DD">
            <w:pPr>
              <w:spacing w:line="420" w:lineRule="exact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726" w:type="pct"/>
          </w:tcPr>
          <w:p w14:paraId="7A4A3018" w14:textId="1C1059B3" w:rsidR="00336020" w:rsidRPr="007F000A" w:rsidRDefault="00336020" w:rsidP="00803939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060FBA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758" w:type="pct"/>
          </w:tcPr>
          <w:p w14:paraId="7F32462B" w14:textId="5C967FBC" w:rsidR="00336020" w:rsidRPr="007F000A" w:rsidRDefault="00336020" w:rsidP="00803939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060FBA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757" w:type="pct"/>
          </w:tcPr>
          <w:p w14:paraId="073B353B" w14:textId="2084A179" w:rsidR="00336020" w:rsidRPr="007F000A" w:rsidRDefault="00336020" w:rsidP="00803939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060FBA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758" w:type="pct"/>
          </w:tcPr>
          <w:p w14:paraId="15588195" w14:textId="1D7DA083" w:rsidR="00336020" w:rsidRPr="007F000A" w:rsidRDefault="00336020" w:rsidP="00803939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060FBA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</w:tr>
      <w:tr w:rsidR="00336020" w:rsidRPr="007F000A" w14:paraId="2F94C6C0" w14:textId="77777777" w:rsidTr="00336020">
        <w:trPr>
          <w:trHeight w:val="410"/>
        </w:trPr>
        <w:tc>
          <w:tcPr>
            <w:tcW w:w="2000" w:type="pct"/>
            <w:shd w:val="clear" w:color="auto" w:fill="auto"/>
          </w:tcPr>
          <w:p w14:paraId="06259781" w14:textId="545254DA" w:rsidR="00DC65D0" w:rsidRPr="007F000A" w:rsidRDefault="00DC65D0" w:rsidP="00FE08DD">
            <w:pPr>
              <w:suppressAutoHyphens/>
              <w:autoSpaceDE/>
              <w:autoSpaceDN/>
              <w:spacing w:line="420" w:lineRule="exact"/>
              <w:ind w:left="567" w:right="-72"/>
              <w:jc w:val="lef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ลูกหนี้การค้าและลูกหนี้</w:t>
            </w:r>
            <w:r w:rsidR="0097083B" w:rsidRPr="007F000A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หมุนเวียน</w:t>
            </w:r>
            <w:r w:rsidRPr="007F000A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อื่น</w:t>
            </w:r>
          </w:p>
        </w:tc>
        <w:tc>
          <w:tcPr>
            <w:tcW w:w="726" w:type="pct"/>
            <w:shd w:val="clear" w:color="auto" w:fill="auto"/>
          </w:tcPr>
          <w:p w14:paraId="6B31F16C" w14:textId="77777777" w:rsidR="00DC65D0" w:rsidRPr="007F000A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7607B9F6" w14:textId="77777777" w:rsidR="00DC65D0" w:rsidRPr="007F000A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7" w:type="pct"/>
            <w:shd w:val="clear" w:color="auto" w:fill="auto"/>
          </w:tcPr>
          <w:p w14:paraId="21760AC7" w14:textId="77777777" w:rsidR="00DC65D0" w:rsidRPr="007F000A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48884A3C" w14:textId="77777777" w:rsidR="00DC65D0" w:rsidRPr="007F000A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</w:tr>
      <w:tr w:rsidR="00336020" w:rsidRPr="007F000A" w14:paraId="210BF432" w14:textId="77777777" w:rsidTr="00C47BD6">
        <w:trPr>
          <w:trHeight w:val="422"/>
        </w:trPr>
        <w:tc>
          <w:tcPr>
            <w:tcW w:w="2000" w:type="pct"/>
            <w:shd w:val="clear" w:color="auto" w:fill="auto"/>
          </w:tcPr>
          <w:p w14:paraId="79997D40" w14:textId="77777777" w:rsidR="00DC65D0" w:rsidRPr="007F000A" w:rsidRDefault="00DC65D0" w:rsidP="00FE08DD">
            <w:pPr>
              <w:suppressAutoHyphens/>
              <w:autoSpaceDE/>
              <w:autoSpaceDN/>
              <w:spacing w:line="420" w:lineRule="exact"/>
              <w:ind w:left="540" w:right="-72"/>
              <w:jc w:val="lef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ลูกหนี้การค้า</w:t>
            </w:r>
          </w:p>
        </w:tc>
        <w:tc>
          <w:tcPr>
            <w:tcW w:w="726" w:type="pct"/>
            <w:shd w:val="clear" w:color="auto" w:fill="auto"/>
          </w:tcPr>
          <w:p w14:paraId="106707B9" w14:textId="77777777" w:rsidR="00DC65D0" w:rsidRPr="00424EF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val="en-US"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5BA00744" w14:textId="77777777" w:rsidR="00DC65D0" w:rsidRPr="007F000A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7" w:type="pct"/>
            <w:shd w:val="clear" w:color="auto" w:fill="auto"/>
          </w:tcPr>
          <w:p w14:paraId="2543AB59" w14:textId="77777777" w:rsidR="00DC65D0" w:rsidRPr="007F000A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30114189" w14:textId="77777777" w:rsidR="00DC65D0" w:rsidRPr="007F000A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</w:tr>
      <w:tr w:rsidR="00336020" w:rsidRPr="007F000A" w14:paraId="67A55002" w14:textId="77777777" w:rsidTr="00C47BD6">
        <w:trPr>
          <w:trHeight w:val="410"/>
        </w:trPr>
        <w:tc>
          <w:tcPr>
            <w:tcW w:w="2000" w:type="pct"/>
            <w:shd w:val="clear" w:color="auto" w:fill="auto"/>
          </w:tcPr>
          <w:p w14:paraId="62A3EA51" w14:textId="77777777" w:rsidR="00DC65D0" w:rsidRPr="007F000A" w:rsidRDefault="00DC65D0" w:rsidP="00FE08DD">
            <w:pPr>
              <w:suppressAutoHyphens/>
              <w:autoSpaceDE/>
              <w:autoSpaceDN/>
              <w:spacing w:line="420" w:lineRule="exact"/>
              <w:ind w:left="540" w:right="-72"/>
              <w:jc w:val="lef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</w:pPr>
            <w:r w:rsidRPr="007F000A">
              <w:rPr>
                <w:rFonts w:asciiTheme="majorBidi" w:eastAsia="Browallia New" w:hAnsiTheme="majorBidi" w:cstheme="majorBidi"/>
                <w:color w:val="000000"/>
                <w:sz w:val="30"/>
                <w:szCs w:val="30"/>
                <w:cs/>
                <w:lang w:val="en-US" w:eastAsia="zh-CN"/>
              </w:rPr>
              <w:t xml:space="preserve">   </w:t>
            </w:r>
            <w:r w:rsidRPr="007F000A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cs/>
                <w:lang w:val="en-US" w:eastAsia="zh-CN"/>
              </w:rPr>
              <w:t>- บริษัทย่อย</w:t>
            </w:r>
          </w:p>
        </w:tc>
        <w:tc>
          <w:tcPr>
            <w:tcW w:w="726" w:type="pct"/>
            <w:shd w:val="clear" w:color="auto" w:fill="auto"/>
          </w:tcPr>
          <w:p w14:paraId="4561228E" w14:textId="77777777" w:rsidR="00DC65D0" w:rsidRPr="007F000A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7F000A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758" w:type="pct"/>
            <w:shd w:val="clear" w:color="auto" w:fill="auto"/>
          </w:tcPr>
          <w:p w14:paraId="3A778877" w14:textId="77777777" w:rsidR="00DC65D0" w:rsidRPr="007F000A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  <w:r w:rsidRPr="007F000A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757" w:type="pct"/>
            <w:shd w:val="clear" w:color="auto" w:fill="auto"/>
          </w:tcPr>
          <w:p w14:paraId="16BAFFC5" w14:textId="2CD552BC" w:rsidR="00DC65D0" w:rsidRPr="007F000A" w:rsidRDefault="007641EE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  <w:r w:rsidRPr="007641EE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val="en-US" w:eastAsia="en-GB"/>
              </w:rPr>
              <w:t>27</w:t>
            </w:r>
          </w:p>
        </w:tc>
        <w:tc>
          <w:tcPr>
            <w:tcW w:w="758" w:type="pct"/>
            <w:shd w:val="clear" w:color="auto" w:fill="auto"/>
          </w:tcPr>
          <w:p w14:paraId="1EF2E76F" w14:textId="184DBF4B" w:rsidR="00DC65D0" w:rsidRPr="007F000A" w:rsidRDefault="00F84BD7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  <w:r w:rsidRPr="007F000A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  <w:t>27</w:t>
            </w:r>
          </w:p>
        </w:tc>
      </w:tr>
      <w:tr w:rsidR="00336020" w:rsidRPr="007F000A" w14:paraId="3304C3EB" w14:textId="77777777" w:rsidTr="00C47BD6">
        <w:trPr>
          <w:trHeight w:val="410"/>
        </w:trPr>
        <w:tc>
          <w:tcPr>
            <w:tcW w:w="2000" w:type="pct"/>
            <w:shd w:val="clear" w:color="auto" w:fill="auto"/>
          </w:tcPr>
          <w:p w14:paraId="4BFB4FE4" w14:textId="77777777" w:rsidR="00DC65D0" w:rsidRPr="007F000A" w:rsidRDefault="00DC65D0" w:rsidP="00FE08DD">
            <w:pPr>
              <w:suppressAutoHyphens/>
              <w:autoSpaceDE/>
              <w:autoSpaceDN/>
              <w:spacing w:line="420" w:lineRule="exact"/>
              <w:ind w:left="540" w:right="-72"/>
              <w:jc w:val="lef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</w:pPr>
          </w:p>
        </w:tc>
        <w:tc>
          <w:tcPr>
            <w:tcW w:w="726" w:type="pct"/>
            <w:shd w:val="clear" w:color="auto" w:fill="auto"/>
          </w:tcPr>
          <w:p w14:paraId="0334BEA4" w14:textId="77777777" w:rsidR="00DC65D0" w:rsidRPr="007F000A" w:rsidRDefault="00DC65D0" w:rsidP="00FE08DD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758" w:type="pct"/>
            <w:shd w:val="clear" w:color="auto" w:fill="auto"/>
          </w:tcPr>
          <w:p w14:paraId="198240C5" w14:textId="77777777" w:rsidR="00DC65D0" w:rsidRPr="007F000A" w:rsidRDefault="00DC65D0" w:rsidP="00FE08DD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757" w:type="pct"/>
            <w:shd w:val="clear" w:color="auto" w:fill="auto"/>
          </w:tcPr>
          <w:p w14:paraId="34FB78F8" w14:textId="6EC501CF" w:rsidR="00DC65D0" w:rsidRPr="007F000A" w:rsidRDefault="007641EE" w:rsidP="00FE08DD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641EE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lang w:val="en-US"/>
              </w:rPr>
              <w:t>27</w:t>
            </w:r>
          </w:p>
        </w:tc>
        <w:tc>
          <w:tcPr>
            <w:tcW w:w="758" w:type="pct"/>
            <w:shd w:val="clear" w:color="auto" w:fill="auto"/>
          </w:tcPr>
          <w:p w14:paraId="2E5CA3CD" w14:textId="277D3234" w:rsidR="00DC65D0" w:rsidRPr="007F000A" w:rsidRDefault="007641EE" w:rsidP="00FE08DD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641EE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lang w:val="en-US"/>
              </w:rPr>
              <w:t>27</w:t>
            </w:r>
          </w:p>
        </w:tc>
      </w:tr>
      <w:tr w:rsidR="00336020" w:rsidRPr="007F000A" w14:paraId="4395A5F0" w14:textId="77777777" w:rsidTr="00C47BD6">
        <w:trPr>
          <w:trHeight w:val="410"/>
        </w:trPr>
        <w:tc>
          <w:tcPr>
            <w:tcW w:w="2000" w:type="pct"/>
            <w:shd w:val="clear" w:color="auto" w:fill="auto"/>
          </w:tcPr>
          <w:p w14:paraId="58DCDD0B" w14:textId="77777777" w:rsidR="00DC65D0" w:rsidRPr="007F000A" w:rsidRDefault="00DC65D0" w:rsidP="00FE08DD">
            <w:pPr>
              <w:suppressAutoHyphens/>
              <w:autoSpaceDE/>
              <w:autoSpaceDN/>
              <w:spacing w:line="420" w:lineRule="exact"/>
              <w:ind w:left="540" w:right="-72"/>
              <w:jc w:val="lef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ลูกหนี้อื่น</w:t>
            </w:r>
          </w:p>
        </w:tc>
        <w:tc>
          <w:tcPr>
            <w:tcW w:w="726" w:type="pct"/>
            <w:shd w:val="clear" w:color="auto" w:fill="auto"/>
          </w:tcPr>
          <w:p w14:paraId="2C18E48F" w14:textId="77777777" w:rsidR="00DC65D0" w:rsidRPr="007F000A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52051B90" w14:textId="77777777" w:rsidR="00DC65D0" w:rsidRPr="007F000A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7" w:type="pct"/>
            <w:shd w:val="clear" w:color="auto" w:fill="auto"/>
          </w:tcPr>
          <w:p w14:paraId="28FF4672" w14:textId="77777777" w:rsidR="00DC65D0" w:rsidRPr="007F000A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643E42CD" w14:textId="77777777" w:rsidR="00DC65D0" w:rsidRPr="007F000A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</w:tr>
      <w:tr w:rsidR="00336020" w:rsidRPr="007F000A" w14:paraId="5AB770E2" w14:textId="77777777" w:rsidTr="00336020">
        <w:trPr>
          <w:trHeight w:val="410"/>
        </w:trPr>
        <w:tc>
          <w:tcPr>
            <w:tcW w:w="2000" w:type="pct"/>
            <w:shd w:val="clear" w:color="auto" w:fill="auto"/>
          </w:tcPr>
          <w:p w14:paraId="5F0BBE81" w14:textId="77777777" w:rsidR="00DC65D0" w:rsidRPr="007F000A" w:rsidRDefault="00DC65D0" w:rsidP="00FE08DD">
            <w:pPr>
              <w:suppressAutoHyphens/>
              <w:autoSpaceDE/>
              <w:autoSpaceDN/>
              <w:spacing w:line="420" w:lineRule="exact"/>
              <w:ind w:left="540" w:right="-72"/>
              <w:jc w:val="left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</w:pPr>
            <w:r w:rsidRPr="007F000A">
              <w:rPr>
                <w:rFonts w:asciiTheme="majorBidi" w:eastAsia="Browallia New" w:hAnsiTheme="majorBidi" w:cstheme="majorBidi"/>
                <w:color w:val="000000"/>
                <w:sz w:val="30"/>
                <w:szCs w:val="30"/>
                <w:cs/>
                <w:lang w:val="en-US" w:eastAsia="zh-CN"/>
              </w:rPr>
              <w:t xml:space="preserve">   </w:t>
            </w:r>
            <w:r w:rsidRPr="007F000A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cs/>
                <w:lang w:val="en-US" w:eastAsia="zh-CN"/>
              </w:rPr>
              <w:t>- บริษัทย่อย</w:t>
            </w:r>
          </w:p>
        </w:tc>
        <w:tc>
          <w:tcPr>
            <w:tcW w:w="726" w:type="pct"/>
            <w:shd w:val="clear" w:color="auto" w:fill="auto"/>
          </w:tcPr>
          <w:p w14:paraId="60983E4B" w14:textId="77777777" w:rsidR="00DC65D0" w:rsidRPr="007F000A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  <w:r w:rsidRPr="007F000A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758" w:type="pct"/>
            <w:shd w:val="clear" w:color="auto" w:fill="auto"/>
          </w:tcPr>
          <w:p w14:paraId="4B9A9E82" w14:textId="77777777" w:rsidR="00DC65D0" w:rsidRPr="007F000A" w:rsidRDefault="00DC65D0" w:rsidP="00FE08DD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</w:pPr>
            <w:r w:rsidRPr="007F000A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757" w:type="pct"/>
            <w:shd w:val="clear" w:color="auto" w:fill="auto"/>
          </w:tcPr>
          <w:p w14:paraId="05BFC436" w14:textId="76F1E635" w:rsidR="00DC65D0" w:rsidRPr="007F000A" w:rsidRDefault="007641EE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val="en-US" w:eastAsia="en-GB"/>
              </w:rPr>
            </w:pPr>
            <w:r w:rsidRPr="007641EE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val="en-US" w:eastAsia="en-GB"/>
              </w:rPr>
              <w:t>2</w:t>
            </w:r>
            <w:r w:rsidR="00953A93" w:rsidRPr="007F000A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val="en-US" w:eastAsia="en-GB"/>
              </w:rPr>
              <w:t>,</w:t>
            </w:r>
            <w:r w:rsidRPr="007641EE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val="en-US" w:eastAsia="en-GB"/>
              </w:rPr>
              <w:t>571</w:t>
            </w:r>
          </w:p>
        </w:tc>
        <w:tc>
          <w:tcPr>
            <w:tcW w:w="758" w:type="pct"/>
            <w:shd w:val="clear" w:color="auto" w:fill="auto"/>
          </w:tcPr>
          <w:p w14:paraId="28D6FD12" w14:textId="480B6F26" w:rsidR="00DC65D0" w:rsidRPr="007F000A" w:rsidRDefault="00F84BD7" w:rsidP="00FE08DD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</w:pPr>
            <w:r w:rsidRPr="007F000A"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  <w:t>1,627</w:t>
            </w:r>
          </w:p>
        </w:tc>
      </w:tr>
      <w:tr w:rsidR="00336020" w:rsidRPr="007F000A" w14:paraId="05A72553" w14:textId="77777777" w:rsidTr="00C47BD6">
        <w:trPr>
          <w:trHeight w:val="410"/>
        </w:trPr>
        <w:tc>
          <w:tcPr>
            <w:tcW w:w="2000" w:type="pct"/>
            <w:shd w:val="clear" w:color="auto" w:fill="auto"/>
          </w:tcPr>
          <w:p w14:paraId="4A7263AB" w14:textId="77777777" w:rsidR="00DC65D0" w:rsidRPr="007F000A" w:rsidRDefault="00DC65D0" w:rsidP="00FE08DD">
            <w:pPr>
              <w:suppressAutoHyphens/>
              <w:autoSpaceDE/>
              <w:autoSpaceDN/>
              <w:spacing w:line="420" w:lineRule="exact"/>
              <w:ind w:left="540" w:right="-72"/>
              <w:jc w:val="left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</w:pPr>
            <w:r w:rsidRPr="007F000A">
              <w:rPr>
                <w:rFonts w:asciiTheme="majorBidi" w:eastAsia="Browallia New" w:hAnsiTheme="majorBidi" w:cstheme="majorBidi"/>
                <w:color w:val="000000"/>
                <w:sz w:val="30"/>
                <w:szCs w:val="30"/>
                <w:cs/>
                <w:lang w:val="en-US" w:eastAsia="zh-CN"/>
              </w:rPr>
              <w:t xml:space="preserve">   </w:t>
            </w:r>
            <w:r w:rsidRPr="007F000A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cs/>
                <w:lang w:val="en-US" w:eastAsia="zh-CN"/>
              </w:rPr>
              <w:t>- การร่วมค้า</w:t>
            </w:r>
          </w:p>
        </w:tc>
        <w:tc>
          <w:tcPr>
            <w:tcW w:w="726" w:type="pct"/>
            <w:shd w:val="clear" w:color="auto" w:fill="auto"/>
          </w:tcPr>
          <w:p w14:paraId="21668199" w14:textId="29AFA8F4" w:rsidR="00DC65D0" w:rsidRPr="007F000A" w:rsidRDefault="00953A93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  <w:r w:rsidRPr="007F000A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  <w:t>11</w:t>
            </w:r>
          </w:p>
        </w:tc>
        <w:tc>
          <w:tcPr>
            <w:tcW w:w="758" w:type="pct"/>
            <w:shd w:val="clear" w:color="auto" w:fill="auto"/>
          </w:tcPr>
          <w:p w14:paraId="74868253" w14:textId="24BBD4A3" w:rsidR="00DC65D0" w:rsidRPr="007F000A" w:rsidRDefault="00F84BD7" w:rsidP="00FE08DD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</w:pPr>
            <w:r w:rsidRPr="007F000A"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  <w:t>18</w:t>
            </w:r>
          </w:p>
        </w:tc>
        <w:tc>
          <w:tcPr>
            <w:tcW w:w="757" w:type="pct"/>
            <w:shd w:val="clear" w:color="auto" w:fill="auto"/>
          </w:tcPr>
          <w:p w14:paraId="6742AFBF" w14:textId="6D6CB64B" w:rsidR="00DC65D0" w:rsidRPr="007F000A" w:rsidRDefault="00953A93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val="en-US" w:eastAsia="en-GB"/>
              </w:rPr>
            </w:pPr>
            <w:r w:rsidRPr="007F000A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val="en-US" w:eastAsia="en-GB"/>
              </w:rPr>
              <w:t>11</w:t>
            </w:r>
          </w:p>
        </w:tc>
        <w:tc>
          <w:tcPr>
            <w:tcW w:w="758" w:type="pct"/>
            <w:shd w:val="clear" w:color="auto" w:fill="auto"/>
          </w:tcPr>
          <w:p w14:paraId="045D2D7F" w14:textId="0E21C77A" w:rsidR="00DC65D0" w:rsidRPr="007F000A" w:rsidRDefault="00F84BD7" w:rsidP="00FE08DD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</w:pPr>
            <w:r w:rsidRPr="007F000A"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  <w:t>18</w:t>
            </w:r>
          </w:p>
        </w:tc>
      </w:tr>
      <w:tr w:rsidR="00336020" w:rsidRPr="007F000A" w14:paraId="0287FE07" w14:textId="77777777" w:rsidTr="00C47BD6">
        <w:trPr>
          <w:trHeight w:val="410"/>
        </w:trPr>
        <w:tc>
          <w:tcPr>
            <w:tcW w:w="2000" w:type="pct"/>
            <w:shd w:val="clear" w:color="auto" w:fill="auto"/>
          </w:tcPr>
          <w:p w14:paraId="784F9FDD" w14:textId="77777777" w:rsidR="00DC65D0" w:rsidRPr="007F000A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left="540" w:right="-72"/>
              <w:jc w:val="lef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26" w:type="pct"/>
            <w:shd w:val="clear" w:color="auto" w:fill="auto"/>
          </w:tcPr>
          <w:p w14:paraId="21B4E2C3" w14:textId="372659C7" w:rsidR="00DC65D0" w:rsidRPr="007F000A" w:rsidRDefault="00953A93" w:rsidP="00FE08DD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>11</w:t>
            </w:r>
          </w:p>
        </w:tc>
        <w:tc>
          <w:tcPr>
            <w:tcW w:w="758" w:type="pct"/>
            <w:shd w:val="clear" w:color="auto" w:fill="auto"/>
          </w:tcPr>
          <w:p w14:paraId="336C27E2" w14:textId="0904F088" w:rsidR="00DC65D0" w:rsidRPr="007F000A" w:rsidRDefault="00F84BD7" w:rsidP="00FE08DD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</w:rPr>
              <w:t>18</w:t>
            </w:r>
          </w:p>
        </w:tc>
        <w:tc>
          <w:tcPr>
            <w:tcW w:w="757" w:type="pct"/>
            <w:shd w:val="clear" w:color="auto" w:fill="auto"/>
          </w:tcPr>
          <w:p w14:paraId="5742E929" w14:textId="2E3CB414" w:rsidR="00DC65D0" w:rsidRPr="007F000A" w:rsidRDefault="00953A93" w:rsidP="00FE08DD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>2,582</w:t>
            </w:r>
          </w:p>
        </w:tc>
        <w:tc>
          <w:tcPr>
            <w:tcW w:w="758" w:type="pct"/>
            <w:shd w:val="clear" w:color="auto" w:fill="auto"/>
          </w:tcPr>
          <w:p w14:paraId="3CF79E7D" w14:textId="004F4F9C" w:rsidR="00DC65D0" w:rsidRPr="007F000A" w:rsidRDefault="00F84BD7" w:rsidP="00FE08DD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</w:rPr>
              <w:t>1,645</w:t>
            </w:r>
          </w:p>
        </w:tc>
      </w:tr>
      <w:tr w:rsidR="00336020" w:rsidRPr="007F000A" w14:paraId="1272CAF2" w14:textId="77777777" w:rsidTr="00C47BD6">
        <w:trPr>
          <w:trHeight w:val="410"/>
        </w:trPr>
        <w:tc>
          <w:tcPr>
            <w:tcW w:w="2000" w:type="pct"/>
            <w:shd w:val="clear" w:color="auto" w:fill="auto"/>
          </w:tcPr>
          <w:p w14:paraId="31C6CE18" w14:textId="74DFEED6" w:rsidR="00DC65D0" w:rsidRPr="007F000A" w:rsidRDefault="00DC65D0" w:rsidP="00FE08DD">
            <w:pPr>
              <w:suppressAutoHyphens/>
              <w:autoSpaceDE/>
              <w:autoSpaceDN/>
              <w:spacing w:line="420" w:lineRule="exact"/>
              <w:ind w:left="540" w:right="-72"/>
              <w:jc w:val="left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เจ้าหนี้การค้าและเจ้าหนี้</w:t>
            </w:r>
            <w:r w:rsidR="0097083B" w:rsidRPr="007F000A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หมุนเวียน</w:t>
            </w:r>
            <w:r w:rsidRPr="007F000A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อื่น</w:t>
            </w:r>
          </w:p>
        </w:tc>
        <w:tc>
          <w:tcPr>
            <w:tcW w:w="726" w:type="pct"/>
            <w:shd w:val="clear" w:color="auto" w:fill="auto"/>
          </w:tcPr>
          <w:p w14:paraId="32DD3A79" w14:textId="77777777" w:rsidR="00DC65D0" w:rsidRPr="007F000A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6C18FFEF" w14:textId="77777777" w:rsidR="00DC65D0" w:rsidRPr="007F000A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7" w:type="pct"/>
            <w:shd w:val="clear" w:color="auto" w:fill="auto"/>
          </w:tcPr>
          <w:p w14:paraId="161F54B6" w14:textId="77777777" w:rsidR="00DC65D0" w:rsidRPr="007F000A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4B017859" w14:textId="77777777" w:rsidR="00DC65D0" w:rsidRPr="007F000A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</w:tr>
      <w:tr w:rsidR="00336020" w:rsidRPr="007F000A" w14:paraId="14881A43" w14:textId="77777777" w:rsidTr="00B825E0">
        <w:trPr>
          <w:trHeight w:val="422"/>
        </w:trPr>
        <w:tc>
          <w:tcPr>
            <w:tcW w:w="2000" w:type="pct"/>
            <w:shd w:val="clear" w:color="auto" w:fill="auto"/>
          </w:tcPr>
          <w:p w14:paraId="58E06CDF" w14:textId="77777777" w:rsidR="00DC65D0" w:rsidRPr="007F000A" w:rsidRDefault="00DC65D0" w:rsidP="00FE08DD">
            <w:pPr>
              <w:suppressAutoHyphens/>
              <w:autoSpaceDE/>
              <w:autoSpaceDN/>
              <w:spacing w:line="420" w:lineRule="exact"/>
              <w:ind w:left="540" w:right="-72"/>
              <w:jc w:val="left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เจ้าหนี้การค้า</w:t>
            </w:r>
          </w:p>
        </w:tc>
        <w:tc>
          <w:tcPr>
            <w:tcW w:w="726" w:type="pct"/>
            <w:shd w:val="clear" w:color="auto" w:fill="auto"/>
          </w:tcPr>
          <w:p w14:paraId="34BD8160" w14:textId="77777777" w:rsidR="00DC65D0" w:rsidRPr="007F000A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65191BF6" w14:textId="77777777" w:rsidR="00DC65D0" w:rsidRPr="007F000A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7" w:type="pct"/>
            <w:shd w:val="clear" w:color="auto" w:fill="auto"/>
          </w:tcPr>
          <w:p w14:paraId="0F528F47" w14:textId="77777777" w:rsidR="00DC65D0" w:rsidRPr="007F000A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6D4F4146" w14:textId="77777777" w:rsidR="00DC65D0" w:rsidRPr="007F000A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</w:tr>
      <w:tr w:rsidR="00336020" w:rsidRPr="007F000A" w14:paraId="5A50071B" w14:textId="77777777" w:rsidTr="00B825E0">
        <w:trPr>
          <w:trHeight w:val="398"/>
        </w:trPr>
        <w:tc>
          <w:tcPr>
            <w:tcW w:w="2000" w:type="pct"/>
            <w:shd w:val="clear" w:color="auto" w:fill="auto"/>
          </w:tcPr>
          <w:p w14:paraId="44642B52" w14:textId="77777777" w:rsidR="00DC65D0" w:rsidRPr="007F000A" w:rsidRDefault="00DC65D0" w:rsidP="00FE08DD">
            <w:pPr>
              <w:suppressAutoHyphens/>
              <w:autoSpaceDE/>
              <w:autoSpaceDN/>
              <w:spacing w:line="420" w:lineRule="exact"/>
              <w:ind w:left="540" w:right="-72"/>
              <w:jc w:val="left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</w:pPr>
            <w:r w:rsidRPr="007F000A">
              <w:rPr>
                <w:rFonts w:asciiTheme="majorBidi" w:eastAsia="Browallia New" w:hAnsiTheme="majorBidi" w:cstheme="majorBidi"/>
                <w:color w:val="000000"/>
                <w:sz w:val="30"/>
                <w:szCs w:val="30"/>
                <w:cs/>
                <w:lang w:val="en-US" w:eastAsia="zh-CN"/>
              </w:rPr>
              <w:t xml:space="preserve">   </w:t>
            </w:r>
            <w:r w:rsidRPr="007F000A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cs/>
                <w:lang w:val="en-US" w:eastAsia="zh-CN"/>
              </w:rPr>
              <w:t>- บริษัทย่อย</w:t>
            </w:r>
          </w:p>
        </w:tc>
        <w:tc>
          <w:tcPr>
            <w:tcW w:w="726" w:type="pct"/>
            <w:shd w:val="clear" w:color="auto" w:fill="auto"/>
          </w:tcPr>
          <w:p w14:paraId="51DEBE5B" w14:textId="77777777" w:rsidR="00DC65D0" w:rsidRPr="007F000A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  <w:r w:rsidRPr="007F000A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758" w:type="pct"/>
            <w:shd w:val="clear" w:color="auto" w:fill="auto"/>
          </w:tcPr>
          <w:p w14:paraId="69399388" w14:textId="77777777" w:rsidR="00DC65D0" w:rsidRPr="007F000A" w:rsidRDefault="00DC65D0" w:rsidP="00FE08DD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</w:pPr>
            <w:r w:rsidRPr="007F000A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757" w:type="pct"/>
            <w:shd w:val="clear" w:color="auto" w:fill="auto"/>
          </w:tcPr>
          <w:p w14:paraId="60DDA684" w14:textId="49B05626" w:rsidR="00DC65D0" w:rsidRPr="007F000A" w:rsidRDefault="00953A93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val="en-US" w:eastAsia="en-GB"/>
              </w:rPr>
            </w:pPr>
            <w:r w:rsidRPr="007F000A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val="en-US" w:eastAsia="en-GB"/>
              </w:rPr>
              <w:t>1,695</w:t>
            </w:r>
          </w:p>
        </w:tc>
        <w:tc>
          <w:tcPr>
            <w:tcW w:w="758" w:type="pct"/>
            <w:shd w:val="clear" w:color="auto" w:fill="auto"/>
          </w:tcPr>
          <w:p w14:paraId="3249F530" w14:textId="1E41A1A8" w:rsidR="00DC65D0" w:rsidRPr="007F000A" w:rsidRDefault="00CF73C4" w:rsidP="00FE08DD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</w:pPr>
            <w:r w:rsidRPr="007F000A"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  <w:t>-</w:t>
            </w:r>
          </w:p>
        </w:tc>
      </w:tr>
      <w:tr w:rsidR="00336020" w:rsidRPr="007F000A" w14:paraId="054DD897" w14:textId="77777777" w:rsidTr="00B825E0">
        <w:trPr>
          <w:trHeight w:val="410"/>
        </w:trPr>
        <w:tc>
          <w:tcPr>
            <w:tcW w:w="2000" w:type="pct"/>
            <w:shd w:val="clear" w:color="auto" w:fill="auto"/>
          </w:tcPr>
          <w:p w14:paraId="3D917C89" w14:textId="77777777" w:rsidR="00DC65D0" w:rsidRPr="007F000A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left="540" w:right="-72"/>
              <w:jc w:val="lef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26" w:type="pct"/>
            <w:shd w:val="clear" w:color="auto" w:fill="auto"/>
          </w:tcPr>
          <w:p w14:paraId="11637508" w14:textId="77777777" w:rsidR="00DC65D0" w:rsidRPr="007F000A" w:rsidRDefault="00DC65D0" w:rsidP="00FE08DD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758" w:type="pct"/>
            <w:shd w:val="clear" w:color="auto" w:fill="auto"/>
          </w:tcPr>
          <w:p w14:paraId="2F8D5E8B" w14:textId="77777777" w:rsidR="00DC65D0" w:rsidRPr="007F000A" w:rsidRDefault="00DC65D0" w:rsidP="00FE08DD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757" w:type="pct"/>
            <w:shd w:val="clear" w:color="auto" w:fill="auto"/>
          </w:tcPr>
          <w:p w14:paraId="5D70BB88" w14:textId="1DCF310F" w:rsidR="00DC65D0" w:rsidRPr="007F000A" w:rsidRDefault="00CF73C4" w:rsidP="00FE08DD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>1,695</w:t>
            </w:r>
          </w:p>
        </w:tc>
        <w:tc>
          <w:tcPr>
            <w:tcW w:w="758" w:type="pct"/>
            <w:shd w:val="clear" w:color="auto" w:fill="auto"/>
          </w:tcPr>
          <w:p w14:paraId="48D743B8" w14:textId="33DF757E" w:rsidR="00DC65D0" w:rsidRPr="007F000A" w:rsidRDefault="00CF73C4" w:rsidP="00FE08DD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336020" w:rsidRPr="007F000A" w14:paraId="7A82D389" w14:textId="77777777" w:rsidTr="00F57364">
        <w:trPr>
          <w:trHeight w:val="410"/>
        </w:trPr>
        <w:tc>
          <w:tcPr>
            <w:tcW w:w="2000" w:type="pct"/>
            <w:shd w:val="clear" w:color="auto" w:fill="auto"/>
          </w:tcPr>
          <w:p w14:paraId="33BAADBE" w14:textId="2E2A4B3D" w:rsidR="00DC65D0" w:rsidRPr="007F000A" w:rsidRDefault="00DC65D0" w:rsidP="00FE08DD">
            <w:pPr>
              <w:suppressAutoHyphens/>
              <w:autoSpaceDE/>
              <w:autoSpaceDN/>
              <w:spacing w:line="420" w:lineRule="exact"/>
              <w:ind w:left="540" w:right="-72"/>
              <w:jc w:val="left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เจ้าหนี้</w:t>
            </w:r>
            <w:r w:rsidR="0097083B" w:rsidRPr="007F000A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หมุนเวียน</w:t>
            </w:r>
            <w:r w:rsidRPr="007F000A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อื่น</w:t>
            </w:r>
          </w:p>
        </w:tc>
        <w:tc>
          <w:tcPr>
            <w:tcW w:w="726" w:type="pct"/>
            <w:shd w:val="clear" w:color="auto" w:fill="auto"/>
          </w:tcPr>
          <w:p w14:paraId="1BA81D54" w14:textId="77777777" w:rsidR="00DC65D0" w:rsidRPr="007F000A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1B79E80C" w14:textId="77777777" w:rsidR="00DC65D0" w:rsidRPr="007F000A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7" w:type="pct"/>
            <w:shd w:val="clear" w:color="auto" w:fill="auto"/>
          </w:tcPr>
          <w:p w14:paraId="2EC7E79B" w14:textId="77777777" w:rsidR="00DC65D0" w:rsidRPr="007F000A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460CF794" w14:textId="77777777" w:rsidR="00DC65D0" w:rsidRPr="007F000A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</w:tr>
      <w:tr w:rsidR="00336020" w:rsidRPr="007F000A" w14:paraId="238C1801" w14:textId="77777777" w:rsidTr="00F57364">
        <w:trPr>
          <w:trHeight w:val="410"/>
        </w:trPr>
        <w:tc>
          <w:tcPr>
            <w:tcW w:w="2000" w:type="pct"/>
            <w:shd w:val="clear" w:color="auto" w:fill="auto"/>
          </w:tcPr>
          <w:p w14:paraId="13550BA3" w14:textId="77777777" w:rsidR="00DC65D0" w:rsidRPr="007F000A" w:rsidRDefault="00DC65D0" w:rsidP="00FE08DD">
            <w:pPr>
              <w:suppressAutoHyphens/>
              <w:autoSpaceDE/>
              <w:autoSpaceDN/>
              <w:spacing w:line="420" w:lineRule="exact"/>
              <w:ind w:left="540" w:right="-72"/>
              <w:jc w:val="left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</w:pPr>
            <w:r w:rsidRPr="007F000A">
              <w:rPr>
                <w:rFonts w:asciiTheme="majorBidi" w:eastAsia="Browallia New" w:hAnsiTheme="majorBidi" w:cstheme="majorBidi"/>
                <w:color w:val="000000"/>
                <w:sz w:val="30"/>
                <w:szCs w:val="30"/>
                <w:cs/>
                <w:lang w:val="en-US" w:eastAsia="zh-CN"/>
              </w:rPr>
              <w:t xml:space="preserve">   </w:t>
            </w:r>
            <w:r w:rsidRPr="007F000A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cs/>
                <w:lang w:val="en-US" w:eastAsia="zh-CN"/>
              </w:rPr>
              <w:t>- บริษัทที่ถือหุ้นโดยผู้ถือหุ้นใหญ่</w:t>
            </w:r>
          </w:p>
        </w:tc>
        <w:tc>
          <w:tcPr>
            <w:tcW w:w="726" w:type="pct"/>
            <w:shd w:val="clear" w:color="auto" w:fill="auto"/>
          </w:tcPr>
          <w:p w14:paraId="40AC1E6B" w14:textId="1A9A29F6" w:rsidR="00DC65D0" w:rsidRPr="007F000A" w:rsidRDefault="00CF73C4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  <w:r w:rsidRPr="007F000A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  <w:t>1,428</w:t>
            </w:r>
          </w:p>
        </w:tc>
        <w:tc>
          <w:tcPr>
            <w:tcW w:w="758" w:type="pct"/>
            <w:shd w:val="clear" w:color="auto" w:fill="auto"/>
          </w:tcPr>
          <w:p w14:paraId="2617BD2C" w14:textId="282627A8" w:rsidR="00DC65D0" w:rsidRPr="007F000A" w:rsidRDefault="00F84BD7" w:rsidP="00FE08DD">
            <w:pPr>
              <w:tabs>
                <w:tab w:val="left" w:pos="1332"/>
              </w:tabs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  <w:r w:rsidRPr="007F000A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  <w:t>1,448</w:t>
            </w:r>
          </w:p>
        </w:tc>
        <w:tc>
          <w:tcPr>
            <w:tcW w:w="757" w:type="pct"/>
            <w:shd w:val="clear" w:color="auto" w:fill="auto"/>
          </w:tcPr>
          <w:p w14:paraId="77C113B4" w14:textId="059B4EC2" w:rsidR="00DC65D0" w:rsidRPr="007F000A" w:rsidRDefault="00CF73C4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  <w:r w:rsidRPr="007F000A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  <w:t>1,428</w:t>
            </w:r>
          </w:p>
        </w:tc>
        <w:tc>
          <w:tcPr>
            <w:tcW w:w="758" w:type="pct"/>
            <w:shd w:val="clear" w:color="auto" w:fill="auto"/>
          </w:tcPr>
          <w:p w14:paraId="451DCE9C" w14:textId="53754389" w:rsidR="00DC65D0" w:rsidRPr="007F000A" w:rsidRDefault="00F84BD7" w:rsidP="00FE08DD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  <w:r w:rsidRPr="007F000A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  <w:t>1,448</w:t>
            </w:r>
          </w:p>
        </w:tc>
      </w:tr>
      <w:tr w:rsidR="00336020" w:rsidRPr="007F000A" w14:paraId="7E18045A" w14:textId="77777777" w:rsidTr="0075427D">
        <w:trPr>
          <w:trHeight w:val="448"/>
        </w:trPr>
        <w:tc>
          <w:tcPr>
            <w:tcW w:w="2000" w:type="pct"/>
            <w:shd w:val="clear" w:color="auto" w:fill="auto"/>
          </w:tcPr>
          <w:p w14:paraId="5081B654" w14:textId="77777777" w:rsidR="00DC65D0" w:rsidRPr="007F000A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left="540" w:right="-72"/>
              <w:jc w:val="lef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726" w:type="pct"/>
            <w:shd w:val="clear" w:color="auto" w:fill="auto"/>
          </w:tcPr>
          <w:p w14:paraId="1B3C97CC" w14:textId="2C66A97B" w:rsidR="00DC65D0" w:rsidRPr="007F000A" w:rsidRDefault="00CF73C4" w:rsidP="00FE08DD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  <w:t>1,428</w:t>
            </w:r>
          </w:p>
        </w:tc>
        <w:tc>
          <w:tcPr>
            <w:tcW w:w="758" w:type="pct"/>
            <w:shd w:val="clear" w:color="auto" w:fill="auto"/>
          </w:tcPr>
          <w:p w14:paraId="7E983A6F" w14:textId="769437D7" w:rsidR="00DC65D0" w:rsidRPr="007F000A" w:rsidRDefault="00F84BD7" w:rsidP="00FE08DD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  <w:t>1,448</w:t>
            </w:r>
          </w:p>
        </w:tc>
        <w:tc>
          <w:tcPr>
            <w:tcW w:w="757" w:type="pct"/>
            <w:shd w:val="clear" w:color="auto" w:fill="auto"/>
          </w:tcPr>
          <w:p w14:paraId="31069F8C" w14:textId="0B8797D2" w:rsidR="00DC65D0" w:rsidRPr="007F000A" w:rsidRDefault="00CF73C4" w:rsidP="00FE08DD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  <w:t>1,428</w:t>
            </w:r>
          </w:p>
        </w:tc>
        <w:tc>
          <w:tcPr>
            <w:tcW w:w="758" w:type="pct"/>
            <w:shd w:val="clear" w:color="auto" w:fill="auto"/>
          </w:tcPr>
          <w:p w14:paraId="66239500" w14:textId="0B527B77" w:rsidR="00DC65D0" w:rsidRPr="007F000A" w:rsidRDefault="00F84BD7" w:rsidP="00FE08DD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  <w:t>1,448</w:t>
            </w:r>
          </w:p>
        </w:tc>
      </w:tr>
    </w:tbl>
    <w:p w14:paraId="2A60F4B7" w14:textId="1FDC5040" w:rsidR="00DC65D0" w:rsidRPr="007F000A" w:rsidRDefault="00DC65D0" w:rsidP="0099191D">
      <w:pPr>
        <w:pStyle w:val="a3"/>
        <w:numPr>
          <w:ilvl w:val="2"/>
          <w:numId w:val="1"/>
        </w:numPr>
        <w:spacing w:before="120" w:after="120"/>
        <w:ind w:left="1701" w:hanging="567"/>
        <w:contextualSpacing w:val="0"/>
        <w:rPr>
          <w:rFonts w:asciiTheme="majorBidi" w:hAnsiTheme="majorBidi" w:cstheme="majorBidi"/>
          <w:b/>
          <w:bCs/>
          <w:color w:val="000000" w:themeColor="text1"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color w:val="000000" w:themeColor="text1"/>
          <w:sz w:val="30"/>
          <w:szCs w:val="30"/>
          <w:cs/>
        </w:rPr>
        <w:t>ยอดค้างชำระที่เกิดจากหนี้สินตามสัญญาเช่า</w:t>
      </w:r>
    </w:p>
    <w:p w14:paraId="47345939" w14:textId="25AD3DB3" w:rsidR="00DC65D0" w:rsidRPr="007F000A" w:rsidRDefault="00DC65D0" w:rsidP="0099191D">
      <w:pPr>
        <w:autoSpaceDE/>
        <w:autoSpaceDN/>
        <w:spacing w:line="420" w:lineRule="exact"/>
        <w:ind w:left="540" w:right="-313"/>
        <w:jc w:val="right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</w:rPr>
        <w:t>(</w:t>
      </w:r>
      <w:r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>หน่วย</w:t>
      </w:r>
      <w:r w:rsidRPr="007F000A">
        <w:rPr>
          <w:rFonts w:asciiTheme="majorBidi" w:hAnsiTheme="majorBidi" w:cstheme="majorBidi"/>
          <w:b/>
          <w:bCs/>
          <w:sz w:val="30"/>
          <w:szCs w:val="30"/>
          <w:lang w:val="en-US"/>
        </w:rPr>
        <w:t xml:space="preserve">: </w:t>
      </w:r>
      <w:r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>พันบาท</w:t>
      </w:r>
      <w:r w:rsidRPr="007F000A">
        <w:rPr>
          <w:rFonts w:asciiTheme="majorBidi" w:hAnsiTheme="majorBidi" w:cstheme="majorBidi"/>
          <w:b/>
          <w:bCs/>
          <w:sz w:val="30"/>
          <w:szCs w:val="30"/>
          <w:lang w:val="en-US"/>
        </w:rPr>
        <w:t>)</w:t>
      </w:r>
    </w:p>
    <w:tbl>
      <w:tblPr>
        <w:tblW w:w="935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687"/>
        <w:gridCol w:w="1416"/>
        <w:gridCol w:w="1418"/>
        <w:gridCol w:w="1418"/>
        <w:gridCol w:w="1416"/>
      </w:tblGrid>
      <w:tr w:rsidR="00573AE7" w:rsidRPr="007F000A" w14:paraId="0A9C5657" w14:textId="77777777" w:rsidTr="00C56CDE">
        <w:trPr>
          <w:trHeight w:val="562"/>
          <w:tblHeader/>
        </w:trPr>
        <w:tc>
          <w:tcPr>
            <w:tcW w:w="1970" w:type="pct"/>
            <w:shd w:val="clear" w:color="auto" w:fill="auto"/>
          </w:tcPr>
          <w:p w14:paraId="3E4FAF0E" w14:textId="77777777" w:rsidR="00344C3D" w:rsidRPr="007F000A" w:rsidRDefault="00344C3D" w:rsidP="00FE08DD">
            <w:pPr>
              <w:spacing w:line="420" w:lineRule="exact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15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FB93A4" w14:textId="77777777" w:rsidR="00344C3D" w:rsidRPr="007F000A" w:rsidRDefault="00344C3D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515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595EF3" w14:textId="77777777" w:rsidR="00344C3D" w:rsidRPr="007F000A" w:rsidRDefault="00344C3D" w:rsidP="00FE08DD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6000E" w:rsidRPr="007F000A" w14:paraId="36646177" w14:textId="77777777" w:rsidTr="00F6000E">
        <w:trPr>
          <w:tblHeader/>
        </w:trPr>
        <w:tc>
          <w:tcPr>
            <w:tcW w:w="1970" w:type="pct"/>
            <w:shd w:val="clear" w:color="auto" w:fill="auto"/>
          </w:tcPr>
          <w:p w14:paraId="2AA8F4B7" w14:textId="77777777" w:rsidR="00344C3D" w:rsidRPr="007F000A" w:rsidRDefault="00344C3D" w:rsidP="00FE08DD">
            <w:pPr>
              <w:spacing w:line="420" w:lineRule="exact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757" w:type="pct"/>
            <w:shd w:val="clear" w:color="auto" w:fill="auto"/>
          </w:tcPr>
          <w:p w14:paraId="2EC0D14B" w14:textId="18DD5B1E" w:rsidR="00344C3D" w:rsidRPr="007F000A" w:rsidRDefault="00344C3D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060FBA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758" w:type="pct"/>
            <w:shd w:val="clear" w:color="auto" w:fill="auto"/>
          </w:tcPr>
          <w:p w14:paraId="059AE9C7" w14:textId="1F4512BC" w:rsidR="00344C3D" w:rsidRPr="007F000A" w:rsidRDefault="00344C3D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060FBA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758" w:type="pct"/>
            <w:shd w:val="clear" w:color="auto" w:fill="auto"/>
          </w:tcPr>
          <w:p w14:paraId="67819C66" w14:textId="08262E9E" w:rsidR="00344C3D" w:rsidRPr="007F000A" w:rsidRDefault="00344C3D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060FBA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757" w:type="pct"/>
            <w:shd w:val="clear" w:color="auto" w:fill="auto"/>
          </w:tcPr>
          <w:p w14:paraId="149F17E5" w14:textId="4475EDFB" w:rsidR="00344C3D" w:rsidRPr="007F000A" w:rsidRDefault="00344C3D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060FBA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</w:tr>
      <w:tr w:rsidR="00F6000E" w:rsidRPr="007F000A" w14:paraId="0B273387" w14:textId="77777777" w:rsidTr="00F6000E">
        <w:tc>
          <w:tcPr>
            <w:tcW w:w="1970" w:type="pct"/>
            <w:shd w:val="clear" w:color="auto" w:fill="auto"/>
          </w:tcPr>
          <w:p w14:paraId="43FBF1B0" w14:textId="77777777" w:rsidR="00DC65D0" w:rsidRPr="007F000A" w:rsidRDefault="00DC65D0" w:rsidP="00FE08DD">
            <w:pPr>
              <w:autoSpaceDE/>
              <w:autoSpaceDN/>
              <w:spacing w:line="420" w:lineRule="exact"/>
              <w:ind w:left="601" w:right="-72"/>
              <w:jc w:val="thaiDistribute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/>
              </w:rPr>
              <w:t>หนี้สินภายใต้สัญญาเช่า</w:t>
            </w:r>
          </w:p>
        </w:tc>
        <w:tc>
          <w:tcPr>
            <w:tcW w:w="757" w:type="pct"/>
            <w:shd w:val="clear" w:color="auto" w:fill="auto"/>
          </w:tcPr>
          <w:p w14:paraId="3373D683" w14:textId="77777777" w:rsidR="00DC65D0" w:rsidRPr="007F000A" w:rsidRDefault="00DC65D0" w:rsidP="00FE08DD">
            <w:pPr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</w:p>
        </w:tc>
        <w:tc>
          <w:tcPr>
            <w:tcW w:w="758" w:type="pct"/>
            <w:shd w:val="clear" w:color="auto" w:fill="auto"/>
          </w:tcPr>
          <w:p w14:paraId="7DF936CE" w14:textId="77777777" w:rsidR="00DC65D0" w:rsidRPr="007F000A" w:rsidRDefault="00DC65D0" w:rsidP="00FE08DD">
            <w:pPr>
              <w:autoSpaceDE/>
              <w:autoSpaceDN/>
              <w:spacing w:line="420" w:lineRule="exact"/>
              <w:ind w:right="-72"/>
              <w:jc w:val="center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758" w:type="pct"/>
            <w:shd w:val="clear" w:color="auto" w:fill="auto"/>
          </w:tcPr>
          <w:p w14:paraId="5CB86728" w14:textId="77777777" w:rsidR="00DC65D0" w:rsidRPr="007F000A" w:rsidRDefault="00DC65D0" w:rsidP="00FE08DD">
            <w:pPr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</w:p>
        </w:tc>
        <w:tc>
          <w:tcPr>
            <w:tcW w:w="757" w:type="pct"/>
            <w:shd w:val="clear" w:color="auto" w:fill="auto"/>
          </w:tcPr>
          <w:p w14:paraId="295A6025" w14:textId="77777777" w:rsidR="00DC65D0" w:rsidRPr="007F000A" w:rsidRDefault="00DC65D0" w:rsidP="00FE08DD">
            <w:pPr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</w:tr>
      <w:tr w:rsidR="00F6000E" w:rsidRPr="007F000A" w14:paraId="172567C0" w14:textId="77777777" w:rsidTr="00F6000E">
        <w:tc>
          <w:tcPr>
            <w:tcW w:w="1970" w:type="pct"/>
            <w:shd w:val="clear" w:color="auto" w:fill="auto"/>
          </w:tcPr>
          <w:p w14:paraId="79F06B7A" w14:textId="77777777" w:rsidR="00DC65D0" w:rsidRPr="007F000A" w:rsidRDefault="00DC65D0" w:rsidP="00FE08DD">
            <w:pPr>
              <w:autoSpaceDE/>
              <w:autoSpaceDN/>
              <w:spacing w:line="420" w:lineRule="exact"/>
              <w:ind w:left="601" w:right="-72"/>
              <w:jc w:val="thaiDistribute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cs/>
                <w:lang w:val="en-US"/>
              </w:rPr>
              <w:t xml:space="preserve">   - บริษัทที่ถือหุ้นโดยผู้ถือหุ้นใหญ่</w:t>
            </w:r>
          </w:p>
        </w:tc>
        <w:tc>
          <w:tcPr>
            <w:tcW w:w="757" w:type="pct"/>
            <w:shd w:val="clear" w:color="auto" w:fill="auto"/>
          </w:tcPr>
          <w:p w14:paraId="17581252" w14:textId="08A8FEEA" w:rsidR="00DC65D0" w:rsidRPr="007F000A" w:rsidRDefault="00CF73C4" w:rsidP="0097083B">
            <w:pPr>
              <w:pBdr>
                <w:bottom w:val="single" w:sz="4" w:space="1" w:color="auto"/>
              </w:pBdr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14,097</w:t>
            </w:r>
          </w:p>
        </w:tc>
        <w:tc>
          <w:tcPr>
            <w:tcW w:w="758" w:type="pct"/>
            <w:shd w:val="clear" w:color="auto" w:fill="auto"/>
          </w:tcPr>
          <w:p w14:paraId="28C395F4" w14:textId="2ED9B753" w:rsidR="00DC65D0" w:rsidRPr="007F000A" w:rsidRDefault="00F84BD7" w:rsidP="0097083B">
            <w:pPr>
              <w:pBdr>
                <w:bottom w:val="single" w:sz="4" w:space="1" w:color="auto"/>
              </w:pBdr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eastAsia="th-TH"/>
              </w:rPr>
              <w:t>16,071</w:t>
            </w:r>
          </w:p>
        </w:tc>
        <w:tc>
          <w:tcPr>
            <w:tcW w:w="758" w:type="pct"/>
            <w:shd w:val="clear" w:color="auto" w:fill="auto"/>
          </w:tcPr>
          <w:p w14:paraId="725C7406" w14:textId="4EEA4190" w:rsidR="00DC65D0" w:rsidRPr="007F000A" w:rsidRDefault="00CF73C4" w:rsidP="0097083B">
            <w:pPr>
              <w:pBdr>
                <w:bottom w:val="single" w:sz="4" w:space="1" w:color="auto"/>
              </w:pBdr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14,097</w:t>
            </w:r>
          </w:p>
        </w:tc>
        <w:tc>
          <w:tcPr>
            <w:tcW w:w="757" w:type="pct"/>
            <w:shd w:val="clear" w:color="auto" w:fill="auto"/>
          </w:tcPr>
          <w:p w14:paraId="5FDC07D5" w14:textId="593BF59C" w:rsidR="00DC65D0" w:rsidRPr="007F000A" w:rsidRDefault="00F84BD7" w:rsidP="0097083B">
            <w:pPr>
              <w:pBdr>
                <w:bottom w:val="single" w:sz="4" w:space="1" w:color="auto"/>
              </w:pBdr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16,071</w:t>
            </w:r>
          </w:p>
        </w:tc>
      </w:tr>
      <w:tr w:rsidR="0097083B" w:rsidRPr="007F000A" w14:paraId="3F6AE7D6" w14:textId="77777777" w:rsidTr="0097083B">
        <w:trPr>
          <w:trHeight w:val="513"/>
        </w:trPr>
        <w:tc>
          <w:tcPr>
            <w:tcW w:w="1970" w:type="pct"/>
            <w:shd w:val="clear" w:color="auto" w:fill="auto"/>
          </w:tcPr>
          <w:p w14:paraId="42EB4233" w14:textId="77777777" w:rsidR="0097083B" w:rsidRPr="007F000A" w:rsidRDefault="0097083B" w:rsidP="00FE08DD">
            <w:pPr>
              <w:autoSpaceDE/>
              <w:autoSpaceDN/>
              <w:spacing w:line="420" w:lineRule="exact"/>
              <w:ind w:left="601" w:right="-72"/>
              <w:jc w:val="thaiDistribute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cs/>
                <w:lang w:val="en-US"/>
              </w:rPr>
            </w:pPr>
          </w:p>
        </w:tc>
        <w:tc>
          <w:tcPr>
            <w:tcW w:w="757" w:type="pct"/>
            <w:shd w:val="clear" w:color="auto" w:fill="auto"/>
          </w:tcPr>
          <w:p w14:paraId="56577811" w14:textId="58E4623F" w:rsidR="0097083B" w:rsidRPr="007F000A" w:rsidRDefault="007641EE" w:rsidP="0097083B">
            <w:pPr>
              <w:pBdr>
                <w:bottom w:val="double" w:sz="4" w:space="1" w:color="auto"/>
              </w:pBdr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641EE">
              <w:rPr>
                <w:rFonts w:asciiTheme="majorBidi" w:eastAsia="Arial Unicode MS" w:hAnsiTheme="majorBidi" w:cstheme="majorBidi"/>
                <w:b/>
                <w:bCs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14</w:t>
            </w:r>
            <w:r w:rsidR="0097083B" w:rsidRPr="007F000A">
              <w:rPr>
                <w:rFonts w:asciiTheme="majorBidi" w:eastAsia="Arial Unicode MS" w:hAnsiTheme="majorBidi" w:cstheme="majorBidi"/>
                <w:b/>
                <w:bCs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Pr="007641EE">
              <w:rPr>
                <w:rFonts w:asciiTheme="majorBidi" w:eastAsia="Arial Unicode MS" w:hAnsiTheme="majorBidi" w:cstheme="majorBidi"/>
                <w:b/>
                <w:bCs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097</w:t>
            </w:r>
          </w:p>
        </w:tc>
        <w:tc>
          <w:tcPr>
            <w:tcW w:w="758" w:type="pct"/>
            <w:shd w:val="clear" w:color="auto" w:fill="auto"/>
          </w:tcPr>
          <w:p w14:paraId="74A60056" w14:textId="49E80E2D" w:rsidR="0097083B" w:rsidRPr="007F000A" w:rsidRDefault="007641EE" w:rsidP="0097083B">
            <w:pPr>
              <w:pBdr>
                <w:bottom w:val="double" w:sz="4" w:space="1" w:color="auto"/>
              </w:pBdr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noProof/>
                <w:snapToGrid w:val="0"/>
                <w:color w:val="000000"/>
                <w:sz w:val="30"/>
                <w:szCs w:val="30"/>
                <w:lang w:eastAsia="th-TH"/>
              </w:rPr>
            </w:pPr>
            <w:r w:rsidRPr="007641EE">
              <w:rPr>
                <w:rFonts w:asciiTheme="majorBidi" w:eastAsia="Arial Unicode MS" w:hAnsiTheme="majorBidi" w:cstheme="majorBidi"/>
                <w:b/>
                <w:bCs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16</w:t>
            </w:r>
            <w:r w:rsidR="0097083B" w:rsidRPr="007F000A">
              <w:rPr>
                <w:rFonts w:asciiTheme="majorBidi" w:eastAsia="Arial Unicode MS" w:hAnsiTheme="majorBidi" w:cstheme="majorBidi"/>
                <w:b/>
                <w:bCs/>
                <w:noProof/>
                <w:snapToGrid w:val="0"/>
                <w:color w:val="000000"/>
                <w:sz w:val="30"/>
                <w:szCs w:val="30"/>
                <w:lang w:eastAsia="th-TH"/>
              </w:rPr>
              <w:t>,</w:t>
            </w:r>
            <w:r w:rsidRPr="007641EE">
              <w:rPr>
                <w:rFonts w:asciiTheme="majorBidi" w:eastAsia="Arial Unicode MS" w:hAnsiTheme="majorBidi" w:cstheme="majorBidi"/>
                <w:b/>
                <w:bCs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071</w:t>
            </w:r>
          </w:p>
        </w:tc>
        <w:tc>
          <w:tcPr>
            <w:tcW w:w="758" w:type="pct"/>
            <w:shd w:val="clear" w:color="auto" w:fill="auto"/>
          </w:tcPr>
          <w:p w14:paraId="1F67CD1E" w14:textId="25DAF2A5" w:rsidR="0097083B" w:rsidRPr="007F000A" w:rsidRDefault="007641EE" w:rsidP="0097083B">
            <w:pPr>
              <w:pBdr>
                <w:bottom w:val="double" w:sz="4" w:space="1" w:color="auto"/>
              </w:pBdr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641EE">
              <w:rPr>
                <w:rFonts w:asciiTheme="majorBidi" w:eastAsia="Arial Unicode MS" w:hAnsiTheme="majorBidi" w:cstheme="majorBidi"/>
                <w:b/>
                <w:bCs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14</w:t>
            </w:r>
            <w:r w:rsidR="0097083B" w:rsidRPr="007F000A">
              <w:rPr>
                <w:rFonts w:asciiTheme="majorBidi" w:eastAsia="Arial Unicode MS" w:hAnsiTheme="majorBidi" w:cstheme="majorBidi"/>
                <w:b/>
                <w:bCs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Pr="007641EE">
              <w:rPr>
                <w:rFonts w:asciiTheme="majorBidi" w:eastAsia="Arial Unicode MS" w:hAnsiTheme="majorBidi" w:cstheme="majorBidi"/>
                <w:b/>
                <w:bCs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097</w:t>
            </w:r>
          </w:p>
        </w:tc>
        <w:tc>
          <w:tcPr>
            <w:tcW w:w="757" w:type="pct"/>
            <w:shd w:val="clear" w:color="auto" w:fill="auto"/>
          </w:tcPr>
          <w:p w14:paraId="6C34C4B3" w14:textId="7501CCAC" w:rsidR="0097083B" w:rsidRPr="007F000A" w:rsidRDefault="007641EE" w:rsidP="0097083B">
            <w:pPr>
              <w:pBdr>
                <w:bottom w:val="double" w:sz="4" w:space="1" w:color="auto"/>
              </w:pBdr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641EE">
              <w:rPr>
                <w:rFonts w:asciiTheme="majorBidi" w:eastAsia="Arial Unicode MS" w:hAnsiTheme="majorBidi" w:cstheme="majorBidi"/>
                <w:b/>
                <w:bCs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16</w:t>
            </w:r>
            <w:r w:rsidR="0097083B" w:rsidRPr="007F000A">
              <w:rPr>
                <w:rFonts w:asciiTheme="majorBidi" w:eastAsia="Arial Unicode MS" w:hAnsiTheme="majorBidi" w:cstheme="majorBidi"/>
                <w:b/>
                <w:bCs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Pr="007641EE">
              <w:rPr>
                <w:rFonts w:asciiTheme="majorBidi" w:eastAsia="Arial Unicode MS" w:hAnsiTheme="majorBidi" w:cstheme="majorBidi"/>
                <w:b/>
                <w:bCs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071</w:t>
            </w:r>
          </w:p>
        </w:tc>
      </w:tr>
    </w:tbl>
    <w:p w14:paraId="4E20FC85" w14:textId="23F7D609" w:rsidR="00DC65D0" w:rsidRPr="007F000A" w:rsidRDefault="00DC65D0" w:rsidP="00DC65D0">
      <w:pPr>
        <w:pStyle w:val="a3"/>
        <w:ind w:left="1531"/>
        <w:rPr>
          <w:rFonts w:asciiTheme="majorBidi" w:hAnsiTheme="majorBidi" w:cstheme="majorBidi"/>
          <w:b/>
          <w:bCs/>
          <w:color w:val="000000" w:themeColor="text1"/>
          <w:sz w:val="30"/>
          <w:szCs w:val="30"/>
        </w:rPr>
      </w:pPr>
    </w:p>
    <w:p w14:paraId="75DAD1A3" w14:textId="77777777" w:rsidR="002963DB" w:rsidRPr="007F000A" w:rsidRDefault="002963DB">
      <w:pPr>
        <w:autoSpaceDE/>
        <w:autoSpaceDN/>
        <w:spacing w:line="240" w:lineRule="auto"/>
        <w:jc w:val="left"/>
        <w:rPr>
          <w:rFonts w:asciiTheme="majorBidi" w:hAnsiTheme="majorBidi" w:cstheme="majorBidi"/>
          <w:b/>
          <w:bCs/>
          <w:color w:val="000000" w:themeColor="text1"/>
          <w:sz w:val="30"/>
          <w:szCs w:val="30"/>
          <w:cs/>
        </w:rPr>
      </w:pPr>
      <w:r w:rsidRPr="007F000A">
        <w:rPr>
          <w:rFonts w:asciiTheme="majorBidi" w:hAnsiTheme="majorBidi" w:cstheme="majorBidi"/>
          <w:b/>
          <w:bCs/>
          <w:color w:val="000000" w:themeColor="text1"/>
          <w:sz w:val="30"/>
          <w:szCs w:val="30"/>
          <w:cs/>
        </w:rPr>
        <w:br w:type="page"/>
      </w:r>
    </w:p>
    <w:p w14:paraId="0E14F107" w14:textId="16B5D89E" w:rsidR="00DC65D0" w:rsidRPr="007F000A" w:rsidRDefault="002963DB" w:rsidP="008553A5">
      <w:pPr>
        <w:pStyle w:val="a3"/>
        <w:numPr>
          <w:ilvl w:val="2"/>
          <w:numId w:val="1"/>
        </w:numPr>
        <w:ind w:left="1701" w:hanging="567"/>
        <w:rPr>
          <w:rFonts w:asciiTheme="majorBidi" w:hAnsiTheme="majorBidi" w:cstheme="majorBidi"/>
          <w:b/>
          <w:bCs/>
          <w:color w:val="000000" w:themeColor="text1"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color w:val="000000" w:themeColor="text1"/>
          <w:sz w:val="30"/>
          <w:szCs w:val="30"/>
          <w:cs/>
        </w:rPr>
        <w:lastRenderedPageBreak/>
        <w:t>เงินให้กู้ยืมระยะสั้นแก่กิจการที่เกี่ยวข้องกัน</w:t>
      </w:r>
    </w:p>
    <w:p w14:paraId="2EC5ECF3" w14:textId="2A172C80" w:rsidR="00BC39CD" w:rsidRPr="007F000A" w:rsidRDefault="00BC39CD" w:rsidP="00D65AD9">
      <w:pPr>
        <w:spacing w:before="120" w:after="120"/>
        <w:ind w:left="1701"/>
        <w:rPr>
          <w:rFonts w:asciiTheme="majorBidi" w:eastAsia="Arial Unicode MS" w:hAnsiTheme="majorBidi" w:cstheme="majorBidi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sz w:val="30"/>
          <w:szCs w:val="30"/>
          <w:cs/>
        </w:rPr>
        <w:t>การเปลี่ยนแปลงของเงินให้กู้ยืมระยะสั้นแก่กิจการที่เกี่ยวข้องกันสามารถวิเคราะห์ ได้ดังนี้</w:t>
      </w:r>
    </w:p>
    <w:tbl>
      <w:tblPr>
        <w:tblW w:w="8231" w:type="dxa"/>
        <w:tblInd w:w="1188" w:type="dxa"/>
        <w:tblLayout w:type="fixed"/>
        <w:tblLook w:val="04A0" w:firstRow="1" w:lastRow="0" w:firstColumn="1" w:lastColumn="0" w:noHBand="0" w:noVBand="1"/>
      </w:tblPr>
      <w:tblGrid>
        <w:gridCol w:w="2610"/>
        <w:gridCol w:w="1418"/>
        <w:gridCol w:w="1417"/>
        <w:gridCol w:w="1418"/>
        <w:gridCol w:w="1368"/>
      </w:tblGrid>
      <w:tr w:rsidR="00794B34" w:rsidRPr="007F000A" w14:paraId="6AA6C099" w14:textId="77777777" w:rsidTr="00A065E4">
        <w:tc>
          <w:tcPr>
            <w:tcW w:w="2610" w:type="dxa"/>
          </w:tcPr>
          <w:p w14:paraId="35E156F2" w14:textId="77777777" w:rsidR="00794B34" w:rsidRPr="007F000A" w:rsidRDefault="00794B34" w:rsidP="00FE08DD">
            <w:pPr>
              <w:spacing w:line="420" w:lineRule="exact"/>
              <w:ind w:left="45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D163D9" w14:textId="77777777" w:rsidR="00794B34" w:rsidRPr="007F000A" w:rsidRDefault="00794B34" w:rsidP="00A065E4">
            <w:pPr>
              <w:spacing w:line="420" w:lineRule="exact"/>
              <w:ind w:left="459"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8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F03ED2" w14:textId="21CE994E" w:rsidR="00794B34" w:rsidRPr="007F000A" w:rsidRDefault="00794B34" w:rsidP="00A065E4">
            <w:pPr>
              <w:spacing w:line="420" w:lineRule="exact"/>
              <w:ind w:left="459"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eastAsia="th-TH"/>
              </w:rPr>
              <w:t>หน่วย: พันบาท)</w:t>
            </w:r>
          </w:p>
        </w:tc>
      </w:tr>
      <w:tr w:rsidR="00274A40" w:rsidRPr="007F000A" w14:paraId="04B6819A" w14:textId="77777777" w:rsidTr="00A065E4">
        <w:trPr>
          <w:trHeight w:val="510"/>
        </w:trPr>
        <w:tc>
          <w:tcPr>
            <w:tcW w:w="2610" w:type="dxa"/>
          </w:tcPr>
          <w:p w14:paraId="40659984" w14:textId="77777777" w:rsidR="00274A40" w:rsidRPr="007F000A" w:rsidRDefault="00274A40" w:rsidP="00FE08DD">
            <w:pPr>
              <w:spacing w:line="420" w:lineRule="exact"/>
              <w:ind w:left="45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BF28DC" w14:textId="70E056A3" w:rsidR="00274A40" w:rsidRPr="007F000A" w:rsidRDefault="00383A54" w:rsidP="00A065E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8F337A" w14:textId="5440523D" w:rsidR="00274A40" w:rsidRPr="007F000A" w:rsidRDefault="003969B4" w:rsidP="00A065E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57561" w:rsidRPr="007F000A" w14:paraId="5F0039D2" w14:textId="77777777" w:rsidTr="001D31AD">
        <w:tc>
          <w:tcPr>
            <w:tcW w:w="2610" w:type="dxa"/>
          </w:tcPr>
          <w:p w14:paraId="4ABDB481" w14:textId="77777777" w:rsidR="00057561" w:rsidRPr="007F000A" w:rsidRDefault="00057561" w:rsidP="00FE08DD">
            <w:pPr>
              <w:spacing w:line="420" w:lineRule="exact"/>
              <w:ind w:left="45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D665179" w14:textId="241025A0" w:rsidR="00057561" w:rsidRPr="007F000A" w:rsidRDefault="00AD6F81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="00962BE1"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AC28C1B" w14:textId="4267717E" w:rsidR="00057561" w:rsidRPr="007F000A" w:rsidRDefault="00AD6F81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="00962BE1"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5B9D3AE" w14:textId="7DBB6D90" w:rsidR="00057561" w:rsidRPr="007F000A" w:rsidRDefault="00AD6F81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="00962BE1"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485E071" w14:textId="03CE2CC1" w:rsidR="00057561" w:rsidRPr="007F000A" w:rsidRDefault="00AD6F81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="00962BE1"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5</w:t>
            </w:r>
          </w:p>
        </w:tc>
      </w:tr>
      <w:tr w:rsidR="00275DC0" w:rsidRPr="007F000A" w14:paraId="0EB58E56" w14:textId="77777777" w:rsidTr="00763ADA">
        <w:tc>
          <w:tcPr>
            <w:tcW w:w="2610" w:type="dxa"/>
          </w:tcPr>
          <w:p w14:paraId="4891EBD3" w14:textId="77777777" w:rsidR="007F67D5" w:rsidRPr="007F000A" w:rsidRDefault="007F67D5" w:rsidP="00763ADA">
            <w:pPr>
              <w:spacing w:line="420" w:lineRule="exact"/>
              <w:ind w:right="-7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ยอดคงเหลือต้นปี</w:t>
            </w:r>
          </w:p>
        </w:tc>
        <w:tc>
          <w:tcPr>
            <w:tcW w:w="1418" w:type="dxa"/>
            <w:shd w:val="clear" w:color="auto" w:fill="auto"/>
          </w:tcPr>
          <w:p w14:paraId="2110CFA1" w14:textId="6CF4B303" w:rsidR="007F67D5" w:rsidRPr="007F000A" w:rsidRDefault="00CF73C4" w:rsidP="00FE08DD">
            <w:pPr>
              <w:spacing w:line="420" w:lineRule="exact"/>
              <w:ind w:left="459"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1,200</w:t>
            </w:r>
          </w:p>
        </w:tc>
        <w:tc>
          <w:tcPr>
            <w:tcW w:w="1417" w:type="dxa"/>
            <w:shd w:val="clear" w:color="auto" w:fill="auto"/>
          </w:tcPr>
          <w:p w14:paraId="1CFA09E4" w14:textId="22997764" w:rsidR="007F67D5" w:rsidRPr="007F000A" w:rsidRDefault="007641EE" w:rsidP="00FE08DD">
            <w:pPr>
              <w:spacing w:line="420" w:lineRule="exact"/>
              <w:ind w:left="459"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641EE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val="en-US" w:eastAsia="th-TH"/>
              </w:rPr>
              <w:t>200</w:t>
            </w:r>
          </w:p>
        </w:tc>
        <w:tc>
          <w:tcPr>
            <w:tcW w:w="1418" w:type="dxa"/>
            <w:shd w:val="clear" w:color="auto" w:fill="auto"/>
          </w:tcPr>
          <w:p w14:paraId="3F5A1E5C" w14:textId="0B1442FC" w:rsidR="007F67D5" w:rsidRPr="007F000A" w:rsidRDefault="00CF73C4" w:rsidP="00FE08DD">
            <w:pPr>
              <w:spacing w:line="420" w:lineRule="exact"/>
              <w:ind w:left="459"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34,300</w:t>
            </w:r>
          </w:p>
        </w:tc>
        <w:tc>
          <w:tcPr>
            <w:tcW w:w="1368" w:type="dxa"/>
            <w:shd w:val="clear" w:color="auto" w:fill="auto"/>
          </w:tcPr>
          <w:p w14:paraId="7F4B818A" w14:textId="314B2510" w:rsidR="007F67D5" w:rsidRPr="007F000A" w:rsidRDefault="008A5F1B" w:rsidP="00FE08DD">
            <w:pPr>
              <w:spacing w:line="420" w:lineRule="exact"/>
              <w:ind w:left="459"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47,500</w:t>
            </w:r>
          </w:p>
        </w:tc>
      </w:tr>
      <w:tr w:rsidR="00275DC0" w:rsidRPr="007F000A" w14:paraId="0C15CCBB" w14:textId="77777777" w:rsidTr="00763ADA">
        <w:tc>
          <w:tcPr>
            <w:tcW w:w="2610" w:type="dxa"/>
          </w:tcPr>
          <w:p w14:paraId="66222ED0" w14:textId="77777777" w:rsidR="007F67D5" w:rsidRPr="007F000A" w:rsidRDefault="007F67D5" w:rsidP="00763ADA">
            <w:pPr>
              <w:spacing w:line="420" w:lineRule="exact"/>
              <w:ind w:right="-7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ให้กู้เพิ่มในระหว่างปี</w:t>
            </w:r>
          </w:p>
        </w:tc>
        <w:tc>
          <w:tcPr>
            <w:tcW w:w="1418" w:type="dxa"/>
            <w:shd w:val="clear" w:color="auto" w:fill="auto"/>
          </w:tcPr>
          <w:p w14:paraId="486ADCE5" w14:textId="4F9FF5E8" w:rsidR="007F67D5" w:rsidRPr="007F000A" w:rsidRDefault="00CF73C4" w:rsidP="00FE08DD">
            <w:pPr>
              <w:spacing w:line="420" w:lineRule="exact"/>
              <w:ind w:left="459"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500</w:t>
            </w:r>
          </w:p>
        </w:tc>
        <w:tc>
          <w:tcPr>
            <w:tcW w:w="1417" w:type="dxa"/>
            <w:shd w:val="clear" w:color="auto" w:fill="auto"/>
          </w:tcPr>
          <w:p w14:paraId="46A91648" w14:textId="36834D13" w:rsidR="007F67D5" w:rsidRPr="007F000A" w:rsidRDefault="007641EE" w:rsidP="00FE08DD">
            <w:pPr>
              <w:spacing w:line="420" w:lineRule="exact"/>
              <w:ind w:left="459"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641EE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val="en-US" w:eastAsia="th-TH"/>
              </w:rPr>
              <w:t>1</w:t>
            </w:r>
            <w:r w:rsidR="008A5F1B"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val="en-US" w:eastAsia="th-TH"/>
              </w:rPr>
              <w:t>,</w:t>
            </w:r>
            <w:r w:rsidRPr="007641EE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val="en-US" w:eastAsia="th-TH"/>
              </w:rPr>
              <w:t>000</w:t>
            </w:r>
          </w:p>
        </w:tc>
        <w:tc>
          <w:tcPr>
            <w:tcW w:w="1418" w:type="dxa"/>
            <w:shd w:val="clear" w:color="auto" w:fill="auto"/>
          </w:tcPr>
          <w:p w14:paraId="5FC8A0DF" w14:textId="77344176" w:rsidR="007F67D5" w:rsidRPr="007F000A" w:rsidRDefault="00CF73C4" w:rsidP="00FE08DD">
            <w:pPr>
              <w:spacing w:line="420" w:lineRule="exact"/>
              <w:ind w:left="459"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47,200</w:t>
            </w:r>
          </w:p>
        </w:tc>
        <w:tc>
          <w:tcPr>
            <w:tcW w:w="1368" w:type="dxa"/>
            <w:shd w:val="clear" w:color="auto" w:fill="auto"/>
          </w:tcPr>
          <w:p w14:paraId="2ED06740" w14:textId="4911669F" w:rsidR="007F67D5" w:rsidRPr="007F000A" w:rsidRDefault="008A5F1B" w:rsidP="00FE08DD">
            <w:pPr>
              <w:spacing w:line="420" w:lineRule="exact"/>
              <w:ind w:left="459"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36,200</w:t>
            </w:r>
          </w:p>
        </w:tc>
      </w:tr>
      <w:tr w:rsidR="007F67D5" w:rsidRPr="007F000A" w14:paraId="39231692" w14:textId="77777777" w:rsidTr="00763ADA">
        <w:tc>
          <w:tcPr>
            <w:tcW w:w="2610" w:type="dxa"/>
          </w:tcPr>
          <w:p w14:paraId="3B5BEA8A" w14:textId="77777777" w:rsidR="007F67D5" w:rsidRPr="007F000A" w:rsidRDefault="007F67D5" w:rsidP="00763ADA">
            <w:pPr>
              <w:spacing w:line="420" w:lineRule="exact"/>
              <w:ind w:left="30" w:right="-7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รับชำระคืนในระหว่างปี</w:t>
            </w:r>
          </w:p>
        </w:tc>
        <w:tc>
          <w:tcPr>
            <w:tcW w:w="1418" w:type="dxa"/>
            <w:shd w:val="clear" w:color="auto" w:fill="auto"/>
          </w:tcPr>
          <w:p w14:paraId="50418A59" w14:textId="7F9A51BB" w:rsidR="007F67D5" w:rsidRPr="007F000A" w:rsidRDefault="00CF73C4" w:rsidP="00FE08DD">
            <w:pPr>
              <w:spacing w:line="420" w:lineRule="exact"/>
              <w:ind w:left="459"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(5,300)</w:t>
            </w:r>
          </w:p>
        </w:tc>
        <w:tc>
          <w:tcPr>
            <w:tcW w:w="1417" w:type="dxa"/>
            <w:shd w:val="clear" w:color="auto" w:fill="auto"/>
          </w:tcPr>
          <w:p w14:paraId="7D65467B" w14:textId="486DB59C" w:rsidR="007F67D5" w:rsidRPr="007F000A" w:rsidRDefault="008A5F1B" w:rsidP="00FE08DD">
            <w:pPr>
              <w:spacing w:line="420" w:lineRule="exact"/>
              <w:ind w:left="459"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314DC7D5" w14:textId="49930136" w:rsidR="007F67D5" w:rsidRPr="007F000A" w:rsidRDefault="00CF73C4" w:rsidP="00FE08DD">
            <w:pPr>
              <w:spacing w:line="420" w:lineRule="exact"/>
              <w:ind w:left="459"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(15,800)</w:t>
            </w:r>
          </w:p>
        </w:tc>
        <w:tc>
          <w:tcPr>
            <w:tcW w:w="1368" w:type="dxa"/>
            <w:shd w:val="clear" w:color="auto" w:fill="auto"/>
          </w:tcPr>
          <w:p w14:paraId="0FF806A1" w14:textId="61E0FF02" w:rsidR="007F67D5" w:rsidRPr="007F000A" w:rsidRDefault="008A5F1B" w:rsidP="00FE08DD">
            <w:pPr>
              <w:spacing w:line="420" w:lineRule="exact"/>
              <w:ind w:left="459"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(49,400)</w:t>
            </w:r>
          </w:p>
        </w:tc>
      </w:tr>
      <w:tr w:rsidR="00F84BD7" w:rsidRPr="007F000A" w14:paraId="779D1332" w14:textId="77777777" w:rsidTr="00B825E0">
        <w:tc>
          <w:tcPr>
            <w:tcW w:w="2610" w:type="dxa"/>
            <w:shd w:val="clear" w:color="auto" w:fill="auto"/>
          </w:tcPr>
          <w:p w14:paraId="5F7BBF88" w14:textId="5B9C25A3" w:rsidR="00F84BD7" w:rsidRPr="007F000A" w:rsidRDefault="00763ADA" w:rsidP="00763ADA">
            <w:pPr>
              <w:spacing w:line="420" w:lineRule="exact"/>
              <w:ind w:left="30" w:right="-7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จัดประเภทรายการเป็น</w:t>
            </w:r>
          </w:p>
        </w:tc>
        <w:tc>
          <w:tcPr>
            <w:tcW w:w="1418" w:type="dxa"/>
            <w:shd w:val="clear" w:color="auto" w:fill="auto"/>
          </w:tcPr>
          <w:p w14:paraId="296FB4CD" w14:textId="77777777" w:rsidR="00F84BD7" w:rsidRPr="007F000A" w:rsidRDefault="00F84BD7" w:rsidP="00FE08DD">
            <w:pPr>
              <w:spacing w:line="420" w:lineRule="exact"/>
              <w:ind w:left="459"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417" w:type="dxa"/>
            <w:shd w:val="clear" w:color="auto" w:fill="auto"/>
          </w:tcPr>
          <w:p w14:paraId="3D77E1A2" w14:textId="77777777" w:rsidR="00F84BD7" w:rsidRPr="007F000A" w:rsidRDefault="00F84BD7" w:rsidP="00FE08DD">
            <w:pPr>
              <w:spacing w:line="420" w:lineRule="exact"/>
              <w:ind w:left="459"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418" w:type="dxa"/>
            <w:shd w:val="clear" w:color="auto" w:fill="auto"/>
          </w:tcPr>
          <w:p w14:paraId="3B17D06E" w14:textId="77777777" w:rsidR="00F84BD7" w:rsidRPr="007F000A" w:rsidRDefault="00F84BD7" w:rsidP="00FE08DD">
            <w:pPr>
              <w:spacing w:line="420" w:lineRule="exact"/>
              <w:ind w:left="459"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368" w:type="dxa"/>
            <w:shd w:val="clear" w:color="auto" w:fill="auto"/>
          </w:tcPr>
          <w:p w14:paraId="1BA3D7DE" w14:textId="77777777" w:rsidR="00F84BD7" w:rsidRPr="007F000A" w:rsidRDefault="00F84BD7" w:rsidP="00FE08DD">
            <w:pPr>
              <w:spacing w:line="420" w:lineRule="exact"/>
              <w:ind w:left="459"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</w:p>
        </w:tc>
      </w:tr>
      <w:tr w:rsidR="00763ADA" w:rsidRPr="007F000A" w14:paraId="60EAD82D" w14:textId="77777777" w:rsidTr="00433A08">
        <w:tc>
          <w:tcPr>
            <w:tcW w:w="2610" w:type="dxa"/>
            <w:shd w:val="clear" w:color="auto" w:fill="auto"/>
          </w:tcPr>
          <w:p w14:paraId="77544688" w14:textId="07930BA7" w:rsidR="00763ADA" w:rsidRPr="007F000A" w:rsidRDefault="00763ADA" w:rsidP="0097083B">
            <w:pPr>
              <w:spacing w:line="420" w:lineRule="exact"/>
              <w:ind w:left="248" w:right="-7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ส่วนการดำเนินงาน</w:t>
            </w:r>
          </w:p>
        </w:tc>
        <w:tc>
          <w:tcPr>
            <w:tcW w:w="1418" w:type="dxa"/>
            <w:shd w:val="clear" w:color="auto" w:fill="auto"/>
          </w:tcPr>
          <w:p w14:paraId="7722CD22" w14:textId="77777777" w:rsidR="00763ADA" w:rsidRPr="007F000A" w:rsidRDefault="00763ADA" w:rsidP="00FE08DD">
            <w:pPr>
              <w:spacing w:line="420" w:lineRule="exact"/>
              <w:ind w:left="459"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417" w:type="dxa"/>
            <w:shd w:val="clear" w:color="auto" w:fill="auto"/>
          </w:tcPr>
          <w:p w14:paraId="0D2489C4" w14:textId="77777777" w:rsidR="00763ADA" w:rsidRPr="007F000A" w:rsidRDefault="00763ADA" w:rsidP="00FE08DD">
            <w:pPr>
              <w:spacing w:line="420" w:lineRule="exact"/>
              <w:ind w:left="459"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418" w:type="dxa"/>
            <w:shd w:val="clear" w:color="auto" w:fill="auto"/>
          </w:tcPr>
          <w:p w14:paraId="4DC5D3C8" w14:textId="77777777" w:rsidR="00763ADA" w:rsidRPr="007F000A" w:rsidRDefault="00763ADA" w:rsidP="00FE08DD">
            <w:pPr>
              <w:spacing w:line="420" w:lineRule="exact"/>
              <w:ind w:left="459"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368" w:type="dxa"/>
            <w:shd w:val="clear" w:color="auto" w:fill="auto"/>
          </w:tcPr>
          <w:p w14:paraId="395A869C" w14:textId="77777777" w:rsidR="00763ADA" w:rsidRPr="007F000A" w:rsidRDefault="00763ADA" w:rsidP="00FE08DD">
            <w:pPr>
              <w:spacing w:line="420" w:lineRule="exact"/>
              <w:ind w:left="459"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</w:p>
        </w:tc>
      </w:tr>
      <w:tr w:rsidR="00763ADA" w:rsidRPr="007F000A" w14:paraId="5D0F429A" w14:textId="77777777" w:rsidTr="00433A08">
        <w:trPr>
          <w:trHeight w:val="387"/>
        </w:trPr>
        <w:tc>
          <w:tcPr>
            <w:tcW w:w="2610" w:type="dxa"/>
            <w:shd w:val="clear" w:color="auto" w:fill="auto"/>
          </w:tcPr>
          <w:p w14:paraId="620649F7" w14:textId="530A4D1A" w:rsidR="00763ADA" w:rsidRPr="007F000A" w:rsidRDefault="0097083B" w:rsidP="00433A08">
            <w:pPr>
              <w:spacing w:line="420" w:lineRule="exact"/>
              <w:ind w:left="248" w:right="-7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ที่ยกเลิก (หมายเหตุ 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763ADA"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26507D8C" w14:textId="1FE31CD6" w:rsidR="00763ADA" w:rsidRPr="00C82AE1" w:rsidRDefault="00CF73C4" w:rsidP="00433A08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4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cs/>
                <w:lang w:eastAsia="en-GB"/>
              </w:rPr>
            </w:pPr>
            <w:r w:rsidRPr="0089761E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  <w:t>3,600</w:t>
            </w:r>
          </w:p>
        </w:tc>
        <w:tc>
          <w:tcPr>
            <w:tcW w:w="1417" w:type="dxa"/>
            <w:shd w:val="clear" w:color="auto" w:fill="auto"/>
          </w:tcPr>
          <w:p w14:paraId="78ED1E27" w14:textId="6FDEB77F" w:rsidR="00763ADA" w:rsidRPr="00433A08" w:rsidRDefault="00CF73C4" w:rsidP="00433A08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4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433A08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3BAAA425" w14:textId="2FE70EF7" w:rsidR="00763ADA" w:rsidRPr="00433A08" w:rsidRDefault="00CF73C4" w:rsidP="00433A08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4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433A08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14:paraId="1C680186" w14:textId="0DF3F78A" w:rsidR="00763ADA" w:rsidRPr="00433A08" w:rsidRDefault="00CF73C4" w:rsidP="00433A08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4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433A08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  <w:t>-</w:t>
            </w:r>
          </w:p>
        </w:tc>
      </w:tr>
      <w:tr w:rsidR="00794B34" w:rsidRPr="007F000A" w14:paraId="427453D8" w14:textId="77777777" w:rsidTr="00763ADA">
        <w:trPr>
          <w:trHeight w:val="551"/>
        </w:trPr>
        <w:tc>
          <w:tcPr>
            <w:tcW w:w="2610" w:type="dxa"/>
          </w:tcPr>
          <w:p w14:paraId="1225AED7" w14:textId="77777777" w:rsidR="00794B34" w:rsidRPr="00433A08" w:rsidRDefault="00794B34" w:rsidP="00433A08">
            <w:pPr>
              <w:spacing w:line="420" w:lineRule="exact"/>
              <w:ind w:right="-7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33A0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ยอดคงเหลือปลายปี</w:t>
            </w:r>
          </w:p>
        </w:tc>
        <w:tc>
          <w:tcPr>
            <w:tcW w:w="1418" w:type="dxa"/>
            <w:shd w:val="clear" w:color="auto" w:fill="auto"/>
          </w:tcPr>
          <w:p w14:paraId="4AB132BD" w14:textId="64AC3D30" w:rsidR="00794B34" w:rsidRPr="007F000A" w:rsidRDefault="00CF73C4" w:rsidP="00433A08">
            <w:pPr>
              <w:pBdr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4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0AF46530" w14:textId="6441C372" w:rsidR="00794B34" w:rsidRPr="007F000A" w:rsidRDefault="008A5F1B" w:rsidP="00433A08">
            <w:pPr>
              <w:pBdr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4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  <w:t>1,200</w:t>
            </w:r>
          </w:p>
        </w:tc>
        <w:tc>
          <w:tcPr>
            <w:tcW w:w="1418" w:type="dxa"/>
            <w:shd w:val="clear" w:color="auto" w:fill="auto"/>
          </w:tcPr>
          <w:p w14:paraId="5CDAA4D3" w14:textId="724F8D96" w:rsidR="00794B34" w:rsidRPr="007F000A" w:rsidRDefault="00CF73C4" w:rsidP="00433A08">
            <w:pPr>
              <w:pBdr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4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  <w:t>65,700</w:t>
            </w:r>
          </w:p>
        </w:tc>
        <w:tc>
          <w:tcPr>
            <w:tcW w:w="1368" w:type="dxa"/>
            <w:shd w:val="clear" w:color="auto" w:fill="auto"/>
          </w:tcPr>
          <w:p w14:paraId="4AF209F2" w14:textId="46FB3F3F" w:rsidR="00794B34" w:rsidRPr="007F000A" w:rsidRDefault="008A5F1B" w:rsidP="00433A08">
            <w:pPr>
              <w:pBdr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4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  <w:t>34,300</w:t>
            </w:r>
          </w:p>
        </w:tc>
      </w:tr>
    </w:tbl>
    <w:p w14:paraId="57052478" w14:textId="6B521274" w:rsidR="00A339E4" w:rsidRPr="007F000A" w:rsidRDefault="00A339E4" w:rsidP="008553A5">
      <w:pPr>
        <w:spacing w:before="120" w:after="120" w:line="400" w:lineRule="exact"/>
        <w:ind w:left="1134"/>
        <w:rPr>
          <w:rFonts w:asciiTheme="majorBidi" w:eastAsia="Arial Unicode MS" w:hAnsiTheme="majorBidi" w:cstheme="majorBidi"/>
          <w:color w:val="000000" w:themeColor="text1"/>
          <w:sz w:val="30"/>
          <w:szCs w:val="30"/>
          <w:u w:val="single"/>
          <w:cs/>
        </w:rPr>
      </w:pPr>
      <w:r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u w:val="single"/>
          <w:cs/>
        </w:rPr>
        <w:t>บริษัท</w:t>
      </w:r>
    </w:p>
    <w:p w14:paraId="08959F74" w14:textId="71DCF4B6" w:rsidR="00A339E4" w:rsidRPr="007F000A" w:rsidRDefault="00AA6909" w:rsidP="00CF73C4">
      <w:pPr>
        <w:spacing w:before="120" w:after="120" w:line="400" w:lineRule="exact"/>
        <w:ind w:left="1134"/>
        <w:jc w:val="thaiDistribute"/>
        <w:rPr>
          <w:rFonts w:asciiTheme="majorBidi" w:eastAsia="Arial Unicode MS" w:hAnsiTheme="majorBidi" w:cstheme="majorBidi"/>
          <w:color w:val="000000" w:themeColor="text1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cs/>
        </w:rPr>
        <w:t xml:space="preserve">ณ วันที่ </w:t>
      </w:r>
      <w:r w:rsidR="009D78F2"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lang w:val="en-US"/>
        </w:rPr>
        <w:t>31</w:t>
      </w:r>
      <w:r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</w:rPr>
        <w:t xml:space="preserve"> </w:t>
      </w:r>
      <w:r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cs/>
        </w:rPr>
        <w:t xml:space="preserve">ธันวาคม </w:t>
      </w:r>
      <w:r w:rsidR="009D78F2"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lang w:val="en-US"/>
        </w:rPr>
        <w:t>256</w:t>
      </w:r>
      <w:r w:rsidR="000744B3"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lang w:val="en-US"/>
        </w:rPr>
        <w:t>6</w:t>
      </w:r>
      <w:r w:rsidR="00FF110B"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cs/>
          <w:lang w:val="en-US"/>
        </w:rPr>
        <w:t xml:space="preserve"> และ </w:t>
      </w:r>
      <w:r w:rsidR="00FF110B"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lang w:val="en-US"/>
        </w:rPr>
        <w:t>256</w:t>
      </w:r>
      <w:r w:rsidR="000744B3"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lang w:val="en-US"/>
        </w:rPr>
        <w:t>5</w:t>
      </w:r>
      <w:r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cs/>
        </w:rPr>
        <w:t xml:space="preserve"> </w:t>
      </w:r>
      <w:r w:rsidR="00A339E4"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cs/>
        </w:rPr>
        <w:t xml:space="preserve">เงินให้กู้ยืมระยะสั้นแก่กิจการที่เกี่ยวข้องกันจำนวน </w:t>
      </w:r>
      <w:r w:rsidR="00CF73C4"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lang w:val="en-US"/>
        </w:rPr>
        <w:t>65</w:t>
      </w:r>
      <w:r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cs/>
        </w:rPr>
        <w:t>.</w:t>
      </w:r>
      <w:r w:rsidR="00CF73C4"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lang w:val="en-US"/>
        </w:rPr>
        <w:t>7</w:t>
      </w:r>
      <w:r w:rsidR="009D78F2"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lang w:val="en-US"/>
        </w:rPr>
        <w:t>0</w:t>
      </w:r>
      <w:r w:rsidR="00A339E4"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cs/>
        </w:rPr>
        <w:t xml:space="preserve"> ล้านบาท</w:t>
      </w:r>
      <w:r w:rsidR="00FF110B"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</w:rPr>
        <w:t xml:space="preserve"> </w:t>
      </w:r>
      <w:r w:rsidR="00FF110B"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cs/>
        </w:rPr>
        <w:t xml:space="preserve">และ </w:t>
      </w:r>
      <w:r w:rsidR="00AF7429"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cs/>
        </w:rPr>
        <w:t xml:space="preserve">จำนวน </w:t>
      </w:r>
      <w:r w:rsidR="00CF73C4"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lang w:val="en-US"/>
        </w:rPr>
        <w:t>33.10</w:t>
      </w:r>
      <w:r w:rsidR="00FF110B"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lang w:val="en-US"/>
        </w:rPr>
        <w:t xml:space="preserve"> </w:t>
      </w:r>
      <w:r w:rsidR="00433A08">
        <w:rPr>
          <w:rFonts w:asciiTheme="majorBidi" w:eastAsia="Arial Unicode MS" w:hAnsiTheme="majorBidi" w:cstheme="majorBidi"/>
          <w:color w:val="000000" w:themeColor="text1"/>
          <w:sz w:val="30"/>
          <w:szCs w:val="30"/>
          <w:cs/>
          <w:lang w:val="en-US"/>
        </w:rPr>
        <w:t>ล้านบาท</w:t>
      </w:r>
      <w:r w:rsidR="00452FCD">
        <w:rPr>
          <w:rFonts w:asciiTheme="majorBidi" w:eastAsia="Arial Unicode MS" w:hAnsiTheme="majorBidi" w:cstheme="majorBidi"/>
          <w:color w:val="000000" w:themeColor="text1"/>
          <w:sz w:val="30"/>
          <w:szCs w:val="30"/>
          <w:lang w:val="en-US"/>
        </w:rPr>
        <w:t xml:space="preserve"> </w:t>
      </w:r>
      <w:r w:rsidR="00FF110B"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cs/>
          <w:lang w:val="en-US"/>
        </w:rPr>
        <w:t>ตามลำดับ</w:t>
      </w:r>
      <w:r w:rsidR="00FF110B"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cs/>
        </w:rPr>
        <w:t xml:space="preserve"> </w:t>
      </w:r>
      <w:r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cs/>
        </w:rPr>
        <w:t xml:space="preserve">เป็นเงินให้กู้ยืมแก่บริษัทย่อยจำนวน </w:t>
      </w:r>
      <w:r w:rsidR="009D78F2"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lang w:val="en-US"/>
        </w:rPr>
        <w:t>3</w:t>
      </w:r>
      <w:r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cs/>
        </w:rPr>
        <w:t xml:space="preserve"> บริษัท ซึ่งมีอัตราดอกเบี้ยร้อยละ</w:t>
      </w:r>
      <w:r w:rsidR="00CF73C4"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</w:rPr>
        <w:t xml:space="preserve"> 4.75 </w:t>
      </w:r>
      <w:r w:rsidR="00CF73C4"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cs/>
        </w:rPr>
        <w:t xml:space="preserve">และ </w:t>
      </w:r>
      <w:r w:rsidR="009D78F2"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lang w:val="en-US"/>
        </w:rPr>
        <w:t>3</w:t>
      </w:r>
      <w:r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</w:rPr>
        <w:t>.</w:t>
      </w:r>
      <w:r w:rsidR="009D78F2"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lang w:val="en-US"/>
        </w:rPr>
        <w:t>50</w:t>
      </w:r>
      <w:r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</w:rPr>
        <w:t xml:space="preserve"> </w:t>
      </w:r>
      <w:r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cs/>
        </w:rPr>
        <w:t>ต่อปี</w:t>
      </w:r>
      <w:r w:rsidR="00452FCD">
        <w:rPr>
          <w:rFonts w:asciiTheme="majorBidi" w:eastAsia="Arial Unicode MS" w:hAnsiTheme="majorBidi" w:cstheme="majorBidi"/>
          <w:color w:val="000000" w:themeColor="text1"/>
          <w:sz w:val="30"/>
          <w:szCs w:val="30"/>
        </w:rPr>
        <w:t xml:space="preserve"> </w:t>
      </w:r>
      <w:r w:rsidR="00CF73C4"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cs/>
        </w:rPr>
        <w:t>ตามลำดับ</w:t>
      </w:r>
      <w:r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cs/>
        </w:rPr>
        <w:t xml:space="preserve"> </w:t>
      </w:r>
      <w:r w:rsidR="001B4575">
        <w:rPr>
          <w:rFonts w:asciiTheme="majorBidi" w:eastAsia="Arial Unicode MS" w:hAnsiTheme="majorBidi" w:cstheme="majorBidi" w:hint="cs"/>
          <w:color w:val="000000" w:themeColor="text1"/>
          <w:sz w:val="30"/>
          <w:szCs w:val="30"/>
          <w:cs/>
        </w:rPr>
        <w:t>โดย</w:t>
      </w:r>
      <w:r w:rsidR="00512CF7">
        <w:rPr>
          <w:rFonts w:asciiTheme="majorBidi" w:eastAsia="Arial Unicode MS" w:hAnsiTheme="majorBidi" w:cstheme="majorBidi" w:hint="cs"/>
          <w:color w:val="000000" w:themeColor="text1"/>
          <w:sz w:val="30"/>
          <w:szCs w:val="30"/>
          <w:cs/>
        </w:rPr>
        <w:t>ออกเป็นตั๋วสัญญา</w:t>
      </w:r>
      <w:r w:rsidR="00117DE1">
        <w:rPr>
          <w:rFonts w:asciiTheme="majorBidi" w:eastAsia="Arial Unicode MS" w:hAnsiTheme="majorBidi" w:cstheme="majorBidi" w:hint="cs"/>
          <w:color w:val="000000" w:themeColor="text1"/>
          <w:sz w:val="30"/>
          <w:szCs w:val="30"/>
          <w:cs/>
        </w:rPr>
        <w:t>ใช้</w:t>
      </w:r>
      <w:r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cs/>
        </w:rPr>
        <w:t>เงิน</w:t>
      </w:r>
      <w:r w:rsidR="00117DE1">
        <w:rPr>
          <w:rFonts w:asciiTheme="majorBidi" w:eastAsia="Arial Unicode MS" w:hAnsiTheme="majorBidi" w:cstheme="majorBidi" w:hint="cs"/>
          <w:color w:val="000000" w:themeColor="text1"/>
          <w:sz w:val="30"/>
          <w:szCs w:val="30"/>
          <w:cs/>
        </w:rPr>
        <w:t xml:space="preserve"> </w:t>
      </w:r>
      <w:r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cs/>
        </w:rPr>
        <w:t>ค</w:t>
      </w:r>
      <w:r w:rsidR="00CF73C4"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cs/>
        </w:rPr>
        <w:t>รบ</w:t>
      </w:r>
      <w:r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cs/>
        </w:rPr>
        <w:t>กำหนดรับชำระคืนเมื่อทวงถาม</w:t>
      </w:r>
      <w:r w:rsidR="00117DE1">
        <w:rPr>
          <w:rFonts w:asciiTheme="majorBidi" w:eastAsia="Arial Unicode MS" w:hAnsiTheme="majorBidi" w:cstheme="majorBidi" w:hint="cs"/>
          <w:color w:val="000000" w:themeColor="text1"/>
          <w:sz w:val="30"/>
          <w:szCs w:val="30"/>
          <w:cs/>
        </w:rPr>
        <w:t>และ</w:t>
      </w:r>
      <w:r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cs/>
        </w:rPr>
        <w:t>ไม่มี</w:t>
      </w:r>
      <w:r w:rsidR="0040034A">
        <w:rPr>
          <w:rFonts w:asciiTheme="majorBidi" w:eastAsia="Arial Unicode MS" w:hAnsiTheme="majorBidi" w:cstheme="majorBidi" w:hint="cs"/>
          <w:color w:val="000000" w:themeColor="text1"/>
          <w:sz w:val="30"/>
          <w:szCs w:val="30"/>
          <w:cs/>
        </w:rPr>
        <w:t>หลักทรัพย์</w:t>
      </w:r>
      <w:r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cs/>
        </w:rPr>
        <w:t>ค้ำประกัน</w:t>
      </w:r>
    </w:p>
    <w:p w14:paraId="6C99D79E" w14:textId="5808D7B0" w:rsidR="0097083B" w:rsidRPr="007F000A" w:rsidRDefault="0097083B" w:rsidP="00CF73C4">
      <w:pPr>
        <w:spacing w:before="120" w:after="120" w:line="400" w:lineRule="exact"/>
        <w:ind w:left="1134"/>
        <w:jc w:val="thaiDistribute"/>
        <w:rPr>
          <w:rFonts w:asciiTheme="majorBidi" w:eastAsia="Arial Unicode MS" w:hAnsiTheme="majorBidi" w:cstheme="majorBidi"/>
          <w:color w:val="000000" w:themeColor="text1"/>
          <w:sz w:val="30"/>
          <w:szCs w:val="30"/>
          <w:cs/>
        </w:rPr>
      </w:pPr>
      <w:r w:rsidRPr="007F000A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cs/>
        </w:rPr>
        <w:t xml:space="preserve">ณ วันที่ </w:t>
      </w:r>
      <w:r w:rsidRPr="007F000A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lang w:val="en-US"/>
        </w:rPr>
        <w:t>31</w:t>
      </w:r>
      <w:r w:rsidRPr="007F000A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</w:rPr>
        <w:t xml:space="preserve"> </w:t>
      </w:r>
      <w:r w:rsidRPr="007F000A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cs/>
        </w:rPr>
        <w:t xml:space="preserve">ธันวาคม </w:t>
      </w:r>
      <w:r w:rsidRPr="007F000A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lang w:val="en-US"/>
        </w:rPr>
        <w:t>2565</w:t>
      </w:r>
      <w:r w:rsidRPr="007F000A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cs/>
        </w:rPr>
        <w:t xml:space="preserve"> เงินให้กู้ยืมระยะสั้นแก่กิจการที่เกี่ยวข้องกันจำนวน </w:t>
      </w:r>
      <w:r w:rsidRPr="007F000A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lang w:val="en-US"/>
        </w:rPr>
        <w:t>1</w:t>
      </w:r>
      <w:r w:rsidRPr="007F000A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cs/>
        </w:rPr>
        <w:t>.</w:t>
      </w:r>
      <w:r w:rsidRPr="007F000A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lang w:val="en-US"/>
        </w:rPr>
        <w:t>20</w:t>
      </w:r>
      <w:r w:rsidRPr="007F000A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cs/>
        </w:rPr>
        <w:t xml:space="preserve"> ล้านบาท เป็นเงินให้กู้ยืมแก่กิจการร่วมค้าแห่งหนึ่ง ซึ่งมีอัตราดอกเบี้ยร้อยละ </w:t>
      </w:r>
      <w:r w:rsidRPr="007F000A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lang w:val="en-US"/>
        </w:rPr>
        <w:t>3</w:t>
      </w:r>
      <w:r w:rsidRPr="007F000A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</w:rPr>
        <w:t>.</w:t>
      </w:r>
      <w:r w:rsidRPr="007F000A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lang w:val="en-US"/>
        </w:rPr>
        <w:t>50</w:t>
      </w:r>
      <w:r w:rsidRPr="007F000A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</w:rPr>
        <w:t xml:space="preserve"> </w:t>
      </w:r>
      <w:r w:rsidRPr="007F000A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cs/>
        </w:rPr>
        <w:t>ต่อปี เงินให้กู้ยืมดังกล่าวเป็นเงินกู้ยืมไม่มี</w:t>
      </w:r>
      <w:r w:rsidR="005B3D14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cs/>
        </w:rPr>
        <w:br/>
      </w:r>
      <w:r w:rsidRPr="007F000A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cs/>
        </w:rPr>
        <w:t>ภาระค้ำประกันและครบกำหนดรับชำระคืนเมื่อทวงถาม</w:t>
      </w:r>
    </w:p>
    <w:p w14:paraId="0C4E4347" w14:textId="1421CFBD" w:rsidR="00192D08" w:rsidRPr="00433A08" w:rsidRDefault="00192D08" w:rsidP="008553A5">
      <w:pPr>
        <w:pStyle w:val="afc"/>
        <w:numPr>
          <w:ilvl w:val="1"/>
          <w:numId w:val="1"/>
        </w:numPr>
        <w:spacing w:line="240" w:lineRule="auto"/>
        <w:ind w:left="1134" w:right="14" w:hanging="567"/>
        <w:jc w:val="thaiDistribute"/>
        <w:rPr>
          <w:rFonts w:asciiTheme="majorBidi" w:hAnsiTheme="majorBidi" w:cstheme="majorBidi"/>
          <w:b w:val="0"/>
          <w:spacing w:val="-4"/>
          <w:sz w:val="30"/>
          <w:szCs w:val="30"/>
          <w:lang w:val="en-US"/>
        </w:rPr>
      </w:pPr>
      <w:r w:rsidRPr="00433A08">
        <w:rPr>
          <w:rFonts w:asciiTheme="majorBidi" w:hAnsiTheme="majorBidi" w:cstheme="majorBidi"/>
          <w:spacing w:val="-4"/>
          <w:sz w:val="30"/>
          <w:szCs w:val="30"/>
          <w:cs/>
          <w:lang w:val="en-US"/>
        </w:rPr>
        <w:t>รายการที่สำคัญกับบุคคลหรือกิจการที่เกี่ยวข้องกันสำหรับ</w:t>
      </w:r>
      <w:r w:rsidR="004010E0" w:rsidRPr="00433A08">
        <w:rPr>
          <w:rFonts w:asciiTheme="majorBidi" w:hAnsiTheme="majorBidi" w:cstheme="majorBidi"/>
          <w:spacing w:val="-4"/>
          <w:sz w:val="30"/>
          <w:szCs w:val="30"/>
          <w:cs/>
          <w:lang w:val="en-US"/>
        </w:rPr>
        <w:t>ปี</w:t>
      </w:r>
      <w:r w:rsidRPr="00433A08">
        <w:rPr>
          <w:rFonts w:asciiTheme="majorBidi" w:hAnsiTheme="majorBidi" w:cstheme="majorBidi"/>
          <w:spacing w:val="-4"/>
          <w:sz w:val="30"/>
          <w:szCs w:val="30"/>
          <w:cs/>
          <w:lang w:val="en-US"/>
        </w:rPr>
        <w:t>สิ้นสุดวันที่</w:t>
      </w:r>
      <w:r w:rsidRPr="00433A08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9D78F2" w:rsidRPr="00433A08">
        <w:rPr>
          <w:rFonts w:asciiTheme="majorBidi" w:hAnsiTheme="majorBidi" w:cstheme="majorBidi"/>
          <w:spacing w:val="-4"/>
          <w:sz w:val="30"/>
          <w:szCs w:val="30"/>
          <w:lang w:val="en-US"/>
        </w:rPr>
        <w:t>31</w:t>
      </w:r>
      <w:r w:rsidRPr="00433A08">
        <w:rPr>
          <w:rFonts w:asciiTheme="majorBidi" w:hAnsiTheme="majorBidi" w:cstheme="majorBidi"/>
          <w:spacing w:val="-4"/>
          <w:sz w:val="30"/>
          <w:szCs w:val="30"/>
          <w:cs/>
          <w:lang w:val="en-US"/>
        </w:rPr>
        <w:t xml:space="preserve"> </w:t>
      </w:r>
      <w:r w:rsidR="00072A42" w:rsidRPr="00433A08">
        <w:rPr>
          <w:rFonts w:asciiTheme="majorBidi" w:hAnsiTheme="majorBidi" w:cstheme="majorBidi"/>
          <w:spacing w:val="-4"/>
          <w:sz w:val="30"/>
          <w:szCs w:val="30"/>
          <w:cs/>
          <w:lang w:val="en-US"/>
        </w:rPr>
        <w:t>ธันวาคม</w:t>
      </w:r>
      <w:r w:rsidRPr="00433A08">
        <w:rPr>
          <w:rFonts w:asciiTheme="majorBidi" w:hAnsiTheme="majorBidi" w:cstheme="majorBidi"/>
          <w:spacing w:val="-4"/>
          <w:sz w:val="30"/>
          <w:szCs w:val="30"/>
          <w:lang w:val="en-US"/>
        </w:rPr>
        <w:t xml:space="preserve"> </w:t>
      </w:r>
      <w:r w:rsidR="00433A08">
        <w:rPr>
          <w:rFonts w:asciiTheme="majorBidi" w:hAnsiTheme="majorBidi" w:cstheme="majorBidi"/>
          <w:spacing w:val="-4"/>
          <w:sz w:val="30"/>
          <w:szCs w:val="30"/>
          <w:lang w:val="en-US"/>
        </w:rPr>
        <w:t xml:space="preserve">2566 </w:t>
      </w:r>
      <w:r w:rsidR="00433A08">
        <w:rPr>
          <w:rFonts w:asciiTheme="majorBidi" w:hAnsiTheme="majorBidi" w:cstheme="majorBidi" w:hint="cs"/>
          <w:spacing w:val="-4"/>
          <w:sz w:val="30"/>
          <w:szCs w:val="30"/>
          <w:cs/>
          <w:lang w:val="en-US"/>
        </w:rPr>
        <w:t xml:space="preserve">และ </w:t>
      </w:r>
      <w:r w:rsidR="00433A08" w:rsidRPr="00433A08">
        <w:rPr>
          <w:rFonts w:asciiTheme="majorBidi" w:hAnsiTheme="majorBidi" w:cstheme="majorBidi"/>
          <w:spacing w:val="-4"/>
          <w:sz w:val="30"/>
          <w:szCs w:val="30"/>
          <w:lang w:val="en-US"/>
        </w:rPr>
        <w:t xml:space="preserve">2565 </w:t>
      </w:r>
      <w:r w:rsidR="0097083B" w:rsidRPr="00433A08">
        <w:rPr>
          <w:rFonts w:asciiTheme="majorBidi" w:hAnsiTheme="majorBidi" w:cstheme="majorBidi"/>
          <w:spacing w:val="-4"/>
          <w:sz w:val="30"/>
          <w:szCs w:val="30"/>
          <w:cs/>
        </w:rPr>
        <w:t>มี</w:t>
      </w:r>
      <w:r w:rsidRPr="00433A08">
        <w:rPr>
          <w:rFonts w:asciiTheme="majorBidi" w:hAnsiTheme="majorBidi" w:cstheme="majorBidi"/>
          <w:spacing w:val="-4"/>
          <w:sz w:val="30"/>
          <w:szCs w:val="30"/>
          <w:cs/>
          <w:lang w:val="en-US"/>
        </w:rPr>
        <w:t>ดังนี้</w:t>
      </w:r>
    </w:p>
    <w:p w14:paraId="3177A667" w14:textId="08109613" w:rsidR="00192D08" w:rsidRPr="007F000A" w:rsidRDefault="00192D08" w:rsidP="008553A5">
      <w:pPr>
        <w:pStyle w:val="afc"/>
        <w:numPr>
          <w:ilvl w:val="2"/>
          <w:numId w:val="1"/>
        </w:numPr>
        <w:spacing w:line="240" w:lineRule="auto"/>
        <w:ind w:left="1701" w:right="14" w:hanging="567"/>
        <w:jc w:val="thaiDistribute"/>
        <w:rPr>
          <w:rFonts w:asciiTheme="majorBidi" w:eastAsia="Arial Unicode MS" w:hAnsiTheme="majorBidi" w:cstheme="majorBidi"/>
          <w:color w:val="000000" w:themeColor="text1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color w:val="000000" w:themeColor="text1"/>
          <w:sz w:val="30"/>
          <w:szCs w:val="30"/>
          <w:cs/>
        </w:rPr>
        <w:t>รายได้จากการขายสินค้า และบริการ/ซื้อสินค้าและบริการ ดอกเบี้ยรับและดอกเบี้ยจ่าย</w:t>
      </w:r>
    </w:p>
    <w:tbl>
      <w:tblPr>
        <w:tblW w:w="8363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3118"/>
        <w:gridCol w:w="1275"/>
        <w:gridCol w:w="1276"/>
        <w:gridCol w:w="1297"/>
        <w:gridCol w:w="1397"/>
      </w:tblGrid>
      <w:tr w:rsidR="00753B62" w:rsidRPr="007F000A" w14:paraId="02C0F1BC" w14:textId="77777777" w:rsidTr="00433A08">
        <w:trPr>
          <w:tblHeader/>
        </w:trPr>
        <w:tc>
          <w:tcPr>
            <w:tcW w:w="3118" w:type="dxa"/>
            <w:shd w:val="clear" w:color="auto" w:fill="auto"/>
          </w:tcPr>
          <w:p w14:paraId="0EEA5785" w14:textId="77777777" w:rsidR="00753B62" w:rsidRPr="007F000A" w:rsidRDefault="00753B62" w:rsidP="002F2974">
            <w:pPr>
              <w:spacing w:line="420" w:lineRule="exact"/>
              <w:ind w:left="4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45" w:type="dxa"/>
            <w:gridSpan w:val="4"/>
            <w:shd w:val="clear" w:color="auto" w:fill="auto"/>
            <w:vAlign w:val="bottom"/>
          </w:tcPr>
          <w:p w14:paraId="6F4D479B" w14:textId="55BA4A91" w:rsidR="00753B62" w:rsidRPr="007F000A" w:rsidRDefault="00753B62" w:rsidP="00753B62">
            <w:pPr>
              <w:pBdr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eastAsia="th-TH"/>
              </w:rPr>
              <w:t xml:space="preserve">          </w:t>
            </w:r>
            <w:r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eastAsia="th-TH"/>
              </w:rPr>
              <w:t>(</w:t>
            </w:r>
            <w:r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eastAsia="th-TH"/>
              </w:rPr>
              <w:t>หน่วย</w:t>
            </w:r>
            <w:r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 xml:space="preserve">: </w:t>
            </w:r>
            <w:r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eastAsia="th-TH"/>
              </w:rPr>
              <w:t>พันบาท</w:t>
            </w:r>
            <w:r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AC7E67" w:rsidRPr="007F000A" w14:paraId="5D6680A9" w14:textId="77777777" w:rsidTr="00C24AEB">
        <w:trPr>
          <w:tblHeader/>
        </w:trPr>
        <w:tc>
          <w:tcPr>
            <w:tcW w:w="3118" w:type="dxa"/>
            <w:shd w:val="clear" w:color="auto" w:fill="auto"/>
          </w:tcPr>
          <w:p w14:paraId="2FC262F7" w14:textId="77777777" w:rsidR="00AC7E67" w:rsidRPr="007F000A" w:rsidRDefault="00AC7E67" w:rsidP="002F2974">
            <w:pPr>
              <w:spacing w:line="420" w:lineRule="exact"/>
              <w:ind w:left="4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bookmarkStart w:id="0" w:name="_Hlk68171552"/>
          </w:p>
        </w:tc>
        <w:tc>
          <w:tcPr>
            <w:tcW w:w="2551" w:type="dxa"/>
            <w:gridSpan w:val="2"/>
            <w:shd w:val="clear" w:color="auto" w:fill="auto"/>
            <w:vAlign w:val="bottom"/>
            <w:hideMark/>
          </w:tcPr>
          <w:p w14:paraId="4F5B74B9" w14:textId="77777777" w:rsidR="00AC7E67" w:rsidRPr="007F000A" w:rsidRDefault="00AC7E67" w:rsidP="00C24AEB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94" w:type="dxa"/>
            <w:gridSpan w:val="2"/>
            <w:shd w:val="clear" w:color="auto" w:fill="auto"/>
            <w:vAlign w:val="bottom"/>
            <w:hideMark/>
          </w:tcPr>
          <w:p w14:paraId="0299B2A1" w14:textId="77777777" w:rsidR="00AC7E67" w:rsidRPr="007F000A" w:rsidRDefault="00AC7E67" w:rsidP="00C24AEB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eastAsia="th-TH"/>
              </w:rPr>
              <w:t>งบการเงินเฉพาะกิจการ</w:t>
            </w:r>
          </w:p>
        </w:tc>
      </w:tr>
      <w:tr w:rsidR="00AC7E67" w:rsidRPr="007F000A" w14:paraId="184E5136" w14:textId="77777777" w:rsidTr="00433A08">
        <w:trPr>
          <w:tblHeader/>
        </w:trPr>
        <w:tc>
          <w:tcPr>
            <w:tcW w:w="3118" w:type="dxa"/>
            <w:shd w:val="clear" w:color="auto" w:fill="auto"/>
          </w:tcPr>
          <w:p w14:paraId="4062B9C0" w14:textId="0DDCB9C6" w:rsidR="00AC7E67" w:rsidRPr="007F000A" w:rsidRDefault="00AC7E67" w:rsidP="002F2974">
            <w:pPr>
              <w:spacing w:line="420" w:lineRule="exact"/>
              <w:ind w:left="33" w:right="-7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สำหรับปีสิ้นสุดวันที่ </w:t>
            </w:r>
            <w:r w:rsidR="009D78F2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75" w:type="dxa"/>
            <w:shd w:val="clear" w:color="auto" w:fill="auto"/>
          </w:tcPr>
          <w:p w14:paraId="267CC9E0" w14:textId="780FE825" w:rsidR="00AC7E67" w:rsidRPr="007F000A" w:rsidRDefault="009D78F2" w:rsidP="002F297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="007641EE" w:rsidRPr="007641EE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1276" w:type="dxa"/>
            <w:shd w:val="clear" w:color="auto" w:fill="auto"/>
            <w:hideMark/>
          </w:tcPr>
          <w:p w14:paraId="1C596906" w14:textId="3F6B6F37" w:rsidR="00AC7E67" w:rsidRPr="007F000A" w:rsidRDefault="009D78F2" w:rsidP="002F297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="007641EE" w:rsidRPr="007641EE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5</w:t>
            </w:r>
          </w:p>
        </w:tc>
        <w:tc>
          <w:tcPr>
            <w:tcW w:w="1297" w:type="dxa"/>
            <w:shd w:val="clear" w:color="auto" w:fill="auto"/>
          </w:tcPr>
          <w:p w14:paraId="2D1ECC12" w14:textId="4CCD6CBD" w:rsidR="00AC7E67" w:rsidRPr="007F000A" w:rsidRDefault="009D78F2" w:rsidP="002F297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="007641EE" w:rsidRPr="007641EE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1397" w:type="dxa"/>
            <w:shd w:val="clear" w:color="auto" w:fill="auto"/>
            <w:hideMark/>
          </w:tcPr>
          <w:p w14:paraId="11878D8F" w14:textId="7E08E8ED" w:rsidR="00AC7E67" w:rsidRPr="007F000A" w:rsidRDefault="009D78F2" w:rsidP="002F297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="007641EE" w:rsidRPr="007641EE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5</w:t>
            </w:r>
          </w:p>
        </w:tc>
      </w:tr>
      <w:tr w:rsidR="00AC7E67" w:rsidRPr="007F000A" w14:paraId="3ED01F7D" w14:textId="77777777" w:rsidTr="00433A08">
        <w:trPr>
          <w:tblHeader/>
        </w:trPr>
        <w:tc>
          <w:tcPr>
            <w:tcW w:w="3118" w:type="dxa"/>
            <w:shd w:val="clear" w:color="auto" w:fill="auto"/>
          </w:tcPr>
          <w:p w14:paraId="0CA0F2D7" w14:textId="77777777" w:rsidR="00AC7E67" w:rsidRPr="007F000A" w:rsidRDefault="00AC7E67" w:rsidP="002F2974">
            <w:pPr>
              <w:spacing w:line="420" w:lineRule="exact"/>
              <w:ind w:left="33" w:right="-7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รายการกับบริษัทย่อย</w:t>
            </w:r>
          </w:p>
        </w:tc>
        <w:tc>
          <w:tcPr>
            <w:tcW w:w="1275" w:type="dxa"/>
            <w:shd w:val="clear" w:color="auto" w:fill="auto"/>
          </w:tcPr>
          <w:p w14:paraId="1590E4DF" w14:textId="77777777" w:rsidR="00AC7E67" w:rsidRPr="007F000A" w:rsidRDefault="00AC7E67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72A8EC6A" w14:textId="77777777" w:rsidR="00AC7E67" w:rsidRPr="007F000A" w:rsidRDefault="00AC7E67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97" w:type="dxa"/>
            <w:shd w:val="clear" w:color="auto" w:fill="auto"/>
          </w:tcPr>
          <w:p w14:paraId="5582A18E" w14:textId="77777777" w:rsidR="00AC7E67" w:rsidRPr="007F000A" w:rsidRDefault="00AC7E67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397" w:type="dxa"/>
            <w:shd w:val="clear" w:color="auto" w:fill="auto"/>
          </w:tcPr>
          <w:p w14:paraId="0F7CB8F4" w14:textId="77777777" w:rsidR="00AC7E67" w:rsidRPr="007F000A" w:rsidRDefault="00AC7E67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</w:p>
        </w:tc>
      </w:tr>
      <w:tr w:rsidR="00F06D18" w:rsidRPr="007F000A" w14:paraId="0B39EE21" w14:textId="77777777" w:rsidTr="00345C98">
        <w:tc>
          <w:tcPr>
            <w:tcW w:w="3118" w:type="dxa"/>
            <w:shd w:val="clear" w:color="auto" w:fill="auto"/>
          </w:tcPr>
          <w:p w14:paraId="5154D6C0" w14:textId="77777777" w:rsidR="00F06D18" w:rsidRPr="007F000A" w:rsidRDefault="00F06D18" w:rsidP="002F2974">
            <w:pPr>
              <w:spacing w:line="420" w:lineRule="exact"/>
              <w:ind w:left="33" w:right="-7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1275" w:type="dxa"/>
            <w:shd w:val="clear" w:color="auto" w:fill="auto"/>
          </w:tcPr>
          <w:p w14:paraId="3EBF6382" w14:textId="6F4AC330" w:rsidR="00F06D18" w:rsidRPr="007F000A" w:rsidRDefault="00AA6909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F59514F" w14:textId="77777777" w:rsidR="00F06D18" w:rsidRPr="007F000A" w:rsidRDefault="00F06D18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auto"/>
          </w:tcPr>
          <w:p w14:paraId="309130CC" w14:textId="2CACB1C4" w:rsidR="00F06D18" w:rsidRPr="007F000A" w:rsidRDefault="007641EE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641EE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val="en-US" w:eastAsia="th-TH"/>
              </w:rPr>
              <w:t>1</w:t>
            </w:r>
            <w:r w:rsidR="00336F20"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val="en-US" w:eastAsia="th-TH"/>
              </w:rPr>
              <w:t>,</w:t>
            </w:r>
            <w:r w:rsidRPr="007641EE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val="en-US" w:eastAsia="th-TH"/>
              </w:rPr>
              <w:t>948</w:t>
            </w:r>
          </w:p>
        </w:tc>
        <w:tc>
          <w:tcPr>
            <w:tcW w:w="1397" w:type="dxa"/>
            <w:shd w:val="clear" w:color="auto" w:fill="auto"/>
          </w:tcPr>
          <w:p w14:paraId="4D09C791" w14:textId="4039C125" w:rsidR="00F06D18" w:rsidRPr="007F000A" w:rsidRDefault="0097083B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</w:tr>
      <w:tr w:rsidR="00F06D18" w:rsidRPr="007F000A" w14:paraId="5A777A41" w14:textId="77777777" w:rsidTr="00345C98">
        <w:tc>
          <w:tcPr>
            <w:tcW w:w="3118" w:type="dxa"/>
            <w:shd w:val="clear" w:color="auto" w:fill="auto"/>
          </w:tcPr>
          <w:p w14:paraId="48712368" w14:textId="77777777" w:rsidR="00F06D18" w:rsidRPr="007F000A" w:rsidRDefault="00F06D18" w:rsidP="002F2974">
            <w:pPr>
              <w:spacing w:line="420" w:lineRule="exact"/>
              <w:ind w:left="33" w:right="-7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ต้นทุนโครงการ</w:t>
            </w:r>
          </w:p>
        </w:tc>
        <w:tc>
          <w:tcPr>
            <w:tcW w:w="1275" w:type="dxa"/>
            <w:shd w:val="clear" w:color="auto" w:fill="auto"/>
          </w:tcPr>
          <w:p w14:paraId="37682832" w14:textId="222EFFE0" w:rsidR="00F06D18" w:rsidRPr="007F000A" w:rsidRDefault="00AA6909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1DAD0B8" w14:textId="77777777" w:rsidR="00F06D18" w:rsidRPr="007F000A" w:rsidRDefault="00F06D18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auto"/>
          </w:tcPr>
          <w:p w14:paraId="3285F26B" w14:textId="3FB8E93F" w:rsidR="00F06D18" w:rsidRPr="007F000A" w:rsidRDefault="00336F20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57B1C8F6" w14:textId="19602ED8" w:rsidR="00F06D18" w:rsidRPr="007F000A" w:rsidRDefault="008A5F1B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145</w:t>
            </w:r>
          </w:p>
        </w:tc>
      </w:tr>
      <w:tr w:rsidR="00F06D18" w:rsidRPr="007F000A" w14:paraId="41A25C2E" w14:textId="77777777" w:rsidTr="00345C98">
        <w:tc>
          <w:tcPr>
            <w:tcW w:w="3118" w:type="dxa"/>
            <w:shd w:val="clear" w:color="auto" w:fill="auto"/>
          </w:tcPr>
          <w:p w14:paraId="3499F73D" w14:textId="77777777" w:rsidR="00F06D18" w:rsidRPr="007F000A" w:rsidRDefault="00F06D18" w:rsidP="002F2974">
            <w:pPr>
              <w:spacing w:line="420" w:lineRule="exact"/>
              <w:ind w:left="33" w:right="-7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ขายสินค้าและรายได้บริการ</w:t>
            </w:r>
          </w:p>
        </w:tc>
        <w:tc>
          <w:tcPr>
            <w:tcW w:w="1275" w:type="dxa"/>
            <w:shd w:val="clear" w:color="auto" w:fill="auto"/>
          </w:tcPr>
          <w:p w14:paraId="11AEC105" w14:textId="001AFC89" w:rsidR="00F06D18" w:rsidRPr="007F000A" w:rsidRDefault="00AA6909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82F98D5" w14:textId="77777777" w:rsidR="00F06D18" w:rsidRPr="007F000A" w:rsidRDefault="00F06D18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auto"/>
          </w:tcPr>
          <w:p w14:paraId="5507102C" w14:textId="370B8890" w:rsidR="00F06D18" w:rsidRPr="007F000A" w:rsidRDefault="00336F20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466</w:t>
            </w:r>
          </w:p>
        </w:tc>
        <w:tc>
          <w:tcPr>
            <w:tcW w:w="1397" w:type="dxa"/>
            <w:shd w:val="clear" w:color="auto" w:fill="auto"/>
          </w:tcPr>
          <w:p w14:paraId="0B045E4D" w14:textId="4DF5482F" w:rsidR="00F06D18" w:rsidRPr="007F000A" w:rsidRDefault="008A5F1B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1,291</w:t>
            </w:r>
          </w:p>
        </w:tc>
      </w:tr>
      <w:tr w:rsidR="00F06D18" w:rsidRPr="007F000A" w14:paraId="1FA4C989" w14:textId="77777777" w:rsidTr="00345C98">
        <w:tc>
          <w:tcPr>
            <w:tcW w:w="3118" w:type="dxa"/>
            <w:shd w:val="clear" w:color="auto" w:fill="auto"/>
          </w:tcPr>
          <w:p w14:paraId="0CB730FF" w14:textId="526E9158" w:rsidR="00F06D18" w:rsidRPr="007F000A" w:rsidRDefault="00F06D18" w:rsidP="002F2974">
            <w:pPr>
              <w:spacing w:line="420" w:lineRule="exact"/>
              <w:ind w:left="33" w:right="-7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1275" w:type="dxa"/>
            <w:shd w:val="clear" w:color="auto" w:fill="auto"/>
          </w:tcPr>
          <w:p w14:paraId="6ADF69C5" w14:textId="2656C42D" w:rsidR="00F06D18" w:rsidRPr="007F000A" w:rsidRDefault="00AA6909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7E9A12E" w14:textId="77777777" w:rsidR="00F06D18" w:rsidRPr="007F000A" w:rsidRDefault="00F06D18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auto"/>
          </w:tcPr>
          <w:p w14:paraId="78D929DD" w14:textId="07774BFE" w:rsidR="00F06D18" w:rsidRPr="007F000A" w:rsidRDefault="00336F20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10,000</w:t>
            </w:r>
          </w:p>
        </w:tc>
        <w:tc>
          <w:tcPr>
            <w:tcW w:w="1397" w:type="dxa"/>
            <w:shd w:val="clear" w:color="auto" w:fill="auto"/>
          </w:tcPr>
          <w:p w14:paraId="3E28006A" w14:textId="1909996D" w:rsidR="00F06D18" w:rsidRPr="007F000A" w:rsidRDefault="008A5F1B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12,000</w:t>
            </w:r>
          </w:p>
        </w:tc>
      </w:tr>
      <w:tr w:rsidR="008A5F1B" w:rsidRPr="007F000A" w14:paraId="71E3867A" w14:textId="77777777" w:rsidTr="00953A93">
        <w:tc>
          <w:tcPr>
            <w:tcW w:w="3118" w:type="dxa"/>
            <w:shd w:val="clear" w:color="auto" w:fill="auto"/>
          </w:tcPr>
          <w:p w14:paraId="1A82C355" w14:textId="77777777" w:rsidR="008A5F1B" w:rsidRPr="007F000A" w:rsidRDefault="008A5F1B" w:rsidP="00953A93">
            <w:pPr>
              <w:spacing w:line="420" w:lineRule="exact"/>
              <w:ind w:left="33" w:right="-7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>รายได้อื่นและดอกเบี้ยรับ</w:t>
            </w:r>
          </w:p>
        </w:tc>
        <w:tc>
          <w:tcPr>
            <w:tcW w:w="1275" w:type="dxa"/>
            <w:shd w:val="clear" w:color="auto" w:fill="auto"/>
          </w:tcPr>
          <w:p w14:paraId="258C4914" w14:textId="77777777" w:rsidR="008A5F1B" w:rsidRPr="007F000A" w:rsidRDefault="008A5F1B" w:rsidP="00953A93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1DC5CC2" w14:textId="77777777" w:rsidR="008A5F1B" w:rsidRPr="007F000A" w:rsidRDefault="008A5F1B" w:rsidP="00953A93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auto"/>
          </w:tcPr>
          <w:p w14:paraId="4DDF45CF" w14:textId="6440FB0E" w:rsidR="008A5F1B" w:rsidRPr="007F000A" w:rsidRDefault="00336F20" w:rsidP="00953A93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13,643</w:t>
            </w:r>
          </w:p>
        </w:tc>
        <w:tc>
          <w:tcPr>
            <w:tcW w:w="1397" w:type="dxa"/>
            <w:shd w:val="clear" w:color="auto" w:fill="auto"/>
          </w:tcPr>
          <w:p w14:paraId="0985ED0B" w14:textId="068D50B9" w:rsidR="008A5F1B" w:rsidRPr="007F000A" w:rsidRDefault="009A3D0B" w:rsidP="00B825E0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val="en-US" w:eastAsia="th-TH"/>
              </w:rPr>
            </w:pPr>
            <w:r w:rsidRPr="00B4759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9,</w:t>
            </w:r>
            <w:r w:rsidR="00B47596" w:rsidRPr="00B47596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val="en-US" w:eastAsia="th-TH"/>
              </w:rPr>
              <w:t>175</w:t>
            </w:r>
          </w:p>
        </w:tc>
      </w:tr>
      <w:tr w:rsidR="00AC7E67" w:rsidRPr="007F000A" w14:paraId="46CFE5CB" w14:textId="77777777" w:rsidTr="00433A08">
        <w:trPr>
          <w:trHeight w:val="549"/>
        </w:trPr>
        <w:tc>
          <w:tcPr>
            <w:tcW w:w="3118" w:type="dxa"/>
            <w:shd w:val="clear" w:color="auto" w:fill="auto"/>
            <w:vAlign w:val="bottom"/>
          </w:tcPr>
          <w:p w14:paraId="318F1899" w14:textId="651898E4" w:rsidR="00AC7E67" w:rsidRPr="007F000A" w:rsidRDefault="00AC7E67" w:rsidP="00433A08">
            <w:pPr>
              <w:spacing w:line="420" w:lineRule="exact"/>
              <w:ind w:left="33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b/>
                <w:bCs/>
                <w:spacing w:val="-8"/>
                <w:sz w:val="30"/>
                <w:szCs w:val="30"/>
                <w:cs/>
              </w:rPr>
              <w:t>รายการกับ</w:t>
            </w:r>
            <w:r w:rsidR="005F522F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กิจการ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ร่วมค้า</w:t>
            </w:r>
          </w:p>
        </w:tc>
        <w:tc>
          <w:tcPr>
            <w:tcW w:w="1275" w:type="dxa"/>
            <w:shd w:val="clear" w:color="auto" w:fill="auto"/>
          </w:tcPr>
          <w:p w14:paraId="59AF7574" w14:textId="77777777" w:rsidR="00AC7E67" w:rsidRPr="007F000A" w:rsidRDefault="00AC7E67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3B39D51B" w14:textId="77777777" w:rsidR="00AC7E67" w:rsidRPr="007F000A" w:rsidRDefault="00AC7E67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97" w:type="dxa"/>
            <w:shd w:val="clear" w:color="auto" w:fill="auto"/>
          </w:tcPr>
          <w:p w14:paraId="34B15137" w14:textId="77777777" w:rsidR="00AC7E67" w:rsidRPr="007F000A" w:rsidRDefault="00AC7E67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397" w:type="dxa"/>
            <w:shd w:val="clear" w:color="auto" w:fill="auto"/>
          </w:tcPr>
          <w:p w14:paraId="11856DBF" w14:textId="77777777" w:rsidR="00AC7E67" w:rsidRPr="007F000A" w:rsidRDefault="00AC7E67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</w:p>
        </w:tc>
      </w:tr>
      <w:tr w:rsidR="00F06D18" w:rsidRPr="007F000A" w14:paraId="3A04D451" w14:textId="77777777" w:rsidTr="00345C98">
        <w:tc>
          <w:tcPr>
            <w:tcW w:w="3118" w:type="dxa"/>
            <w:shd w:val="clear" w:color="auto" w:fill="auto"/>
          </w:tcPr>
          <w:p w14:paraId="30AF796F" w14:textId="77777777" w:rsidR="00F06D18" w:rsidRPr="007F000A" w:rsidRDefault="00F06D18" w:rsidP="002F2974">
            <w:pPr>
              <w:spacing w:line="420" w:lineRule="exact"/>
              <w:ind w:left="33" w:right="-7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รายได้อื่นและดอกเบี้ยรับ</w:t>
            </w:r>
          </w:p>
        </w:tc>
        <w:tc>
          <w:tcPr>
            <w:tcW w:w="1275" w:type="dxa"/>
            <w:shd w:val="clear" w:color="auto" w:fill="auto"/>
          </w:tcPr>
          <w:p w14:paraId="56D26540" w14:textId="5AE029A2" w:rsidR="00F06D18" w:rsidRPr="007F000A" w:rsidRDefault="00336F20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95</w:t>
            </w:r>
          </w:p>
        </w:tc>
        <w:tc>
          <w:tcPr>
            <w:tcW w:w="1276" w:type="dxa"/>
            <w:shd w:val="clear" w:color="auto" w:fill="auto"/>
          </w:tcPr>
          <w:p w14:paraId="60831E7E" w14:textId="7431067E" w:rsidR="00F06D18" w:rsidRPr="007F000A" w:rsidRDefault="009A3D0B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96</w:t>
            </w:r>
          </w:p>
        </w:tc>
        <w:tc>
          <w:tcPr>
            <w:tcW w:w="1297" w:type="dxa"/>
            <w:shd w:val="clear" w:color="auto" w:fill="auto"/>
          </w:tcPr>
          <w:p w14:paraId="2135A43D" w14:textId="7976D257" w:rsidR="00F06D18" w:rsidRPr="007F000A" w:rsidRDefault="00336F20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95</w:t>
            </w:r>
          </w:p>
        </w:tc>
        <w:tc>
          <w:tcPr>
            <w:tcW w:w="1397" w:type="dxa"/>
            <w:shd w:val="clear" w:color="auto" w:fill="auto"/>
          </w:tcPr>
          <w:p w14:paraId="21EA712F" w14:textId="6992FC52" w:rsidR="00F06D18" w:rsidRPr="007F000A" w:rsidRDefault="009A3D0B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96</w:t>
            </w:r>
          </w:p>
        </w:tc>
      </w:tr>
      <w:tr w:rsidR="00345C98" w:rsidRPr="007F000A" w14:paraId="124D0E53" w14:textId="77777777" w:rsidTr="00433A08">
        <w:trPr>
          <w:trHeight w:val="576"/>
        </w:trPr>
        <w:tc>
          <w:tcPr>
            <w:tcW w:w="4393" w:type="dxa"/>
            <w:gridSpan w:val="2"/>
            <w:shd w:val="clear" w:color="auto" w:fill="auto"/>
            <w:vAlign w:val="bottom"/>
          </w:tcPr>
          <w:p w14:paraId="76E89DD0" w14:textId="500A8259" w:rsidR="00345C98" w:rsidRPr="007F000A" w:rsidRDefault="00345C98" w:rsidP="00433A08">
            <w:pPr>
              <w:spacing w:line="420" w:lineRule="exact"/>
              <w:ind w:right="-72"/>
              <w:jc w:val="lef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b/>
                <w:bCs/>
                <w:spacing w:val="-8"/>
                <w:sz w:val="30"/>
                <w:szCs w:val="30"/>
                <w:cs/>
              </w:rPr>
              <w:t>รายการกับบริษัทที่ถือหุ้นโดยผู้ถือหุ้นรายใหญ่</w:t>
            </w:r>
          </w:p>
        </w:tc>
        <w:tc>
          <w:tcPr>
            <w:tcW w:w="1276" w:type="dxa"/>
            <w:shd w:val="clear" w:color="auto" w:fill="auto"/>
          </w:tcPr>
          <w:p w14:paraId="54FB270D" w14:textId="77777777" w:rsidR="00345C98" w:rsidRPr="007F000A" w:rsidRDefault="00345C98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97" w:type="dxa"/>
            <w:shd w:val="clear" w:color="auto" w:fill="auto"/>
          </w:tcPr>
          <w:p w14:paraId="42160C8B" w14:textId="77777777" w:rsidR="00345C98" w:rsidRPr="007F000A" w:rsidRDefault="00345C98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397" w:type="dxa"/>
            <w:shd w:val="clear" w:color="auto" w:fill="auto"/>
          </w:tcPr>
          <w:p w14:paraId="62EBFCC5" w14:textId="77777777" w:rsidR="00345C98" w:rsidRPr="007F000A" w:rsidRDefault="00345C98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</w:p>
        </w:tc>
      </w:tr>
      <w:tr w:rsidR="00AA6909" w:rsidRPr="007F000A" w14:paraId="2D684D61" w14:textId="77777777" w:rsidTr="00345C98">
        <w:tc>
          <w:tcPr>
            <w:tcW w:w="3118" w:type="dxa"/>
            <w:shd w:val="clear" w:color="auto" w:fill="auto"/>
          </w:tcPr>
          <w:p w14:paraId="312B4A30" w14:textId="77777777" w:rsidR="00AA6909" w:rsidRPr="007F000A" w:rsidRDefault="00AA6909" w:rsidP="002F2974">
            <w:pPr>
              <w:spacing w:line="420" w:lineRule="exact"/>
              <w:ind w:left="33" w:right="-7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1275" w:type="dxa"/>
            <w:shd w:val="clear" w:color="auto" w:fill="auto"/>
          </w:tcPr>
          <w:p w14:paraId="64C9EA94" w14:textId="6CAB27EC" w:rsidR="00AA6909" w:rsidRPr="007F000A" w:rsidRDefault="00336F20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3139131F" w14:textId="3E7854B8" w:rsidR="00AA6909" w:rsidRPr="007F000A" w:rsidRDefault="009A3D0B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19</w:t>
            </w:r>
          </w:p>
        </w:tc>
        <w:tc>
          <w:tcPr>
            <w:tcW w:w="1297" w:type="dxa"/>
            <w:shd w:val="clear" w:color="auto" w:fill="auto"/>
          </w:tcPr>
          <w:p w14:paraId="759F608E" w14:textId="158C7CBB" w:rsidR="00AA6909" w:rsidRPr="007F000A" w:rsidRDefault="00336F20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10</w:t>
            </w:r>
          </w:p>
        </w:tc>
        <w:tc>
          <w:tcPr>
            <w:tcW w:w="1397" w:type="dxa"/>
            <w:shd w:val="clear" w:color="auto" w:fill="auto"/>
          </w:tcPr>
          <w:p w14:paraId="7E480EAF" w14:textId="2DDC22B4" w:rsidR="00AA6909" w:rsidRPr="007F000A" w:rsidRDefault="009A3D0B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19</w:t>
            </w:r>
          </w:p>
        </w:tc>
      </w:tr>
      <w:tr w:rsidR="00AA6909" w:rsidRPr="007F000A" w14:paraId="03E84E2E" w14:textId="77777777" w:rsidTr="00345C98">
        <w:tc>
          <w:tcPr>
            <w:tcW w:w="3118" w:type="dxa"/>
            <w:shd w:val="clear" w:color="auto" w:fill="auto"/>
          </w:tcPr>
          <w:p w14:paraId="1FBC4459" w14:textId="77777777" w:rsidR="00AA6909" w:rsidRPr="007F000A" w:rsidRDefault="00AA6909" w:rsidP="002F2974">
            <w:pPr>
              <w:spacing w:line="420" w:lineRule="exact"/>
              <w:ind w:left="33" w:right="-7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ค่าบริการ</w:t>
            </w:r>
          </w:p>
        </w:tc>
        <w:tc>
          <w:tcPr>
            <w:tcW w:w="1275" w:type="dxa"/>
            <w:shd w:val="clear" w:color="auto" w:fill="auto"/>
          </w:tcPr>
          <w:p w14:paraId="1496CBF9" w14:textId="7C7B53AA" w:rsidR="00AA6909" w:rsidRPr="007F000A" w:rsidRDefault="00336F20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5,467</w:t>
            </w:r>
          </w:p>
        </w:tc>
        <w:tc>
          <w:tcPr>
            <w:tcW w:w="1276" w:type="dxa"/>
            <w:shd w:val="clear" w:color="auto" w:fill="auto"/>
          </w:tcPr>
          <w:p w14:paraId="781BC76D" w14:textId="0E999088" w:rsidR="00AA6909" w:rsidRPr="007F000A" w:rsidRDefault="009A3D0B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5,655</w:t>
            </w:r>
          </w:p>
        </w:tc>
        <w:tc>
          <w:tcPr>
            <w:tcW w:w="1297" w:type="dxa"/>
            <w:shd w:val="clear" w:color="auto" w:fill="auto"/>
          </w:tcPr>
          <w:p w14:paraId="5CBE94BC" w14:textId="724FA6C8" w:rsidR="00AA6909" w:rsidRPr="007F000A" w:rsidRDefault="00336F20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5,467</w:t>
            </w:r>
          </w:p>
        </w:tc>
        <w:tc>
          <w:tcPr>
            <w:tcW w:w="1397" w:type="dxa"/>
            <w:shd w:val="clear" w:color="auto" w:fill="auto"/>
          </w:tcPr>
          <w:p w14:paraId="165CDF1E" w14:textId="00C16975" w:rsidR="00AA6909" w:rsidRPr="007F000A" w:rsidRDefault="009A3D0B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5,655</w:t>
            </w:r>
          </w:p>
        </w:tc>
      </w:tr>
      <w:tr w:rsidR="00AA6909" w:rsidRPr="007F000A" w14:paraId="33F647C7" w14:textId="77777777" w:rsidTr="002B55C3">
        <w:tc>
          <w:tcPr>
            <w:tcW w:w="3118" w:type="dxa"/>
            <w:shd w:val="clear" w:color="auto" w:fill="auto"/>
          </w:tcPr>
          <w:p w14:paraId="663DF213" w14:textId="77777777" w:rsidR="00AA6909" w:rsidRPr="007F000A" w:rsidRDefault="00AA6909" w:rsidP="002F2974">
            <w:pPr>
              <w:spacing w:line="420" w:lineRule="exact"/>
              <w:ind w:left="33" w:right="-7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รายได้อื่นและดอกเบี้ยรับ</w:t>
            </w:r>
          </w:p>
        </w:tc>
        <w:tc>
          <w:tcPr>
            <w:tcW w:w="1275" w:type="dxa"/>
            <w:shd w:val="clear" w:color="auto" w:fill="auto"/>
          </w:tcPr>
          <w:p w14:paraId="717CBB29" w14:textId="1B568EF0" w:rsidR="00AA6909" w:rsidRPr="007F000A" w:rsidRDefault="00336F20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9250230" w14:textId="0457B413" w:rsidR="00AA6909" w:rsidRPr="007F000A" w:rsidRDefault="009A3D0B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auto"/>
          </w:tcPr>
          <w:p w14:paraId="7BD1D3A9" w14:textId="4D84B656" w:rsidR="00AA6909" w:rsidRPr="007F000A" w:rsidRDefault="00336F20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8</w:t>
            </w:r>
          </w:p>
        </w:tc>
        <w:tc>
          <w:tcPr>
            <w:tcW w:w="1397" w:type="dxa"/>
            <w:shd w:val="clear" w:color="auto" w:fill="auto"/>
          </w:tcPr>
          <w:p w14:paraId="3BB1EDA3" w14:textId="53A49C50" w:rsidR="00AA6909" w:rsidRPr="007F000A" w:rsidRDefault="009A3D0B" w:rsidP="002F297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-</w:t>
            </w:r>
          </w:p>
        </w:tc>
      </w:tr>
    </w:tbl>
    <w:bookmarkEnd w:id="0"/>
    <w:p w14:paraId="11EC7F60" w14:textId="609402C8" w:rsidR="001B5597" w:rsidRPr="007F000A" w:rsidRDefault="000A413F" w:rsidP="00F67FF9">
      <w:pPr>
        <w:pStyle w:val="a3"/>
        <w:numPr>
          <w:ilvl w:val="2"/>
          <w:numId w:val="1"/>
        </w:numPr>
        <w:autoSpaceDE/>
        <w:autoSpaceDN/>
        <w:spacing w:before="240" w:line="400" w:lineRule="exact"/>
        <w:ind w:left="1700" w:right="101" w:hanging="562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t>ค่าตอบแทนกรรมการและผู้บริหารที่สำคัญ</w:t>
      </w:r>
    </w:p>
    <w:tbl>
      <w:tblPr>
        <w:tblW w:w="8364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3121"/>
        <w:gridCol w:w="1275"/>
        <w:gridCol w:w="1278"/>
        <w:gridCol w:w="1271"/>
        <w:gridCol w:w="1419"/>
      </w:tblGrid>
      <w:tr w:rsidR="000B7CDD" w:rsidRPr="007F000A" w14:paraId="514BC458" w14:textId="77777777" w:rsidTr="00A350E6">
        <w:tc>
          <w:tcPr>
            <w:tcW w:w="1866" w:type="pct"/>
            <w:shd w:val="clear" w:color="auto" w:fill="auto"/>
            <w:vAlign w:val="bottom"/>
          </w:tcPr>
          <w:p w14:paraId="22AC5B41" w14:textId="77777777" w:rsidR="000B7CDD" w:rsidRPr="007F000A" w:rsidRDefault="000B7CDD" w:rsidP="000858F0">
            <w:pPr>
              <w:spacing w:line="420" w:lineRule="exact"/>
              <w:ind w:left="144" w:right="-131" w:hanging="14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3134" w:type="pct"/>
            <w:gridSpan w:val="4"/>
            <w:shd w:val="clear" w:color="auto" w:fill="auto"/>
          </w:tcPr>
          <w:p w14:paraId="697BE6A2" w14:textId="15716551" w:rsidR="000B7CDD" w:rsidRPr="007F000A" w:rsidRDefault="000B7CDD" w:rsidP="000B7CDD">
            <w:pPr>
              <w:pBdr>
                <w:bottom w:val="single" w:sz="4" w:space="1" w:color="auto"/>
              </w:pBdr>
              <w:spacing w:line="420" w:lineRule="exact"/>
              <w:ind w:left="-108" w:right="-1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หน่วย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: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พันบาท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)</w:t>
            </w:r>
          </w:p>
        </w:tc>
      </w:tr>
      <w:tr w:rsidR="00A350E6" w:rsidRPr="007F000A" w14:paraId="74D03703" w14:textId="77777777" w:rsidTr="00A350E6">
        <w:tc>
          <w:tcPr>
            <w:tcW w:w="1866" w:type="pct"/>
            <w:vMerge w:val="restart"/>
            <w:shd w:val="clear" w:color="auto" w:fill="auto"/>
            <w:vAlign w:val="bottom"/>
          </w:tcPr>
          <w:p w14:paraId="38DF4005" w14:textId="354017BA" w:rsidR="00A350E6" w:rsidRPr="007F000A" w:rsidRDefault="00A350E6" w:rsidP="000858F0">
            <w:pPr>
              <w:spacing w:line="420" w:lineRule="exact"/>
              <w:ind w:left="144" w:right="-131" w:hanging="14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สำหรับปีสิ้นสุดวันที่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1526" w:type="pct"/>
            <w:gridSpan w:val="2"/>
            <w:shd w:val="clear" w:color="auto" w:fill="auto"/>
          </w:tcPr>
          <w:p w14:paraId="67A7D7DB" w14:textId="77777777" w:rsidR="00A350E6" w:rsidRPr="007F000A" w:rsidRDefault="00A350E6" w:rsidP="000858F0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608" w:type="pct"/>
            <w:gridSpan w:val="2"/>
            <w:shd w:val="clear" w:color="auto" w:fill="auto"/>
          </w:tcPr>
          <w:p w14:paraId="7A0D8C67" w14:textId="77777777" w:rsidR="00A350E6" w:rsidRPr="007F000A" w:rsidRDefault="00A350E6" w:rsidP="000858F0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</w:t>
            </w:r>
          </w:p>
        </w:tc>
      </w:tr>
      <w:tr w:rsidR="00A350E6" w:rsidRPr="007F000A" w14:paraId="03D66FA8" w14:textId="77777777" w:rsidTr="00A350E6">
        <w:tc>
          <w:tcPr>
            <w:tcW w:w="1866" w:type="pct"/>
            <w:vMerge/>
            <w:shd w:val="clear" w:color="auto" w:fill="auto"/>
            <w:vAlign w:val="bottom"/>
          </w:tcPr>
          <w:p w14:paraId="72DB67FF" w14:textId="77777777" w:rsidR="00A350E6" w:rsidRPr="007F000A" w:rsidRDefault="00A350E6" w:rsidP="000858F0">
            <w:pPr>
              <w:spacing w:line="420" w:lineRule="exact"/>
              <w:ind w:left="144" w:right="-131" w:hanging="14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762" w:type="pct"/>
            <w:shd w:val="clear" w:color="auto" w:fill="auto"/>
            <w:vAlign w:val="bottom"/>
          </w:tcPr>
          <w:p w14:paraId="66318FDB" w14:textId="011EF744" w:rsidR="00A350E6" w:rsidRPr="007F000A" w:rsidRDefault="00A350E6" w:rsidP="000858F0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7641EE" w:rsidRPr="007641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764" w:type="pct"/>
            <w:shd w:val="clear" w:color="auto" w:fill="auto"/>
            <w:vAlign w:val="bottom"/>
          </w:tcPr>
          <w:p w14:paraId="47B0F3CB" w14:textId="588C445B" w:rsidR="00A350E6" w:rsidRPr="007F000A" w:rsidRDefault="00A350E6" w:rsidP="000858F0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7641EE" w:rsidRPr="007641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760" w:type="pct"/>
            <w:shd w:val="clear" w:color="auto" w:fill="auto"/>
            <w:vAlign w:val="bottom"/>
          </w:tcPr>
          <w:p w14:paraId="21D957DF" w14:textId="5DCAE630" w:rsidR="00A350E6" w:rsidRPr="007F000A" w:rsidRDefault="00A350E6" w:rsidP="000858F0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7641EE" w:rsidRPr="007641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848" w:type="pct"/>
            <w:shd w:val="clear" w:color="auto" w:fill="auto"/>
            <w:vAlign w:val="bottom"/>
          </w:tcPr>
          <w:p w14:paraId="47CFA414" w14:textId="35E452B0" w:rsidR="00A350E6" w:rsidRPr="007F000A" w:rsidRDefault="00A350E6" w:rsidP="000858F0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7641EE" w:rsidRPr="007641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345C98" w:rsidRPr="007F000A" w14:paraId="23C1EC4E" w14:textId="77777777" w:rsidTr="00A350E6">
        <w:tc>
          <w:tcPr>
            <w:tcW w:w="1866" w:type="pct"/>
            <w:shd w:val="clear" w:color="auto" w:fill="auto"/>
          </w:tcPr>
          <w:p w14:paraId="4A17A0AC" w14:textId="77777777" w:rsidR="001B5597" w:rsidRPr="007F000A" w:rsidRDefault="001B5597" w:rsidP="000858F0">
            <w:pPr>
              <w:suppressAutoHyphens/>
              <w:autoSpaceDE/>
              <w:autoSpaceDN/>
              <w:spacing w:line="420" w:lineRule="exact"/>
              <w:ind w:left="33" w:right="-72"/>
              <w:jc w:val="left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</w:pPr>
            <w:r w:rsidRPr="007F000A">
              <w:rPr>
                <w:rFonts w:asciiTheme="majorBidi" w:eastAsia="Arial Unicode MS" w:hAnsiTheme="majorBidi" w:cstheme="majorBidi"/>
                <w:color w:val="000000"/>
                <w:spacing w:val="-6"/>
                <w:sz w:val="30"/>
                <w:szCs w:val="30"/>
                <w:cs/>
                <w:lang w:val="en-US" w:eastAsia="zh-CN"/>
              </w:rPr>
              <w:t>เงินเดือนและผลประโยชน์ระยะสั้น</w:t>
            </w:r>
          </w:p>
        </w:tc>
        <w:tc>
          <w:tcPr>
            <w:tcW w:w="762" w:type="pct"/>
            <w:shd w:val="clear" w:color="auto" w:fill="auto"/>
          </w:tcPr>
          <w:p w14:paraId="077BC0B4" w14:textId="22470A5F" w:rsidR="001B5597" w:rsidRPr="007F000A" w:rsidRDefault="00336F20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eastAsia="th-TH"/>
              </w:rPr>
              <w:t>18,872</w:t>
            </w:r>
          </w:p>
        </w:tc>
        <w:tc>
          <w:tcPr>
            <w:tcW w:w="764" w:type="pct"/>
            <w:shd w:val="clear" w:color="auto" w:fill="auto"/>
          </w:tcPr>
          <w:p w14:paraId="319C612E" w14:textId="4639DAC0" w:rsidR="001B5597" w:rsidRPr="007F000A" w:rsidRDefault="009A3D0B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16,700</w:t>
            </w:r>
          </w:p>
        </w:tc>
        <w:tc>
          <w:tcPr>
            <w:tcW w:w="760" w:type="pct"/>
            <w:shd w:val="clear" w:color="auto" w:fill="auto"/>
          </w:tcPr>
          <w:p w14:paraId="5748E67E" w14:textId="48D325B3" w:rsidR="001B5597" w:rsidRPr="007F000A" w:rsidRDefault="00336F20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10,500</w:t>
            </w:r>
          </w:p>
        </w:tc>
        <w:tc>
          <w:tcPr>
            <w:tcW w:w="848" w:type="pct"/>
            <w:shd w:val="clear" w:color="auto" w:fill="auto"/>
          </w:tcPr>
          <w:p w14:paraId="22BF663D" w14:textId="0E3BF315" w:rsidR="001B5597" w:rsidRPr="007F000A" w:rsidRDefault="009A3D0B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10,121</w:t>
            </w:r>
          </w:p>
        </w:tc>
      </w:tr>
      <w:tr w:rsidR="00345C98" w:rsidRPr="007F000A" w14:paraId="303CB2FD" w14:textId="77777777" w:rsidTr="00A350E6">
        <w:tc>
          <w:tcPr>
            <w:tcW w:w="1866" w:type="pct"/>
            <w:shd w:val="clear" w:color="auto" w:fill="auto"/>
          </w:tcPr>
          <w:p w14:paraId="61934460" w14:textId="77777777" w:rsidR="001B5597" w:rsidRPr="007F000A" w:rsidRDefault="001B5597" w:rsidP="000858F0">
            <w:pPr>
              <w:suppressAutoHyphens/>
              <w:autoSpaceDE/>
              <w:autoSpaceDN/>
              <w:spacing w:line="420" w:lineRule="exact"/>
              <w:ind w:left="33" w:right="-72"/>
              <w:jc w:val="left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</w:pPr>
            <w:r w:rsidRPr="007F000A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cs/>
                <w:lang w:val="en-US" w:eastAsia="zh-CN"/>
              </w:rPr>
              <w:t>ผลประโยชน์หลังออกจากงาน</w:t>
            </w:r>
          </w:p>
        </w:tc>
        <w:tc>
          <w:tcPr>
            <w:tcW w:w="762" w:type="pct"/>
            <w:shd w:val="clear" w:color="auto" w:fill="auto"/>
          </w:tcPr>
          <w:p w14:paraId="69B3011F" w14:textId="3A974CE3" w:rsidR="001B5597" w:rsidRPr="007F000A" w:rsidRDefault="00336F20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eastAsia="th-TH"/>
              </w:rPr>
              <w:t>972</w:t>
            </w:r>
          </w:p>
        </w:tc>
        <w:tc>
          <w:tcPr>
            <w:tcW w:w="764" w:type="pct"/>
            <w:shd w:val="clear" w:color="auto" w:fill="auto"/>
          </w:tcPr>
          <w:p w14:paraId="133EF1D5" w14:textId="5FD4F143" w:rsidR="001B5597" w:rsidRPr="007F000A" w:rsidRDefault="009A3D0B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796</w:t>
            </w:r>
          </w:p>
        </w:tc>
        <w:tc>
          <w:tcPr>
            <w:tcW w:w="760" w:type="pct"/>
            <w:shd w:val="clear" w:color="auto" w:fill="auto"/>
          </w:tcPr>
          <w:p w14:paraId="70D03D9C" w14:textId="10051B5D" w:rsidR="001B5597" w:rsidRPr="007F000A" w:rsidRDefault="00336F20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352</w:t>
            </w:r>
          </w:p>
        </w:tc>
        <w:tc>
          <w:tcPr>
            <w:tcW w:w="848" w:type="pct"/>
            <w:shd w:val="clear" w:color="auto" w:fill="auto"/>
          </w:tcPr>
          <w:p w14:paraId="7FD88394" w14:textId="4A2CF0AA" w:rsidR="001B5597" w:rsidRPr="007F000A" w:rsidRDefault="009A3D0B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199</w:t>
            </w:r>
          </w:p>
        </w:tc>
      </w:tr>
      <w:tr w:rsidR="00345C98" w:rsidRPr="007F000A" w14:paraId="09DC4C32" w14:textId="77777777" w:rsidTr="009A3D0B">
        <w:trPr>
          <w:trHeight w:val="513"/>
        </w:trPr>
        <w:tc>
          <w:tcPr>
            <w:tcW w:w="1866" w:type="pct"/>
            <w:shd w:val="clear" w:color="auto" w:fill="auto"/>
          </w:tcPr>
          <w:p w14:paraId="23AB4EE1" w14:textId="77777777" w:rsidR="001B5597" w:rsidRPr="007F000A" w:rsidRDefault="001B5597" w:rsidP="000858F0">
            <w:pPr>
              <w:suppressAutoHyphens/>
              <w:autoSpaceDE/>
              <w:autoSpaceDN/>
              <w:spacing w:line="420" w:lineRule="exact"/>
              <w:ind w:left="33" w:right="-74"/>
              <w:jc w:val="left"/>
              <w:rPr>
                <w:rFonts w:asciiTheme="majorBidi" w:eastAsia="Cordia New" w:hAnsiTheme="majorBidi" w:cstheme="majorBidi"/>
                <w:b/>
                <w:bCs/>
                <w:color w:val="000000"/>
                <w:sz w:val="30"/>
                <w:szCs w:val="30"/>
                <w:lang w:val="en-US" w:eastAsia="zh-CN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รวม</w:t>
            </w:r>
          </w:p>
        </w:tc>
        <w:tc>
          <w:tcPr>
            <w:tcW w:w="762" w:type="pct"/>
            <w:shd w:val="clear" w:color="auto" w:fill="auto"/>
          </w:tcPr>
          <w:p w14:paraId="7DFDE5B3" w14:textId="741D2126" w:rsidR="001B5597" w:rsidRPr="007F000A" w:rsidRDefault="00336F20" w:rsidP="005552D7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-74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eastAsia="th-TH"/>
              </w:rPr>
              <w:t>19,844</w:t>
            </w:r>
          </w:p>
        </w:tc>
        <w:tc>
          <w:tcPr>
            <w:tcW w:w="764" w:type="pct"/>
            <w:shd w:val="clear" w:color="auto" w:fill="auto"/>
          </w:tcPr>
          <w:p w14:paraId="10620DAD" w14:textId="6DAA4C25" w:rsidR="001B5597" w:rsidRPr="007F000A" w:rsidRDefault="009A3D0B" w:rsidP="005552D7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-74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17,496</w:t>
            </w:r>
          </w:p>
        </w:tc>
        <w:tc>
          <w:tcPr>
            <w:tcW w:w="760" w:type="pct"/>
            <w:shd w:val="clear" w:color="auto" w:fill="auto"/>
          </w:tcPr>
          <w:p w14:paraId="1CB34CE3" w14:textId="5D82B053" w:rsidR="001B5597" w:rsidRPr="007F000A" w:rsidRDefault="00336F20" w:rsidP="005552D7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-74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10,852</w:t>
            </w:r>
          </w:p>
        </w:tc>
        <w:tc>
          <w:tcPr>
            <w:tcW w:w="848" w:type="pct"/>
            <w:shd w:val="clear" w:color="auto" w:fill="auto"/>
          </w:tcPr>
          <w:p w14:paraId="25996C4B" w14:textId="282DFA38" w:rsidR="001B5597" w:rsidRPr="007F000A" w:rsidRDefault="009A3D0B" w:rsidP="005552D7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-74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10,320</w:t>
            </w:r>
          </w:p>
        </w:tc>
      </w:tr>
    </w:tbl>
    <w:p w14:paraId="6897C0AE" w14:textId="6A044F63" w:rsidR="001B13A4" w:rsidRPr="00F67FF9" w:rsidRDefault="001B13A4" w:rsidP="00F67FF9">
      <w:pPr>
        <w:pStyle w:val="a3"/>
        <w:numPr>
          <w:ilvl w:val="0"/>
          <w:numId w:val="1"/>
        </w:numPr>
        <w:autoSpaceDE/>
        <w:autoSpaceDN/>
        <w:spacing w:before="240" w:line="380" w:lineRule="exact"/>
        <w:ind w:left="562" w:hanging="562"/>
        <w:contextualSpacing w:val="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67FF9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เงินสดและรายการเทียบเท่าเงินสด</w:t>
      </w:r>
    </w:p>
    <w:p w14:paraId="4206D0C6" w14:textId="7818200E" w:rsidR="00204805" w:rsidRPr="007F000A" w:rsidRDefault="00204805" w:rsidP="00345C98">
      <w:pPr>
        <w:tabs>
          <w:tab w:val="left" w:pos="1134"/>
        </w:tabs>
        <w:autoSpaceDE/>
        <w:autoSpaceDN/>
        <w:spacing w:line="240" w:lineRule="auto"/>
        <w:ind w:left="567"/>
        <w:jc w:val="right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>(หน่วย</w:t>
      </w:r>
      <w:r w:rsidRPr="007F000A">
        <w:rPr>
          <w:rFonts w:asciiTheme="majorBidi" w:hAnsiTheme="majorBidi" w:cstheme="majorBidi"/>
          <w:b/>
          <w:bCs/>
          <w:sz w:val="30"/>
          <w:szCs w:val="30"/>
          <w:lang w:val="en-US"/>
        </w:rPr>
        <w:t xml:space="preserve">: </w:t>
      </w:r>
      <w:r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>พันบาท)</w:t>
      </w:r>
    </w:p>
    <w:tbl>
      <w:tblPr>
        <w:tblW w:w="8330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3651"/>
        <w:gridCol w:w="1277"/>
        <w:gridCol w:w="1134"/>
        <w:gridCol w:w="1134"/>
        <w:gridCol w:w="1134"/>
      </w:tblGrid>
      <w:tr w:rsidR="00396E1D" w:rsidRPr="007F000A" w14:paraId="4DA0AF47" w14:textId="77777777" w:rsidTr="00E53254">
        <w:trPr>
          <w:trHeight w:val="573"/>
        </w:trPr>
        <w:tc>
          <w:tcPr>
            <w:tcW w:w="3651" w:type="dxa"/>
          </w:tcPr>
          <w:p w14:paraId="3328C4B7" w14:textId="77777777" w:rsidR="00396E1D" w:rsidRPr="007F000A" w:rsidRDefault="00396E1D" w:rsidP="000858F0">
            <w:pPr>
              <w:spacing w:line="42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</w:tcBorders>
          </w:tcPr>
          <w:p w14:paraId="3E0F7A52" w14:textId="77777777" w:rsidR="00396E1D" w:rsidRPr="007F000A" w:rsidRDefault="00396E1D" w:rsidP="000858F0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14:paraId="5A782141" w14:textId="77777777" w:rsidR="00396E1D" w:rsidRPr="007F000A" w:rsidRDefault="00396E1D" w:rsidP="000858F0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96E1D" w:rsidRPr="007F000A" w14:paraId="448827BC" w14:textId="77777777" w:rsidTr="006A2C07">
        <w:trPr>
          <w:trHeight w:val="279"/>
        </w:trPr>
        <w:tc>
          <w:tcPr>
            <w:tcW w:w="3651" w:type="dxa"/>
          </w:tcPr>
          <w:p w14:paraId="6D303A34" w14:textId="77777777" w:rsidR="00396E1D" w:rsidRPr="007F000A" w:rsidRDefault="00396E1D" w:rsidP="000858F0">
            <w:pPr>
              <w:spacing w:line="420" w:lineRule="exact"/>
              <w:ind w:right="-1098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277" w:type="dxa"/>
            <w:vAlign w:val="bottom"/>
          </w:tcPr>
          <w:p w14:paraId="6E35C184" w14:textId="74AC7F88" w:rsidR="00396E1D" w:rsidRPr="007F000A" w:rsidRDefault="00396E1D" w:rsidP="006A2C07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7641EE" w:rsidRPr="007641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134" w:type="dxa"/>
            <w:vAlign w:val="bottom"/>
          </w:tcPr>
          <w:p w14:paraId="0A0C84E7" w14:textId="598C3C84" w:rsidR="00396E1D" w:rsidRPr="007F000A" w:rsidRDefault="00396E1D" w:rsidP="006A2C07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7641EE" w:rsidRPr="007641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134" w:type="dxa"/>
            <w:vAlign w:val="bottom"/>
          </w:tcPr>
          <w:p w14:paraId="1F9F9999" w14:textId="21AC1D1C" w:rsidR="00396E1D" w:rsidRPr="007F000A" w:rsidRDefault="00396E1D" w:rsidP="006A2C07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7641EE" w:rsidRPr="007641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134" w:type="dxa"/>
            <w:vAlign w:val="bottom"/>
          </w:tcPr>
          <w:p w14:paraId="11640107" w14:textId="6AEB040D" w:rsidR="00396E1D" w:rsidRPr="007F000A" w:rsidRDefault="00396E1D" w:rsidP="006A2C07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7641EE" w:rsidRPr="007641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396E1D" w:rsidRPr="007F000A" w14:paraId="42791658" w14:textId="77777777" w:rsidTr="00B66BB2">
        <w:trPr>
          <w:trHeight w:val="227"/>
        </w:trPr>
        <w:tc>
          <w:tcPr>
            <w:tcW w:w="3651" w:type="dxa"/>
          </w:tcPr>
          <w:p w14:paraId="631AF46B" w14:textId="614AB54C" w:rsidR="00396E1D" w:rsidRPr="007F000A" w:rsidRDefault="00396E1D" w:rsidP="000858F0">
            <w:pPr>
              <w:spacing w:line="420" w:lineRule="exact"/>
              <w:ind w:right="-109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เงินสดในมือ</w:t>
            </w:r>
          </w:p>
        </w:tc>
        <w:tc>
          <w:tcPr>
            <w:tcW w:w="1277" w:type="dxa"/>
          </w:tcPr>
          <w:p w14:paraId="1C1F85AA" w14:textId="2A13E8C5" w:rsidR="00396E1D" w:rsidRPr="007F000A" w:rsidRDefault="00336F20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313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14:paraId="38F9E54E" w14:textId="6FA4D131" w:rsidR="00396E1D" w:rsidRPr="007F000A" w:rsidRDefault="009A3D0B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564</w:t>
            </w:r>
          </w:p>
        </w:tc>
        <w:tc>
          <w:tcPr>
            <w:tcW w:w="1134" w:type="dxa"/>
            <w:shd w:val="clear" w:color="auto" w:fill="FFFFFF" w:themeFill="background1"/>
          </w:tcPr>
          <w:p w14:paraId="2A38CA81" w14:textId="3B5211CA" w:rsidR="00396E1D" w:rsidRPr="007F000A" w:rsidRDefault="00336F20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100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14:paraId="0695F8DE" w14:textId="4164C8F2" w:rsidR="00396E1D" w:rsidRPr="007F000A" w:rsidRDefault="009A3D0B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388</w:t>
            </w:r>
          </w:p>
        </w:tc>
      </w:tr>
      <w:tr w:rsidR="00396E1D" w:rsidRPr="007F000A" w14:paraId="0E717FC3" w14:textId="77777777" w:rsidTr="00B66BB2">
        <w:trPr>
          <w:trHeight w:val="227"/>
        </w:trPr>
        <w:tc>
          <w:tcPr>
            <w:tcW w:w="3651" w:type="dxa"/>
          </w:tcPr>
          <w:p w14:paraId="3A5B0290" w14:textId="27BC967A" w:rsidR="00396E1D" w:rsidRPr="007F000A" w:rsidRDefault="00396E1D" w:rsidP="000858F0">
            <w:pPr>
              <w:spacing w:line="420" w:lineRule="exact"/>
              <w:ind w:right="-109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เงินฝากออมทรัพย์และกระแสรายวัน</w:t>
            </w:r>
          </w:p>
        </w:tc>
        <w:tc>
          <w:tcPr>
            <w:tcW w:w="1277" w:type="dxa"/>
          </w:tcPr>
          <w:p w14:paraId="507E2AEC" w14:textId="73577FD4" w:rsidR="00396E1D" w:rsidRPr="007F000A" w:rsidRDefault="00AA33BC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112,83</w:t>
            </w:r>
            <w:r w:rsidR="006E31C8" w:rsidRPr="007F000A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14:paraId="54CD2C73" w14:textId="5500740E" w:rsidR="00396E1D" w:rsidRPr="007F000A" w:rsidRDefault="009A3D0B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112,268</w:t>
            </w:r>
          </w:p>
        </w:tc>
        <w:tc>
          <w:tcPr>
            <w:tcW w:w="1134" w:type="dxa"/>
            <w:shd w:val="clear" w:color="auto" w:fill="FFFFFF" w:themeFill="background1"/>
          </w:tcPr>
          <w:p w14:paraId="4F19E831" w14:textId="6D63B014" w:rsidR="00396E1D" w:rsidRPr="007F000A" w:rsidRDefault="006E31C8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52,536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14:paraId="430769C5" w14:textId="3169ED2F" w:rsidR="00396E1D" w:rsidRPr="007F000A" w:rsidRDefault="009A3D0B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23,877</w:t>
            </w:r>
          </w:p>
        </w:tc>
      </w:tr>
      <w:tr w:rsidR="00396E1D" w:rsidRPr="007F000A" w14:paraId="1B161142" w14:textId="77777777" w:rsidTr="00B66BB2">
        <w:tc>
          <w:tcPr>
            <w:tcW w:w="3651" w:type="dxa"/>
          </w:tcPr>
          <w:p w14:paraId="0984281B" w14:textId="77A87096" w:rsidR="00396E1D" w:rsidRPr="007F000A" w:rsidRDefault="00396E1D" w:rsidP="000858F0">
            <w:pPr>
              <w:spacing w:line="420" w:lineRule="exact"/>
              <w:ind w:right="-109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เช็คระหว่างทาง</w:t>
            </w:r>
          </w:p>
        </w:tc>
        <w:tc>
          <w:tcPr>
            <w:tcW w:w="1277" w:type="dxa"/>
          </w:tcPr>
          <w:p w14:paraId="2E033947" w14:textId="22BC8857" w:rsidR="00396E1D" w:rsidRPr="007F000A" w:rsidRDefault="00AA33BC" w:rsidP="00D826BA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36</w:t>
            </w:r>
            <w:r w:rsidR="006E31C8" w:rsidRPr="007F000A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14:paraId="74822CF5" w14:textId="7E011DAF" w:rsidR="00396E1D" w:rsidRPr="007F000A" w:rsidRDefault="009A3D0B" w:rsidP="00D826BA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14:paraId="42B48FF8" w14:textId="11D2C9EF" w:rsidR="00396E1D" w:rsidRPr="007F000A" w:rsidRDefault="006E31C8" w:rsidP="00D826BA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155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14:paraId="46252C02" w14:textId="1632C18C" w:rsidR="00396E1D" w:rsidRPr="007F000A" w:rsidRDefault="009A3D0B" w:rsidP="00D826BA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</w:tr>
      <w:tr w:rsidR="00396E1D" w:rsidRPr="007F000A" w14:paraId="4AE6DCF1" w14:textId="77777777" w:rsidTr="009A3D0B">
        <w:trPr>
          <w:trHeight w:val="513"/>
        </w:trPr>
        <w:tc>
          <w:tcPr>
            <w:tcW w:w="3651" w:type="dxa"/>
          </w:tcPr>
          <w:p w14:paraId="7E0130F6" w14:textId="77777777" w:rsidR="00396E1D" w:rsidRPr="007F000A" w:rsidRDefault="00396E1D" w:rsidP="000858F0">
            <w:pPr>
              <w:spacing w:line="420" w:lineRule="exact"/>
              <w:ind w:right="-109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77" w:type="dxa"/>
          </w:tcPr>
          <w:p w14:paraId="0EC05344" w14:textId="5AA65BBF" w:rsidR="00396E1D" w:rsidRPr="007F000A" w:rsidRDefault="006E31C8" w:rsidP="000B4294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113,509</w:t>
            </w:r>
          </w:p>
        </w:tc>
        <w:tc>
          <w:tcPr>
            <w:tcW w:w="1134" w:type="dxa"/>
          </w:tcPr>
          <w:p w14:paraId="5AEE8E11" w14:textId="21341B57" w:rsidR="00396E1D" w:rsidRPr="007F000A" w:rsidRDefault="009A3D0B" w:rsidP="000B4294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-72" w:firstLine="11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112,832</w:t>
            </w:r>
          </w:p>
        </w:tc>
        <w:tc>
          <w:tcPr>
            <w:tcW w:w="1134" w:type="dxa"/>
          </w:tcPr>
          <w:p w14:paraId="30D5B825" w14:textId="5FB351D6" w:rsidR="00396E1D" w:rsidRPr="007F000A" w:rsidRDefault="006E31C8" w:rsidP="000B4294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52,791</w:t>
            </w:r>
          </w:p>
        </w:tc>
        <w:tc>
          <w:tcPr>
            <w:tcW w:w="1134" w:type="dxa"/>
          </w:tcPr>
          <w:p w14:paraId="117B8696" w14:textId="0FC6DA75" w:rsidR="00396E1D" w:rsidRPr="007F000A" w:rsidRDefault="009A3D0B" w:rsidP="000B4294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-72" w:firstLine="11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24,265</w:t>
            </w:r>
          </w:p>
        </w:tc>
      </w:tr>
    </w:tbl>
    <w:p w14:paraId="0F0CA14E" w14:textId="77777777" w:rsidR="00B653F6" w:rsidRPr="007F000A" w:rsidRDefault="00B653F6">
      <w:pPr>
        <w:autoSpaceDE/>
        <w:autoSpaceDN/>
        <w:spacing w:line="240" w:lineRule="auto"/>
        <w:jc w:val="left"/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br w:type="page"/>
      </w:r>
    </w:p>
    <w:p w14:paraId="2472E960" w14:textId="0B6157E8" w:rsidR="007716AB" w:rsidRPr="004603CA" w:rsidRDefault="007716AB" w:rsidP="005F107E">
      <w:pPr>
        <w:pStyle w:val="a3"/>
        <w:numPr>
          <w:ilvl w:val="0"/>
          <w:numId w:val="1"/>
        </w:numPr>
        <w:autoSpaceDE/>
        <w:autoSpaceDN/>
        <w:spacing w:before="200" w:line="400" w:lineRule="exact"/>
        <w:ind w:left="567" w:hanging="567"/>
        <w:contextualSpacing w:val="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4603CA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lastRenderedPageBreak/>
        <w:t>ลูกหนี้การค้าและลูกหนี้</w:t>
      </w:r>
      <w:r w:rsidR="00434A37" w:rsidRPr="004603CA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หมุนเวียน</w:t>
      </w:r>
      <w:r w:rsidRPr="004603CA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อื่น</w:t>
      </w:r>
    </w:p>
    <w:tbl>
      <w:tblPr>
        <w:tblW w:w="8788" w:type="dxa"/>
        <w:tblInd w:w="534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4"/>
        <w:gridCol w:w="1276"/>
        <w:gridCol w:w="1276"/>
        <w:gridCol w:w="1276"/>
        <w:gridCol w:w="1276"/>
      </w:tblGrid>
      <w:tr w:rsidR="007E058C" w:rsidRPr="007F000A" w14:paraId="2590CEAD" w14:textId="77777777" w:rsidTr="00B817A0">
        <w:tc>
          <w:tcPr>
            <w:tcW w:w="2096" w:type="pct"/>
          </w:tcPr>
          <w:p w14:paraId="676FBE7F" w14:textId="77777777" w:rsidR="007E058C" w:rsidRPr="007F000A" w:rsidRDefault="007E058C" w:rsidP="000E1CA4">
            <w:pPr>
              <w:spacing w:line="42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904" w:type="pct"/>
            <w:gridSpan w:val="4"/>
          </w:tcPr>
          <w:p w14:paraId="536D5CE0" w14:textId="77777777" w:rsidR="007E058C" w:rsidRPr="007F000A" w:rsidRDefault="007E058C" w:rsidP="00A05E8B">
            <w:pPr>
              <w:pBdr>
                <w:bottom w:val="single" w:sz="4" w:space="1" w:color="auto"/>
              </w:pBdr>
              <w:spacing w:line="420" w:lineRule="exac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</w:t>
            </w:r>
          </w:p>
        </w:tc>
      </w:tr>
      <w:tr w:rsidR="00DF17C1" w:rsidRPr="007F000A" w14:paraId="0357CB98" w14:textId="77777777" w:rsidTr="007E058C">
        <w:tc>
          <w:tcPr>
            <w:tcW w:w="2096" w:type="pct"/>
          </w:tcPr>
          <w:p w14:paraId="3F557965" w14:textId="77777777" w:rsidR="00DF17C1" w:rsidRPr="007F000A" w:rsidRDefault="00DF17C1" w:rsidP="000E1CA4">
            <w:pPr>
              <w:spacing w:line="42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52" w:type="pct"/>
            <w:gridSpan w:val="2"/>
          </w:tcPr>
          <w:p w14:paraId="4D1EFA85" w14:textId="77777777" w:rsidR="00DF17C1" w:rsidRPr="007F000A" w:rsidRDefault="00DF17C1" w:rsidP="00147E92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52" w:type="pct"/>
            <w:gridSpan w:val="2"/>
            <w:tcBorders>
              <w:top w:val="nil"/>
            </w:tcBorders>
          </w:tcPr>
          <w:p w14:paraId="48EB3B89" w14:textId="77777777" w:rsidR="00DF17C1" w:rsidRPr="007F000A" w:rsidRDefault="00DF17C1" w:rsidP="00147E92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E1CA4" w:rsidRPr="007F000A" w14:paraId="5E4A6881" w14:textId="77777777" w:rsidTr="00B817A0">
        <w:tc>
          <w:tcPr>
            <w:tcW w:w="2096" w:type="pct"/>
            <w:shd w:val="clear" w:color="auto" w:fill="auto"/>
          </w:tcPr>
          <w:p w14:paraId="3B7C7AC7" w14:textId="77777777" w:rsidR="00DF17C1" w:rsidRPr="007F000A" w:rsidRDefault="00DF17C1" w:rsidP="000E1CA4">
            <w:pPr>
              <w:spacing w:line="420" w:lineRule="exact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6" w:type="pct"/>
          </w:tcPr>
          <w:p w14:paraId="317F088C" w14:textId="1953AB24" w:rsidR="00DF17C1" w:rsidRPr="007F000A" w:rsidRDefault="00DF17C1" w:rsidP="00147E92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7641EE" w:rsidRPr="007641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726" w:type="pct"/>
          </w:tcPr>
          <w:p w14:paraId="19C2AE60" w14:textId="167D7570" w:rsidR="00DF17C1" w:rsidRPr="007F000A" w:rsidRDefault="00DF17C1" w:rsidP="00147E92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7641EE" w:rsidRPr="007641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726" w:type="pct"/>
          </w:tcPr>
          <w:p w14:paraId="3FD666BF" w14:textId="5D65F20F" w:rsidR="00DF17C1" w:rsidRPr="007F000A" w:rsidRDefault="00DF17C1" w:rsidP="00147E92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7641EE" w:rsidRPr="007641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726" w:type="pct"/>
          </w:tcPr>
          <w:p w14:paraId="23A3CF0A" w14:textId="66CE348B" w:rsidR="00DF17C1" w:rsidRPr="007F000A" w:rsidRDefault="00DF17C1" w:rsidP="00147E92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7641EE" w:rsidRPr="007641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0E1CA4" w:rsidRPr="007F000A" w14:paraId="33CA5A59" w14:textId="77777777" w:rsidTr="00B817A0">
        <w:tc>
          <w:tcPr>
            <w:tcW w:w="2096" w:type="pct"/>
          </w:tcPr>
          <w:p w14:paraId="31EACF9D" w14:textId="7BB5E28E" w:rsidR="00DF17C1" w:rsidRPr="007F000A" w:rsidRDefault="00DF17C1" w:rsidP="000E1CA4">
            <w:pPr>
              <w:spacing w:line="420" w:lineRule="exact"/>
              <w:ind w:left="33"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ลูกหนี้การค้า 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กิจการอื่น</w:t>
            </w:r>
          </w:p>
        </w:tc>
        <w:tc>
          <w:tcPr>
            <w:tcW w:w="726" w:type="pct"/>
          </w:tcPr>
          <w:p w14:paraId="182B9719" w14:textId="7B719F86" w:rsidR="00DF17C1" w:rsidRPr="007F000A" w:rsidRDefault="006E31C8" w:rsidP="000E1CA4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121,205</w:t>
            </w:r>
          </w:p>
        </w:tc>
        <w:tc>
          <w:tcPr>
            <w:tcW w:w="726" w:type="pct"/>
          </w:tcPr>
          <w:p w14:paraId="362BD10C" w14:textId="7C352249" w:rsidR="00DF17C1" w:rsidRPr="007F000A" w:rsidRDefault="009A3D0B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176,448</w:t>
            </w:r>
          </w:p>
        </w:tc>
        <w:tc>
          <w:tcPr>
            <w:tcW w:w="726" w:type="pct"/>
          </w:tcPr>
          <w:p w14:paraId="6D6B5570" w14:textId="28417F9E" w:rsidR="00DF17C1" w:rsidRPr="007F000A" w:rsidRDefault="006E31C8" w:rsidP="000E1CA4">
            <w:pPr>
              <w:tabs>
                <w:tab w:val="decimal" w:pos="785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99,520</w:t>
            </w:r>
          </w:p>
        </w:tc>
        <w:tc>
          <w:tcPr>
            <w:tcW w:w="726" w:type="pct"/>
          </w:tcPr>
          <w:p w14:paraId="7016BFD6" w14:textId="5B893197" w:rsidR="00DF17C1" w:rsidRPr="007F000A" w:rsidRDefault="009A3D0B" w:rsidP="00E4144F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141,2</w:t>
            </w:r>
            <w:r w:rsidR="00E4144F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0E1CA4" w:rsidRPr="007F000A" w14:paraId="506AF2EF" w14:textId="77777777" w:rsidTr="00B817A0">
        <w:tc>
          <w:tcPr>
            <w:tcW w:w="2096" w:type="pct"/>
          </w:tcPr>
          <w:p w14:paraId="3E0A7D96" w14:textId="22792B7B" w:rsidR="00DF17C1" w:rsidRPr="007F000A" w:rsidRDefault="00DF17C1" w:rsidP="000E1CA4">
            <w:pPr>
              <w:spacing w:line="420" w:lineRule="exact"/>
              <w:ind w:left="33"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ลูกหนี้การค้า 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- กิจการที่เกี่ยวข้องกัน</w:t>
            </w:r>
          </w:p>
        </w:tc>
        <w:tc>
          <w:tcPr>
            <w:tcW w:w="726" w:type="pct"/>
          </w:tcPr>
          <w:p w14:paraId="3380C653" w14:textId="77777777" w:rsidR="00DF17C1" w:rsidRPr="007F000A" w:rsidRDefault="00DF17C1" w:rsidP="000E1CA4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6" w:type="pct"/>
          </w:tcPr>
          <w:p w14:paraId="6E1D987D" w14:textId="77777777" w:rsidR="00DF17C1" w:rsidRPr="007F000A" w:rsidRDefault="00DF17C1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26" w:type="pct"/>
          </w:tcPr>
          <w:p w14:paraId="6123E851" w14:textId="77777777" w:rsidR="00DF17C1" w:rsidRPr="007F000A" w:rsidRDefault="00DF17C1" w:rsidP="000E1CA4">
            <w:pPr>
              <w:tabs>
                <w:tab w:val="decimal" w:pos="785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726" w:type="pct"/>
          </w:tcPr>
          <w:p w14:paraId="09B06DA4" w14:textId="77777777" w:rsidR="00DF17C1" w:rsidRPr="007F000A" w:rsidRDefault="00DF17C1" w:rsidP="000E1CA4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0E1CA4" w:rsidRPr="007F000A" w14:paraId="2849792C" w14:textId="77777777" w:rsidTr="00B817A0">
        <w:tc>
          <w:tcPr>
            <w:tcW w:w="2096" w:type="pct"/>
          </w:tcPr>
          <w:p w14:paraId="23794CAC" w14:textId="41C6A0CF" w:rsidR="00DF17C1" w:rsidRPr="007F000A" w:rsidRDefault="00DF17C1" w:rsidP="000E1CA4">
            <w:pPr>
              <w:spacing w:line="420" w:lineRule="exact"/>
              <w:ind w:left="33"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      (หมายเหตุ 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726" w:type="pct"/>
          </w:tcPr>
          <w:p w14:paraId="7F7F1EF3" w14:textId="64DC9EEC" w:rsidR="00DF17C1" w:rsidRPr="007F000A" w:rsidRDefault="009C66CC" w:rsidP="000E1CA4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726" w:type="pct"/>
          </w:tcPr>
          <w:p w14:paraId="255F0C0E" w14:textId="2594E3B3" w:rsidR="00DF17C1" w:rsidRPr="007F000A" w:rsidRDefault="009A3D0B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726" w:type="pct"/>
          </w:tcPr>
          <w:p w14:paraId="1A9CFE99" w14:textId="73EFA18A" w:rsidR="00DF17C1" w:rsidRPr="007F000A" w:rsidRDefault="009C66CC" w:rsidP="000E1CA4">
            <w:pPr>
              <w:tabs>
                <w:tab w:val="decimal" w:pos="785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</w:t>
            </w:r>
          </w:p>
        </w:tc>
        <w:tc>
          <w:tcPr>
            <w:tcW w:w="726" w:type="pct"/>
          </w:tcPr>
          <w:p w14:paraId="10DDCE8C" w14:textId="7583125C" w:rsidR="00DF17C1" w:rsidRPr="007F000A" w:rsidRDefault="009A3D0B" w:rsidP="000E1CA4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</w:t>
            </w:r>
          </w:p>
        </w:tc>
      </w:tr>
      <w:tr w:rsidR="000E1CA4" w:rsidRPr="007F000A" w14:paraId="2FB1838A" w14:textId="77777777" w:rsidTr="00B817A0">
        <w:tc>
          <w:tcPr>
            <w:tcW w:w="2096" w:type="pct"/>
          </w:tcPr>
          <w:p w14:paraId="10131048" w14:textId="0E69745F" w:rsidR="00DF17C1" w:rsidRPr="007F000A" w:rsidRDefault="00DF17C1" w:rsidP="000E1CA4">
            <w:pPr>
              <w:spacing w:line="420" w:lineRule="exact"/>
              <w:ind w:left="33" w:right="3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ค่าเผื่อผลขาดทุนด้านเครดิต</w:t>
            </w:r>
          </w:p>
        </w:tc>
        <w:tc>
          <w:tcPr>
            <w:tcW w:w="726" w:type="pct"/>
          </w:tcPr>
          <w:p w14:paraId="46644218" w14:textId="6198547A" w:rsidR="00DF17C1" w:rsidRPr="007F000A" w:rsidRDefault="00DF17C1" w:rsidP="000E1CA4">
            <w:pPr>
              <w:tabs>
                <w:tab w:val="decimal" w:pos="822"/>
              </w:tabs>
              <w:spacing w:line="420" w:lineRule="exact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6" w:type="pct"/>
          </w:tcPr>
          <w:p w14:paraId="676867E8" w14:textId="2A33FCC2" w:rsidR="00DF17C1" w:rsidRPr="007F000A" w:rsidRDefault="00DF17C1" w:rsidP="000E1CA4">
            <w:pPr>
              <w:tabs>
                <w:tab w:val="decimal" w:pos="772"/>
              </w:tabs>
              <w:spacing w:line="420" w:lineRule="exact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26" w:type="pct"/>
          </w:tcPr>
          <w:p w14:paraId="2BF24F22" w14:textId="7D731FD3" w:rsidR="00DF17C1" w:rsidRPr="007F000A" w:rsidRDefault="00DF17C1" w:rsidP="000E1CA4">
            <w:pPr>
              <w:tabs>
                <w:tab w:val="decimal" w:pos="642"/>
              </w:tabs>
              <w:spacing w:line="420" w:lineRule="exact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26" w:type="pct"/>
          </w:tcPr>
          <w:p w14:paraId="6D60A547" w14:textId="1140CCA3" w:rsidR="00DF17C1" w:rsidRPr="007F000A" w:rsidRDefault="00DF17C1" w:rsidP="000E1CA4">
            <w:pPr>
              <w:tabs>
                <w:tab w:val="decimal" w:pos="527"/>
              </w:tabs>
              <w:spacing w:line="420" w:lineRule="exact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0E1CA4" w:rsidRPr="007F000A" w14:paraId="0AF86296" w14:textId="77777777" w:rsidTr="00B817A0">
        <w:trPr>
          <w:trHeight w:val="307"/>
        </w:trPr>
        <w:tc>
          <w:tcPr>
            <w:tcW w:w="2096" w:type="pct"/>
          </w:tcPr>
          <w:p w14:paraId="74F8C77E" w14:textId="003CC42F" w:rsidR="00DF17C1" w:rsidRPr="007F000A" w:rsidRDefault="00DF17C1" w:rsidP="000E1CA4">
            <w:pPr>
              <w:spacing w:line="420" w:lineRule="exact"/>
              <w:ind w:left="33" w:right="3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    ที่คาดว่าจะเกิดขึ้น</w:t>
            </w:r>
          </w:p>
        </w:tc>
        <w:tc>
          <w:tcPr>
            <w:tcW w:w="726" w:type="pct"/>
          </w:tcPr>
          <w:p w14:paraId="070A31B3" w14:textId="2BB9654C" w:rsidR="00DF17C1" w:rsidRPr="0035665A" w:rsidRDefault="009C66CC" w:rsidP="0035665A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20" w:lineRule="exact"/>
              <w:ind w:right="35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35665A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(5,026)</w:t>
            </w:r>
          </w:p>
        </w:tc>
        <w:tc>
          <w:tcPr>
            <w:tcW w:w="726" w:type="pct"/>
          </w:tcPr>
          <w:p w14:paraId="73E63E03" w14:textId="226110B9" w:rsidR="00DF17C1" w:rsidRPr="0035665A" w:rsidRDefault="009A3D0B" w:rsidP="0035665A">
            <w:pPr>
              <w:pBdr>
                <w:bottom w:val="sing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35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35665A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(5,571)</w:t>
            </w:r>
          </w:p>
        </w:tc>
        <w:tc>
          <w:tcPr>
            <w:tcW w:w="726" w:type="pct"/>
          </w:tcPr>
          <w:p w14:paraId="2C293D87" w14:textId="49DC7791" w:rsidR="00DF17C1" w:rsidRPr="0035665A" w:rsidRDefault="009C66CC" w:rsidP="0035665A">
            <w:pPr>
              <w:pBdr>
                <w:bottom w:val="single" w:sz="4" w:space="1" w:color="auto"/>
              </w:pBdr>
              <w:tabs>
                <w:tab w:val="decimal" w:pos="642"/>
              </w:tabs>
              <w:suppressAutoHyphens/>
              <w:autoSpaceDE/>
              <w:autoSpaceDN/>
              <w:spacing w:line="420" w:lineRule="exact"/>
              <w:ind w:right="35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35665A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(530)</w:t>
            </w:r>
          </w:p>
        </w:tc>
        <w:tc>
          <w:tcPr>
            <w:tcW w:w="726" w:type="pct"/>
          </w:tcPr>
          <w:p w14:paraId="7F6CC617" w14:textId="135031E2" w:rsidR="00DF17C1" w:rsidRPr="0035665A" w:rsidRDefault="009A3D0B" w:rsidP="0035665A">
            <w:pPr>
              <w:pBdr>
                <w:bottom w:val="single" w:sz="4" w:space="1" w:color="auto"/>
              </w:pBdr>
              <w:tabs>
                <w:tab w:val="decimal" w:pos="780"/>
              </w:tabs>
              <w:suppressAutoHyphens/>
              <w:autoSpaceDE/>
              <w:autoSpaceDN/>
              <w:spacing w:line="420" w:lineRule="exact"/>
              <w:ind w:right="35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35665A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(693)</w:t>
            </w:r>
          </w:p>
        </w:tc>
      </w:tr>
      <w:tr w:rsidR="000E1CA4" w:rsidRPr="007F000A" w14:paraId="5D7D8F72" w14:textId="77777777" w:rsidTr="00694A06">
        <w:trPr>
          <w:trHeight w:val="454"/>
        </w:trPr>
        <w:tc>
          <w:tcPr>
            <w:tcW w:w="2096" w:type="pct"/>
          </w:tcPr>
          <w:p w14:paraId="75EABC47" w14:textId="653C827D" w:rsidR="00DF17C1" w:rsidRPr="007F000A" w:rsidRDefault="00DF17C1" w:rsidP="006F34C2">
            <w:pPr>
              <w:spacing w:line="420" w:lineRule="exact"/>
              <w:ind w:left="33" w:right="3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รวมลูกหนี้การค้า - สุทธิ</w:t>
            </w:r>
          </w:p>
        </w:tc>
        <w:tc>
          <w:tcPr>
            <w:tcW w:w="726" w:type="pct"/>
            <w:vAlign w:val="bottom"/>
          </w:tcPr>
          <w:p w14:paraId="4945DAF1" w14:textId="0B8A74EE" w:rsidR="00DF17C1" w:rsidRPr="007F000A" w:rsidRDefault="009C66CC" w:rsidP="0035665A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20" w:lineRule="exact"/>
              <w:ind w:right="35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116,179</w:t>
            </w:r>
          </w:p>
        </w:tc>
        <w:tc>
          <w:tcPr>
            <w:tcW w:w="726" w:type="pct"/>
            <w:vAlign w:val="bottom"/>
          </w:tcPr>
          <w:p w14:paraId="7EE9C38D" w14:textId="2D446CDF" w:rsidR="00DF17C1" w:rsidRPr="007F000A" w:rsidRDefault="009A3D0B" w:rsidP="0035665A">
            <w:pPr>
              <w:pBdr>
                <w:bottom w:val="sing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34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170,877</w:t>
            </w:r>
          </w:p>
        </w:tc>
        <w:tc>
          <w:tcPr>
            <w:tcW w:w="726" w:type="pct"/>
            <w:vAlign w:val="bottom"/>
          </w:tcPr>
          <w:p w14:paraId="3D6910AD" w14:textId="05D7DCDC" w:rsidR="00DF17C1" w:rsidRPr="007F000A" w:rsidRDefault="009C66CC" w:rsidP="0035665A">
            <w:pPr>
              <w:pBdr>
                <w:bottom w:val="single" w:sz="4" w:space="1" w:color="auto"/>
              </w:pBdr>
              <w:tabs>
                <w:tab w:val="decimal" w:pos="785"/>
              </w:tabs>
              <w:suppressAutoHyphens/>
              <w:autoSpaceDE/>
              <w:autoSpaceDN/>
              <w:spacing w:line="420" w:lineRule="exact"/>
              <w:ind w:right="33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99,017</w:t>
            </w:r>
          </w:p>
        </w:tc>
        <w:tc>
          <w:tcPr>
            <w:tcW w:w="726" w:type="pct"/>
            <w:vAlign w:val="bottom"/>
          </w:tcPr>
          <w:p w14:paraId="6F6DAC72" w14:textId="7250BFAE" w:rsidR="00DF17C1" w:rsidRPr="007F000A" w:rsidRDefault="007641EE" w:rsidP="0035665A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20" w:lineRule="exact"/>
              <w:ind w:right="33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7641EE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140</w:t>
            </w:r>
            <w:r w:rsidR="009A3D0B"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Pr="007641EE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589</w:t>
            </w:r>
          </w:p>
        </w:tc>
      </w:tr>
      <w:tr w:rsidR="000E1CA4" w:rsidRPr="007F000A" w14:paraId="4417C6FE" w14:textId="77777777" w:rsidTr="00B817A0">
        <w:tc>
          <w:tcPr>
            <w:tcW w:w="2096" w:type="pct"/>
          </w:tcPr>
          <w:p w14:paraId="19BF7641" w14:textId="77777777" w:rsidR="00DF17C1" w:rsidRPr="007F000A" w:rsidRDefault="00DF17C1" w:rsidP="000E1CA4">
            <w:pPr>
              <w:spacing w:line="420" w:lineRule="exact"/>
              <w:ind w:left="33"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รายได้ค้างรับ</w:t>
            </w:r>
          </w:p>
        </w:tc>
        <w:tc>
          <w:tcPr>
            <w:tcW w:w="726" w:type="pct"/>
          </w:tcPr>
          <w:p w14:paraId="612868B6" w14:textId="2B4148A3" w:rsidR="00DF17C1" w:rsidRPr="007F000A" w:rsidRDefault="009C66CC" w:rsidP="000E1CA4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10,790</w:t>
            </w:r>
          </w:p>
        </w:tc>
        <w:tc>
          <w:tcPr>
            <w:tcW w:w="726" w:type="pct"/>
          </w:tcPr>
          <w:p w14:paraId="2819178A" w14:textId="74FF866A" w:rsidR="00DF17C1" w:rsidRPr="007F000A" w:rsidRDefault="00A35AF8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10,678</w:t>
            </w:r>
          </w:p>
        </w:tc>
        <w:tc>
          <w:tcPr>
            <w:tcW w:w="726" w:type="pct"/>
          </w:tcPr>
          <w:p w14:paraId="1B4ED9AD" w14:textId="2A99DCCC" w:rsidR="00DF17C1" w:rsidRPr="007F000A" w:rsidRDefault="009C66CC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8,856</w:t>
            </w:r>
          </w:p>
        </w:tc>
        <w:tc>
          <w:tcPr>
            <w:tcW w:w="726" w:type="pct"/>
          </w:tcPr>
          <w:p w14:paraId="41B12651" w14:textId="79738850" w:rsidR="00DF17C1" w:rsidRPr="007F000A" w:rsidRDefault="00A35AF8" w:rsidP="000E1CA4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7,838</w:t>
            </w:r>
          </w:p>
        </w:tc>
      </w:tr>
      <w:tr w:rsidR="000E1CA4" w:rsidRPr="007F000A" w14:paraId="567CB8A8" w14:textId="77777777" w:rsidTr="00B817A0">
        <w:tc>
          <w:tcPr>
            <w:tcW w:w="2096" w:type="pct"/>
          </w:tcPr>
          <w:p w14:paraId="79480A6B" w14:textId="55A9DF71" w:rsidR="00DF17C1" w:rsidRPr="007F000A" w:rsidRDefault="00DF17C1" w:rsidP="000E1CA4">
            <w:pPr>
              <w:spacing w:line="420" w:lineRule="exact"/>
              <w:ind w:left="33"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ค่าใช้จ่ายจ่ายล่วงหน้า</w:t>
            </w:r>
          </w:p>
        </w:tc>
        <w:tc>
          <w:tcPr>
            <w:tcW w:w="726" w:type="pct"/>
          </w:tcPr>
          <w:p w14:paraId="5BC4B63D" w14:textId="61951D9D" w:rsidR="00DF17C1" w:rsidRPr="007F000A" w:rsidRDefault="009C66CC" w:rsidP="000E1CA4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10,249</w:t>
            </w:r>
          </w:p>
        </w:tc>
        <w:tc>
          <w:tcPr>
            <w:tcW w:w="726" w:type="pct"/>
          </w:tcPr>
          <w:p w14:paraId="46B48780" w14:textId="5ACD2BFD" w:rsidR="00DF17C1" w:rsidRPr="007F000A" w:rsidRDefault="00A35AF8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15,260</w:t>
            </w:r>
          </w:p>
        </w:tc>
        <w:tc>
          <w:tcPr>
            <w:tcW w:w="726" w:type="pct"/>
          </w:tcPr>
          <w:p w14:paraId="3C35F831" w14:textId="2F20F375" w:rsidR="00DF17C1" w:rsidRPr="007F000A" w:rsidRDefault="009C66CC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5,188</w:t>
            </w:r>
          </w:p>
        </w:tc>
        <w:tc>
          <w:tcPr>
            <w:tcW w:w="726" w:type="pct"/>
          </w:tcPr>
          <w:p w14:paraId="14FA041E" w14:textId="4F9668E2" w:rsidR="00DF17C1" w:rsidRPr="007F000A" w:rsidRDefault="00A35AF8" w:rsidP="000E1CA4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12,064</w:t>
            </w:r>
          </w:p>
        </w:tc>
      </w:tr>
      <w:tr w:rsidR="00A35AF8" w:rsidRPr="007F000A" w14:paraId="55C076A1" w14:textId="77777777" w:rsidTr="00B817A0">
        <w:tc>
          <w:tcPr>
            <w:tcW w:w="2096" w:type="pct"/>
          </w:tcPr>
          <w:p w14:paraId="04B53038" w14:textId="03CC7C5C" w:rsidR="00A35AF8" w:rsidRPr="007F000A" w:rsidRDefault="00A35AF8" w:rsidP="000E1CA4">
            <w:pPr>
              <w:spacing w:line="420" w:lineRule="exact"/>
              <w:ind w:left="33"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ภาษีมูลค่าเพิ่ม</w:t>
            </w:r>
          </w:p>
        </w:tc>
        <w:tc>
          <w:tcPr>
            <w:tcW w:w="726" w:type="pct"/>
          </w:tcPr>
          <w:p w14:paraId="36078D97" w14:textId="2B04A96A" w:rsidR="00A35AF8" w:rsidRPr="007F000A" w:rsidRDefault="009C66CC" w:rsidP="000E1CA4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90,316</w:t>
            </w:r>
          </w:p>
        </w:tc>
        <w:tc>
          <w:tcPr>
            <w:tcW w:w="726" w:type="pct"/>
          </w:tcPr>
          <w:p w14:paraId="5ACFAB00" w14:textId="4D5A1DFF" w:rsidR="00A35AF8" w:rsidRPr="007F000A" w:rsidRDefault="007641EE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93</w:t>
            </w:r>
            <w:r w:rsidR="00A35AF8"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463</w:t>
            </w:r>
          </w:p>
        </w:tc>
        <w:tc>
          <w:tcPr>
            <w:tcW w:w="726" w:type="pct"/>
          </w:tcPr>
          <w:p w14:paraId="6BE01456" w14:textId="295C7660" w:rsidR="00A35AF8" w:rsidRPr="007F000A" w:rsidRDefault="009C66CC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14,869</w:t>
            </w:r>
          </w:p>
        </w:tc>
        <w:tc>
          <w:tcPr>
            <w:tcW w:w="726" w:type="pct"/>
          </w:tcPr>
          <w:p w14:paraId="0E791251" w14:textId="1AA5BF8E" w:rsidR="00A35AF8" w:rsidRPr="007F000A" w:rsidRDefault="00A35AF8" w:rsidP="000E1CA4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16,315</w:t>
            </w:r>
          </w:p>
        </w:tc>
      </w:tr>
      <w:tr w:rsidR="000E1CA4" w:rsidRPr="007F000A" w14:paraId="08DF4BE7" w14:textId="77777777" w:rsidTr="00B817A0">
        <w:tc>
          <w:tcPr>
            <w:tcW w:w="2096" w:type="pct"/>
          </w:tcPr>
          <w:p w14:paraId="75C35C1C" w14:textId="1AC79BAD" w:rsidR="00DF17C1" w:rsidRPr="007F000A" w:rsidRDefault="00DF17C1" w:rsidP="000E1CA4">
            <w:pPr>
              <w:spacing w:line="420" w:lineRule="exact"/>
              <w:ind w:left="33"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ลูกหนี้จากการปรับโครงสร้างหนี้</w:t>
            </w:r>
          </w:p>
        </w:tc>
        <w:tc>
          <w:tcPr>
            <w:tcW w:w="726" w:type="pct"/>
          </w:tcPr>
          <w:p w14:paraId="62B1A2A5" w14:textId="58B19702" w:rsidR="00DF17C1" w:rsidRPr="007F000A" w:rsidRDefault="009C66CC" w:rsidP="000E1CA4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11,254</w:t>
            </w:r>
          </w:p>
        </w:tc>
        <w:tc>
          <w:tcPr>
            <w:tcW w:w="726" w:type="pct"/>
          </w:tcPr>
          <w:p w14:paraId="0C845A05" w14:textId="2F627BD4" w:rsidR="00DF17C1" w:rsidRPr="007F000A" w:rsidRDefault="00A35AF8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15,454</w:t>
            </w:r>
          </w:p>
        </w:tc>
        <w:tc>
          <w:tcPr>
            <w:tcW w:w="726" w:type="pct"/>
          </w:tcPr>
          <w:p w14:paraId="1FDF2F1C" w14:textId="668E8FD6" w:rsidR="00DF17C1" w:rsidRPr="007F000A" w:rsidRDefault="009C66CC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726" w:type="pct"/>
          </w:tcPr>
          <w:p w14:paraId="4F58486D" w14:textId="278FB6B1" w:rsidR="00DF17C1" w:rsidRPr="007F000A" w:rsidRDefault="00A35AF8" w:rsidP="000E1CA4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0E1CA4" w:rsidRPr="007F000A" w14:paraId="6B82167B" w14:textId="77777777" w:rsidTr="00B817A0">
        <w:tc>
          <w:tcPr>
            <w:tcW w:w="2096" w:type="pct"/>
          </w:tcPr>
          <w:p w14:paraId="4220025F" w14:textId="38BC2E85" w:rsidR="00DF17C1" w:rsidRPr="007F000A" w:rsidRDefault="00DF17C1" w:rsidP="000E1CA4">
            <w:pPr>
              <w:spacing w:line="420" w:lineRule="exact"/>
              <w:ind w:left="33"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ลูกหนี้อื่น - กิจการอื่น</w:t>
            </w:r>
          </w:p>
        </w:tc>
        <w:tc>
          <w:tcPr>
            <w:tcW w:w="726" w:type="pct"/>
          </w:tcPr>
          <w:p w14:paraId="6107D392" w14:textId="171A8999" w:rsidR="00DF17C1" w:rsidRPr="007F000A" w:rsidRDefault="009C66CC" w:rsidP="000E1CA4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  <w:r w:rsidR="009B31E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  <w:r w:rsidR="0011746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,015</w:t>
            </w:r>
          </w:p>
        </w:tc>
        <w:tc>
          <w:tcPr>
            <w:tcW w:w="726" w:type="pct"/>
          </w:tcPr>
          <w:p w14:paraId="04C35ED7" w14:textId="7DFB1C9E" w:rsidR="00DF17C1" w:rsidRPr="007F000A" w:rsidRDefault="00A35AF8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27,084</w:t>
            </w:r>
          </w:p>
        </w:tc>
        <w:tc>
          <w:tcPr>
            <w:tcW w:w="726" w:type="pct"/>
          </w:tcPr>
          <w:p w14:paraId="41CDCB0B" w14:textId="2517E5E0" w:rsidR="00DF17C1" w:rsidRPr="007F000A" w:rsidRDefault="009C66CC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32,273</w:t>
            </w:r>
          </w:p>
        </w:tc>
        <w:tc>
          <w:tcPr>
            <w:tcW w:w="726" w:type="pct"/>
          </w:tcPr>
          <w:p w14:paraId="221DC7AE" w14:textId="74715E1D" w:rsidR="00DF17C1" w:rsidRPr="007F000A" w:rsidRDefault="00A35AF8" w:rsidP="000E1CA4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27,083</w:t>
            </w:r>
          </w:p>
        </w:tc>
      </w:tr>
      <w:tr w:rsidR="000E1CA4" w:rsidRPr="007F000A" w14:paraId="05D70335" w14:textId="77777777" w:rsidTr="00B817A0">
        <w:tc>
          <w:tcPr>
            <w:tcW w:w="2096" w:type="pct"/>
          </w:tcPr>
          <w:p w14:paraId="45163431" w14:textId="4D8A57C5" w:rsidR="00DF17C1" w:rsidRPr="007F000A" w:rsidRDefault="00DF17C1" w:rsidP="000E1CA4">
            <w:pPr>
              <w:spacing w:line="420" w:lineRule="exact"/>
              <w:ind w:left="33"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ลูกหนี้อื่น - กิจการที่เกี่ยวข้องกัน</w:t>
            </w:r>
          </w:p>
        </w:tc>
        <w:tc>
          <w:tcPr>
            <w:tcW w:w="726" w:type="pct"/>
          </w:tcPr>
          <w:p w14:paraId="7FDD108B" w14:textId="77777777" w:rsidR="00DF17C1" w:rsidRPr="007F000A" w:rsidRDefault="00DF17C1" w:rsidP="000E1CA4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6" w:type="pct"/>
          </w:tcPr>
          <w:p w14:paraId="020C7E3A" w14:textId="77777777" w:rsidR="00DF17C1" w:rsidRPr="007F000A" w:rsidRDefault="00DF17C1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26" w:type="pct"/>
          </w:tcPr>
          <w:p w14:paraId="77DB9447" w14:textId="77777777" w:rsidR="00DF17C1" w:rsidRPr="007F000A" w:rsidRDefault="00DF17C1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26" w:type="pct"/>
          </w:tcPr>
          <w:p w14:paraId="176481DF" w14:textId="77777777" w:rsidR="00DF17C1" w:rsidRPr="007F000A" w:rsidRDefault="00DF17C1" w:rsidP="000E1CA4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0E1CA4" w:rsidRPr="007F000A" w14:paraId="53A377F8" w14:textId="77777777" w:rsidTr="00B817A0">
        <w:tc>
          <w:tcPr>
            <w:tcW w:w="2096" w:type="pct"/>
          </w:tcPr>
          <w:p w14:paraId="4C3ADFC7" w14:textId="5764B0C9" w:rsidR="00DF17C1" w:rsidRPr="007F000A" w:rsidRDefault="00DF17C1" w:rsidP="000E1CA4">
            <w:pPr>
              <w:spacing w:line="420" w:lineRule="exact"/>
              <w:ind w:left="33"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      (หมายเหตุ </w:t>
            </w:r>
            <w:r w:rsidR="007641EE"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726" w:type="pct"/>
          </w:tcPr>
          <w:p w14:paraId="09A7C3D1" w14:textId="2E6DA6C8" w:rsidR="00DF17C1" w:rsidRPr="007F000A" w:rsidRDefault="009C66CC" w:rsidP="000E1CA4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726" w:type="pct"/>
          </w:tcPr>
          <w:p w14:paraId="6F115264" w14:textId="0F35B6E6" w:rsidR="00DF17C1" w:rsidRPr="007F000A" w:rsidRDefault="00A35AF8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18</w:t>
            </w:r>
          </w:p>
        </w:tc>
        <w:tc>
          <w:tcPr>
            <w:tcW w:w="726" w:type="pct"/>
          </w:tcPr>
          <w:p w14:paraId="4459294C" w14:textId="62940885" w:rsidR="00DF17C1" w:rsidRPr="007F000A" w:rsidRDefault="009C66CC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2,582</w:t>
            </w:r>
          </w:p>
        </w:tc>
        <w:tc>
          <w:tcPr>
            <w:tcW w:w="726" w:type="pct"/>
          </w:tcPr>
          <w:p w14:paraId="2287ED33" w14:textId="49445694" w:rsidR="00DF17C1" w:rsidRPr="007F000A" w:rsidRDefault="00A35AF8" w:rsidP="000E1CA4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1,645</w:t>
            </w:r>
          </w:p>
        </w:tc>
      </w:tr>
      <w:tr w:rsidR="000E1CA4" w:rsidRPr="007F000A" w14:paraId="7AE091A0" w14:textId="77777777" w:rsidTr="00B817A0">
        <w:tc>
          <w:tcPr>
            <w:tcW w:w="2096" w:type="pct"/>
          </w:tcPr>
          <w:p w14:paraId="5E5F6FF6" w14:textId="77777777" w:rsidR="00DF17C1" w:rsidRPr="007F000A" w:rsidRDefault="00DF17C1" w:rsidP="000E1CA4">
            <w:pPr>
              <w:spacing w:line="420" w:lineRule="exact"/>
              <w:ind w:left="33" w:right="3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ค่าเผื่อผลขาดทุนด้านเครดิต</w:t>
            </w:r>
          </w:p>
        </w:tc>
        <w:tc>
          <w:tcPr>
            <w:tcW w:w="726" w:type="pct"/>
          </w:tcPr>
          <w:p w14:paraId="0E571D3E" w14:textId="77777777" w:rsidR="00DF17C1" w:rsidRPr="007F000A" w:rsidRDefault="00DF17C1" w:rsidP="000E1CA4">
            <w:pPr>
              <w:tabs>
                <w:tab w:val="decimal" w:pos="822"/>
              </w:tabs>
              <w:spacing w:line="420" w:lineRule="exact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6" w:type="pct"/>
          </w:tcPr>
          <w:p w14:paraId="6B1CC1B7" w14:textId="77777777" w:rsidR="00DF17C1" w:rsidRPr="007F000A" w:rsidRDefault="00DF17C1" w:rsidP="00A35AF8">
            <w:pPr>
              <w:tabs>
                <w:tab w:val="decimal" w:pos="772"/>
              </w:tabs>
              <w:spacing w:line="420" w:lineRule="exact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6" w:type="pct"/>
          </w:tcPr>
          <w:p w14:paraId="4734A6D8" w14:textId="77777777" w:rsidR="00DF17C1" w:rsidRPr="007F000A" w:rsidRDefault="00DF17C1" w:rsidP="000E1CA4">
            <w:pPr>
              <w:tabs>
                <w:tab w:val="decimal" w:pos="642"/>
              </w:tabs>
              <w:spacing w:line="420" w:lineRule="exact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26" w:type="pct"/>
          </w:tcPr>
          <w:p w14:paraId="4F4A926F" w14:textId="77777777" w:rsidR="00DF17C1" w:rsidRPr="007F000A" w:rsidRDefault="00DF17C1" w:rsidP="000E1CA4">
            <w:pPr>
              <w:tabs>
                <w:tab w:val="decimal" w:pos="527"/>
              </w:tabs>
              <w:spacing w:line="420" w:lineRule="exact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0E1CA4" w:rsidRPr="007F000A" w14:paraId="7423A8D7" w14:textId="77777777" w:rsidTr="00B817A0">
        <w:tc>
          <w:tcPr>
            <w:tcW w:w="2096" w:type="pct"/>
          </w:tcPr>
          <w:p w14:paraId="143F9725" w14:textId="77777777" w:rsidR="00DF17C1" w:rsidRPr="006F34C2" w:rsidRDefault="00DF17C1" w:rsidP="000E1CA4">
            <w:pPr>
              <w:spacing w:line="420" w:lineRule="exact"/>
              <w:ind w:left="33" w:right="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    ที่คาดว่าจะเกิดขึ้น</w:t>
            </w:r>
          </w:p>
        </w:tc>
        <w:tc>
          <w:tcPr>
            <w:tcW w:w="726" w:type="pct"/>
          </w:tcPr>
          <w:p w14:paraId="66962F32" w14:textId="0AD4AB79" w:rsidR="00DF17C1" w:rsidRPr="007F000A" w:rsidRDefault="009C66CC" w:rsidP="0005038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28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(11,254)</w:t>
            </w:r>
          </w:p>
        </w:tc>
        <w:tc>
          <w:tcPr>
            <w:tcW w:w="726" w:type="pct"/>
          </w:tcPr>
          <w:p w14:paraId="7643DE55" w14:textId="5D19978F" w:rsidR="00DF17C1" w:rsidRPr="007F000A" w:rsidRDefault="00A35AF8" w:rsidP="00050382">
            <w:pPr>
              <w:pBdr>
                <w:bottom w:val="sing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00" w:lineRule="exact"/>
              <w:ind w:right="28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(15,454)</w:t>
            </w:r>
          </w:p>
        </w:tc>
        <w:tc>
          <w:tcPr>
            <w:tcW w:w="726" w:type="pct"/>
          </w:tcPr>
          <w:p w14:paraId="5A9BF159" w14:textId="0E28FDCC" w:rsidR="00DF17C1" w:rsidRPr="007F000A" w:rsidRDefault="009C66CC" w:rsidP="00050382">
            <w:pPr>
              <w:pBdr>
                <w:bottom w:val="single" w:sz="4" w:space="1" w:color="auto"/>
              </w:pBdr>
              <w:tabs>
                <w:tab w:val="decimal" w:pos="642"/>
              </w:tabs>
              <w:suppressAutoHyphens/>
              <w:autoSpaceDE/>
              <w:autoSpaceDN/>
              <w:spacing w:line="400" w:lineRule="exact"/>
              <w:ind w:right="28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726" w:type="pct"/>
          </w:tcPr>
          <w:p w14:paraId="6BA6AC0F" w14:textId="6152BE96" w:rsidR="00DF17C1" w:rsidRPr="007F000A" w:rsidRDefault="00A35AF8" w:rsidP="00050382">
            <w:pPr>
              <w:pBdr>
                <w:bottom w:val="single" w:sz="4" w:space="1" w:color="auto"/>
              </w:pBdr>
              <w:tabs>
                <w:tab w:val="decimal" w:pos="527"/>
              </w:tabs>
              <w:suppressAutoHyphens/>
              <w:autoSpaceDE/>
              <w:autoSpaceDN/>
              <w:spacing w:line="400" w:lineRule="exact"/>
              <w:ind w:right="28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</w:tr>
      <w:tr w:rsidR="000E1CA4" w:rsidRPr="007F000A" w14:paraId="1F2D6913" w14:textId="77777777" w:rsidTr="0035665A">
        <w:tc>
          <w:tcPr>
            <w:tcW w:w="2096" w:type="pct"/>
            <w:tcBorders>
              <w:bottom w:val="nil"/>
            </w:tcBorders>
          </w:tcPr>
          <w:p w14:paraId="0072B1F3" w14:textId="7A4CCE8D" w:rsidR="00DF17C1" w:rsidRPr="007F000A" w:rsidRDefault="00DF17C1" w:rsidP="000E1CA4">
            <w:pPr>
              <w:spacing w:line="420" w:lineRule="exact"/>
              <w:ind w:left="33" w:right="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รวมลูกหนี้</w:t>
            </w:r>
            <w:r w:rsidR="00A35AF8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หมุนเวียน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อื่น - สุทธิ</w:t>
            </w:r>
          </w:p>
        </w:tc>
        <w:tc>
          <w:tcPr>
            <w:tcW w:w="726" w:type="pct"/>
            <w:tcBorders>
              <w:bottom w:val="nil"/>
            </w:tcBorders>
          </w:tcPr>
          <w:p w14:paraId="4B215BFE" w14:textId="65D0ECFF" w:rsidR="00DF17C1" w:rsidRPr="007F000A" w:rsidRDefault="00E64FCA" w:rsidP="00B50F43">
            <w:pPr>
              <w:suppressAutoHyphens/>
              <w:autoSpaceDE/>
              <w:autoSpaceDN/>
              <w:spacing w:line="420" w:lineRule="exact"/>
              <w:ind w:right="35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144,381</w:t>
            </w:r>
          </w:p>
        </w:tc>
        <w:tc>
          <w:tcPr>
            <w:tcW w:w="726" w:type="pct"/>
            <w:tcBorders>
              <w:bottom w:val="nil"/>
            </w:tcBorders>
          </w:tcPr>
          <w:p w14:paraId="0DB16A6A" w14:textId="2039C3EB" w:rsidR="00DF17C1" w:rsidRPr="007F000A" w:rsidRDefault="007641EE" w:rsidP="00B50F43">
            <w:pP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35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641EE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146</w:t>
            </w:r>
            <w:r w:rsidR="00A35AF8"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Pr="007641EE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503</w:t>
            </w:r>
          </w:p>
        </w:tc>
        <w:tc>
          <w:tcPr>
            <w:tcW w:w="726" w:type="pct"/>
            <w:tcBorders>
              <w:bottom w:val="nil"/>
            </w:tcBorders>
          </w:tcPr>
          <w:p w14:paraId="077FAAD9" w14:textId="3AC5E951" w:rsidR="00DF17C1" w:rsidRPr="007F000A" w:rsidRDefault="009C66CC" w:rsidP="00B50F43">
            <w:pP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35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63,768</w:t>
            </w:r>
          </w:p>
        </w:tc>
        <w:tc>
          <w:tcPr>
            <w:tcW w:w="726" w:type="pct"/>
            <w:tcBorders>
              <w:bottom w:val="nil"/>
            </w:tcBorders>
          </w:tcPr>
          <w:p w14:paraId="2A411E20" w14:textId="57A343B8" w:rsidR="00DF17C1" w:rsidRPr="007F000A" w:rsidRDefault="00110738" w:rsidP="00B50F43">
            <w:pP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35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64,945</w:t>
            </w:r>
          </w:p>
        </w:tc>
      </w:tr>
      <w:tr w:rsidR="000E1CA4" w:rsidRPr="007F000A" w14:paraId="658AF10D" w14:textId="77777777" w:rsidTr="0035665A">
        <w:trPr>
          <w:trHeight w:val="585"/>
        </w:trPr>
        <w:tc>
          <w:tcPr>
            <w:tcW w:w="2096" w:type="pct"/>
            <w:tcBorders>
              <w:bottom w:val="nil"/>
            </w:tcBorders>
          </w:tcPr>
          <w:p w14:paraId="5B4D6923" w14:textId="77777777" w:rsidR="00DF17C1" w:rsidRPr="007F000A" w:rsidRDefault="00DF17C1" w:rsidP="000E1CA4">
            <w:pPr>
              <w:spacing w:line="420" w:lineRule="exact"/>
              <w:ind w:left="33" w:right="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726" w:type="pct"/>
            <w:tcBorders>
              <w:bottom w:val="nil"/>
            </w:tcBorders>
          </w:tcPr>
          <w:p w14:paraId="43C73CA8" w14:textId="04FCFF4C" w:rsidR="00DF17C1" w:rsidRPr="007F000A" w:rsidRDefault="009C66CC" w:rsidP="00050382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</w:t>
            </w:r>
            <w:r w:rsidR="0011746D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60,560</w:t>
            </w:r>
          </w:p>
        </w:tc>
        <w:tc>
          <w:tcPr>
            <w:tcW w:w="726" w:type="pct"/>
            <w:tcBorders>
              <w:bottom w:val="nil"/>
            </w:tcBorders>
          </w:tcPr>
          <w:p w14:paraId="2D5AC0AE" w14:textId="06A8B092" w:rsidR="00DF17C1" w:rsidRPr="007F000A" w:rsidRDefault="00110738" w:rsidP="0005038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317,380</w:t>
            </w:r>
          </w:p>
        </w:tc>
        <w:tc>
          <w:tcPr>
            <w:tcW w:w="726" w:type="pct"/>
            <w:tcBorders>
              <w:bottom w:val="nil"/>
            </w:tcBorders>
          </w:tcPr>
          <w:p w14:paraId="18F79934" w14:textId="19D876E2" w:rsidR="00DF17C1" w:rsidRPr="007F000A" w:rsidRDefault="009C66CC" w:rsidP="0005038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162,785</w:t>
            </w:r>
          </w:p>
        </w:tc>
        <w:tc>
          <w:tcPr>
            <w:tcW w:w="726" w:type="pct"/>
            <w:tcBorders>
              <w:bottom w:val="nil"/>
            </w:tcBorders>
          </w:tcPr>
          <w:p w14:paraId="0A186943" w14:textId="704BCBC7" w:rsidR="00DF17C1" w:rsidRPr="007F000A" w:rsidRDefault="00110738" w:rsidP="0005038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205,534</w:t>
            </w:r>
          </w:p>
        </w:tc>
      </w:tr>
    </w:tbl>
    <w:p w14:paraId="3821EFE7" w14:textId="77777777" w:rsidR="00F8624D" w:rsidRPr="007F000A" w:rsidRDefault="00F8624D" w:rsidP="00345C98">
      <w:pPr>
        <w:spacing w:line="400" w:lineRule="exact"/>
        <w:rPr>
          <w:rFonts w:asciiTheme="majorBidi" w:hAnsiTheme="majorBidi" w:cstheme="majorBidi"/>
          <w:sz w:val="30"/>
          <w:szCs w:val="30"/>
        </w:rPr>
      </w:pPr>
    </w:p>
    <w:p w14:paraId="2E9F7858" w14:textId="0C3A14B1" w:rsidR="00343E43" w:rsidRPr="007F000A" w:rsidRDefault="00343E43" w:rsidP="00343E43">
      <w:pPr>
        <w:spacing w:before="120" w:line="380" w:lineRule="exact"/>
        <w:ind w:left="567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pacing w:val="-8"/>
          <w:sz w:val="30"/>
          <w:szCs w:val="30"/>
          <w:cs/>
          <w:lang w:val="en-US"/>
        </w:rPr>
        <w:t xml:space="preserve">ณ วันที่ </w:t>
      </w:r>
      <w:r w:rsidRPr="007F000A">
        <w:rPr>
          <w:rFonts w:asciiTheme="majorBidi" w:hAnsiTheme="majorBidi" w:cstheme="majorBidi"/>
          <w:spacing w:val="-8"/>
          <w:sz w:val="30"/>
          <w:szCs w:val="30"/>
          <w:lang w:val="en-US"/>
        </w:rPr>
        <w:t xml:space="preserve">31 </w:t>
      </w:r>
      <w:r w:rsidRPr="007F000A">
        <w:rPr>
          <w:rFonts w:asciiTheme="majorBidi" w:hAnsiTheme="majorBidi" w:cstheme="majorBidi"/>
          <w:spacing w:val="-8"/>
          <w:sz w:val="30"/>
          <w:szCs w:val="30"/>
          <w:cs/>
          <w:lang w:val="en-US"/>
        </w:rPr>
        <w:t>ธันวาคม</w:t>
      </w:r>
      <w:r w:rsidRPr="007F000A">
        <w:rPr>
          <w:rFonts w:asciiTheme="majorBidi" w:hAnsiTheme="majorBidi" w:cstheme="majorBidi"/>
          <w:spacing w:val="-8"/>
          <w:sz w:val="30"/>
          <w:szCs w:val="30"/>
          <w:lang w:val="en-US"/>
        </w:rPr>
        <w:t xml:space="preserve"> 2566 </w:t>
      </w:r>
      <w:r w:rsidRPr="007F000A">
        <w:rPr>
          <w:rFonts w:asciiTheme="majorBidi" w:hAnsiTheme="majorBidi" w:cstheme="majorBidi"/>
          <w:spacing w:val="-8"/>
          <w:sz w:val="30"/>
          <w:szCs w:val="30"/>
          <w:cs/>
          <w:lang w:val="en-US"/>
        </w:rPr>
        <w:t xml:space="preserve">และ </w:t>
      </w:r>
      <w:r w:rsidRPr="007F000A">
        <w:rPr>
          <w:rFonts w:asciiTheme="majorBidi" w:hAnsiTheme="majorBidi" w:cstheme="majorBidi"/>
          <w:spacing w:val="-8"/>
          <w:sz w:val="30"/>
          <w:szCs w:val="30"/>
          <w:lang w:val="en-US"/>
        </w:rPr>
        <w:t xml:space="preserve">2565 </w:t>
      </w:r>
      <w:r w:rsidRPr="007F000A">
        <w:rPr>
          <w:rFonts w:asciiTheme="majorBidi" w:hAnsiTheme="majorBidi" w:cstheme="majorBidi"/>
          <w:spacing w:val="-8"/>
          <w:sz w:val="30"/>
          <w:szCs w:val="30"/>
          <w:cs/>
          <w:lang w:val="en-US"/>
        </w:rPr>
        <w:t xml:space="preserve">บริษัทย่อยแห่งหนึ่งได้นำสิทธิเรียกร้องที่จะได้รับชำระหนี้ จำนวน </w:t>
      </w:r>
      <w:r w:rsidR="00247907" w:rsidRPr="007F000A">
        <w:rPr>
          <w:rFonts w:asciiTheme="majorBidi" w:hAnsiTheme="majorBidi" w:cstheme="majorBidi"/>
          <w:spacing w:val="-8"/>
          <w:sz w:val="30"/>
          <w:szCs w:val="30"/>
          <w:lang w:val="en-US"/>
        </w:rPr>
        <w:t xml:space="preserve">2.67 </w:t>
      </w:r>
      <w:r w:rsidR="00247907" w:rsidRPr="007F000A">
        <w:rPr>
          <w:rFonts w:asciiTheme="majorBidi" w:hAnsiTheme="majorBidi" w:cstheme="majorBidi"/>
          <w:spacing w:val="-8"/>
          <w:sz w:val="30"/>
          <w:szCs w:val="30"/>
          <w:cs/>
          <w:lang w:val="en-US"/>
        </w:rPr>
        <w:t>ล้านบาท</w:t>
      </w:r>
      <w:r w:rsidR="00247907"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และจำนวน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3.79 </w:t>
      </w:r>
      <w:r w:rsidR="00247907" w:rsidRPr="007F000A">
        <w:rPr>
          <w:rFonts w:asciiTheme="majorBidi" w:hAnsiTheme="majorBidi" w:cstheme="majorBidi"/>
          <w:sz w:val="30"/>
          <w:szCs w:val="30"/>
          <w:cs/>
          <w:lang w:val="en-US"/>
        </w:rPr>
        <w:t>ล้านบาท</w:t>
      </w:r>
      <w:r w:rsidR="00890FBE"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</w:t>
      </w:r>
      <w:r w:rsidR="00247907"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ตามลำดับ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ไปเป็นหลักทรัพย์ค้ำประกันเงินกู้ยืมระยะยาว ตามหมายเหตุ </w:t>
      </w:r>
      <w:r w:rsidR="00247907" w:rsidRPr="007F000A">
        <w:rPr>
          <w:rFonts w:asciiTheme="majorBidi" w:hAnsiTheme="majorBidi" w:cstheme="majorBidi"/>
          <w:sz w:val="30"/>
          <w:szCs w:val="30"/>
          <w:lang w:val="en-US"/>
        </w:rPr>
        <w:t>20</w:t>
      </w:r>
    </w:p>
    <w:p w14:paraId="54701E02" w14:textId="77777777" w:rsidR="00B653F6" w:rsidRPr="007F000A" w:rsidRDefault="00B653F6">
      <w:pPr>
        <w:autoSpaceDE/>
        <w:autoSpaceDN/>
        <w:spacing w:line="240" w:lineRule="auto"/>
        <w:jc w:val="left"/>
        <w:rPr>
          <w:rFonts w:asciiTheme="majorBidi" w:hAnsiTheme="majorBidi" w:cstheme="majorBidi"/>
          <w:sz w:val="30"/>
          <w:szCs w:val="30"/>
          <w:cs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4279DDB4" w14:textId="449A5B44" w:rsidR="00CE68AD" w:rsidRPr="007F000A" w:rsidRDefault="004B4A69" w:rsidP="00733136">
      <w:pPr>
        <w:spacing w:before="120" w:line="400" w:lineRule="exact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lastRenderedPageBreak/>
        <w:t xml:space="preserve">ณ วันที่ </w:t>
      </w:r>
      <w:r w:rsidRPr="007F000A">
        <w:rPr>
          <w:rFonts w:asciiTheme="majorBidi" w:hAnsiTheme="majorBidi" w:cstheme="majorBidi"/>
          <w:sz w:val="30"/>
          <w:szCs w:val="30"/>
        </w:rPr>
        <w:t xml:space="preserve">31 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7F000A">
        <w:rPr>
          <w:rFonts w:asciiTheme="majorBidi" w:hAnsiTheme="majorBidi" w:cstheme="majorBidi"/>
          <w:sz w:val="30"/>
          <w:szCs w:val="30"/>
        </w:rPr>
        <w:t>256</w:t>
      </w:r>
      <w:r w:rsidR="00FD61F0" w:rsidRPr="007F000A">
        <w:rPr>
          <w:rFonts w:asciiTheme="majorBidi" w:hAnsiTheme="majorBidi" w:cstheme="majorBidi"/>
          <w:sz w:val="30"/>
          <w:szCs w:val="30"/>
        </w:rPr>
        <w:t>6</w:t>
      </w:r>
      <w:r w:rsidRPr="007F000A">
        <w:rPr>
          <w:rFonts w:asciiTheme="majorBidi" w:hAnsiTheme="majorBidi" w:cstheme="majorBidi"/>
          <w:sz w:val="30"/>
          <w:szCs w:val="30"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7F000A">
        <w:rPr>
          <w:rFonts w:asciiTheme="majorBidi" w:hAnsiTheme="majorBidi" w:cstheme="majorBidi"/>
          <w:sz w:val="30"/>
          <w:szCs w:val="30"/>
        </w:rPr>
        <w:t>256</w:t>
      </w:r>
      <w:r w:rsidR="00FD61F0" w:rsidRPr="007F000A">
        <w:rPr>
          <w:rFonts w:asciiTheme="majorBidi" w:hAnsiTheme="majorBidi" w:cstheme="majorBidi"/>
          <w:sz w:val="30"/>
          <w:szCs w:val="30"/>
        </w:rPr>
        <w:t>5</w:t>
      </w:r>
      <w:r w:rsidRPr="007F000A">
        <w:rPr>
          <w:rFonts w:asciiTheme="majorBidi" w:hAnsiTheme="majorBidi" w:cstheme="majorBidi"/>
          <w:sz w:val="30"/>
          <w:szCs w:val="30"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cs/>
        </w:rPr>
        <w:t>ลูกหนี้การค้าซึ่งแสดงรวมในรายการลูกหนี้การค้าและลูกหนี้อื่นในงบแสดงฐานะการเงินสามารถวิเคราะห์ตามอายุหนี้ที่ค้างชำระได้ดังนี้</w:t>
      </w:r>
    </w:p>
    <w:tbl>
      <w:tblPr>
        <w:tblW w:w="893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867"/>
        <w:gridCol w:w="1238"/>
        <w:gridCol w:w="1275"/>
        <w:gridCol w:w="1275"/>
        <w:gridCol w:w="1275"/>
      </w:tblGrid>
      <w:tr w:rsidR="008A186B" w:rsidRPr="007F000A" w14:paraId="2AA89C01" w14:textId="77777777" w:rsidTr="00311ED2">
        <w:trPr>
          <w:tblHeader/>
        </w:trPr>
        <w:tc>
          <w:tcPr>
            <w:tcW w:w="2165" w:type="pct"/>
          </w:tcPr>
          <w:p w14:paraId="1E4E6507" w14:textId="77777777" w:rsidR="008A186B" w:rsidRPr="007F000A" w:rsidRDefault="008A186B" w:rsidP="00EE7B15">
            <w:pPr>
              <w:spacing w:line="40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6" w:type="pct"/>
            <w:gridSpan w:val="2"/>
            <w:tcBorders>
              <w:bottom w:val="single" w:sz="4" w:space="0" w:color="auto"/>
            </w:tcBorders>
          </w:tcPr>
          <w:p w14:paraId="40868733" w14:textId="77777777" w:rsidR="008A186B" w:rsidRPr="007F000A" w:rsidRDefault="008A186B" w:rsidP="00EE7B15">
            <w:pPr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9" w:type="pct"/>
            <w:gridSpan w:val="2"/>
            <w:tcBorders>
              <w:bottom w:val="single" w:sz="4" w:space="0" w:color="auto"/>
            </w:tcBorders>
          </w:tcPr>
          <w:p w14:paraId="547514B7" w14:textId="77777777" w:rsidR="008A186B" w:rsidRPr="007F000A" w:rsidRDefault="008A186B" w:rsidP="00EE7B15">
            <w:pPr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  <w:tr w:rsidR="008A186B" w:rsidRPr="007F000A" w14:paraId="34F9E8D7" w14:textId="77777777" w:rsidTr="00836281">
        <w:trPr>
          <w:trHeight w:val="521"/>
          <w:tblHeader/>
        </w:trPr>
        <w:tc>
          <w:tcPr>
            <w:tcW w:w="2165" w:type="pct"/>
          </w:tcPr>
          <w:p w14:paraId="21759EF1" w14:textId="77777777" w:rsidR="008A186B" w:rsidRPr="007F000A" w:rsidRDefault="008A186B" w:rsidP="00EE7B15">
            <w:pPr>
              <w:spacing w:line="40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6" w:type="pct"/>
            <w:gridSpan w:val="2"/>
            <w:tcBorders>
              <w:top w:val="single" w:sz="4" w:space="0" w:color="auto"/>
            </w:tcBorders>
          </w:tcPr>
          <w:p w14:paraId="385F4F74" w14:textId="77777777" w:rsidR="008A186B" w:rsidRPr="007F000A" w:rsidRDefault="008A186B" w:rsidP="00EE7B15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29" w:type="pct"/>
            <w:gridSpan w:val="2"/>
            <w:tcBorders>
              <w:top w:val="single" w:sz="4" w:space="0" w:color="auto"/>
            </w:tcBorders>
          </w:tcPr>
          <w:p w14:paraId="031AC4BB" w14:textId="77777777" w:rsidR="008A186B" w:rsidRPr="007F000A" w:rsidRDefault="008A186B" w:rsidP="00EE7B15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F6449" w:rsidRPr="007F000A" w14:paraId="2A5B61BA" w14:textId="77777777" w:rsidTr="00CD07C4">
        <w:trPr>
          <w:trHeight w:val="536"/>
          <w:tblHeader/>
        </w:trPr>
        <w:tc>
          <w:tcPr>
            <w:tcW w:w="2165" w:type="pct"/>
          </w:tcPr>
          <w:p w14:paraId="14DFE747" w14:textId="77777777" w:rsidR="008A186B" w:rsidRPr="007F000A" w:rsidRDefault="008A186B" w:rsidP="00EE7B15">
            <w:pPr>
              <w:spacing w:line="40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3" w:type="pct"/>
          </w:tcPr>
          <w:p w14:paraId="6CB83A19" w14:textId="4F4CFE65" w:rsidR="008A186B" w:rsidRPr="007F000A" w:rsidRDefault="008A186B" w:rsidP="00EE7B15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FD61F0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714" w:type="pct"/>
          </w:tcPr>
          <w:p w14:paraId="11ED700C" w14:textId="3C4DA34E" w:rsidR="008A186B" w:rsidRPr="007F000A" w:rsidRDefault="008A186B" w:rsidP="00EE7B15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FD61F0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714" w:type="pct"/>
          </w:tcPr>
          <w:p w14:paraId="0459C293" w14:textId="6071F9C0" w:rsidR="008A186B" w:rsidRPr="007F000A" w:rsidRDefault="008A186B" w:rsidP="00EE7B15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FD61F0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715" w:type="pct"/>
          </w:tcPr>
          <w:p w14:paraId="0B99E7B9" w14:textId="4C13D7B1" w:rsidR="008A186B" w:rsidRPr="007F000A" w:rsidRDefault="008A186B" w:rsidP="00EE7B15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FD61F0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</w:tr>
      <w:tr w:rsidR="008A186B" w:rsidRPr="007F000A" w14:paraId="5BF1B719" w14:textId="77777777" w:rsidTr="00EF6449">
        <w:tc>
          <w:tcPr>
            <w:tcW w:w="2165" w:type="pct"/>
          </w:tcPr>
          <w:p w14:paraId="0EC0EBEA" w14:textId="1BAE48CF" w:rsidR="008A186B" w:rsidRPr="007F000A" w:rsidRDefault="008A186B" w:rsidP="00EE7B15">
            <w:pPr>
              <w:spacing w:line="400" w:lineRule="exact"/>
              <w:ind w:left="33" w:right="2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ลูกหนี้การค้า - กิจการอื่น</w:t>
            </w:r>
          </w:p>
        </w:tc>
        <w:tc>
          <w:tcPr>
            <w:tcW w:w="693" w:type="pct"/>
            <w:shd w:val="clear" w:color="auto" w:fill="auto"/>
          </w:tcPr>
          <w:p w14:paraId="1A2721F3" w14:textId="7CD63CB0" w:rsidR="008A186B" w:rsidRPr="007F000A" w:rsidRDefault="008A186B" w:rsidP="00EE7B15">
            <w:pPr>
              <w:tabs>
                <w:tab w:val="decimal" w:pos="819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4" w:type="pct"/>
          </w:tcPr>
          <w:p w14:paraId="54A27A79" w14:textId="33A5DB2E" w:rsidR="008A186B" w:rsidRPr="007F000A" w:rsidRDefault="008A186B" w:rsidP="00EE7B15">
            <w:pPr>
              <w:tabs>
                <w:tab w:val="decimal" w:pos="819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4" w:type="pct"/>
          </w:tcPr>
          <w:p w14:paraId="7F2F5BCD" w14:textId="140C36FA" w:rsidR="008A186B" w:rsidRPr="007F000A" w:rsidRDefault="008A186B" w:rsidP="00EE7B15">
            <w:pPr>
              <w:tabs>
                <w:tab w:val="decimal" w:pos="568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5" w:type="pct"/>
          </w:tcPr>
          <w:p w14:paraId="2C65E43D" w14:textId="36D13C89" w:rsidR="008A186B" w:rsidRPr="007F000A" w:rsidRDefault="008A186B" w:rsidP="00EE7B15">
            <w:pPr>
              <w:tabs>
                <w:tab w:val="decimal" w:pos="819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A186B" w:rsidRPr="007F000A" w14:paraId="56C7C8BC" w14:textId="77777777" w:rsidTr="00EF6449">
        <w:tc>
          <w:tcPr>
            <w:tcW w:w="2165" w:type="pct"/>
          </w:tcPr>
          <w:p w14:paraId="2AB0E99A" w14:textId="6D101BF7" w:rsidR="008A186B" w:rsidRPr="007F000A" w:rsidRDefault="008A186B" w:rsidP="00EE7B15">
            <w:pPr>
              <w:spacing w:line="400" w:lineRule="exact"/>
              <w:ind w:left="33" w:right="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693" w:type="pct"/>
            <w:shd w:val="clear" w:color="auto" w:fill="auto"/>
          </w:tcPr>
          <w:p w14:paraId="5FFE8931" w14:textId="6D60E157" w:rsidR="008A186B" w:rsidRPr="007F000A" w:rsidRDefault="009C66CC" w:rsidP="009C66CC">
            <w:pPr>
              <w:tabs>
                <w:tab w:val="decimal" w:pos="819"/>
              </w:tabs>
              <w:spacing w:line="400" w:lineRule="exact"/>
              <w:ind w:left="-108" w:right="3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78,978</w:t>
            </w:r>
          </w:p>
        </w:tc>
        <w:tc>
          <w:tcPr>
            <w:tcW w:w="714" w:type="pct"/>
          </w:tcPr>
          <w:p w14:paraId="74D63FAF" w14:textId="0A0C77B4" w:rsidR="008A186B" w:rsidRPr="007F000A" w:rsidRDefault="007641EE" w:rsidP="00A81B6C">
            <w:pPr>
              <w:tabs>
                <w:tab w:val="decimal" w:pos="819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120</w:t>
            </w:r>
            <w:r w:rsidR="00A81B6C"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,998 </w:t>
            </w:r>
          </w:p>
        </w:tc>
        <w:tc>
          <w:tcPr>
            <w:tcW w:w="714" w:type="pct"/>
          </w:tcPr>
          <w:p w14:paraId="316D5491" w14:textId="3BF2B945" w:rsidR="008A186B" w:rsidRPr="007F000A" w:rsidRDefault="009C66CC" w:rsidP="009C66CC">
            <w:pPr>
              <w:tabs>
                <w:tab w:val="decimal" w:pos="568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68,669</w:t>
            </w:r>
          </w:p>
        </w:tc>
        <w:tc>
          <w:tcPr>
            <w:tcW w:w="715" w:type="pct"/>
          </w:tcPr>
          <w:p w14:paraId="46FF9A1B" w14:textId="5E21DD29" w:rsidR="008A186B" w:rsidRPr="007F000A" w:rsidRDefault="00A81B6C" w:rsidP="00A81B6C">
            <w:pPr>
              <w:tabs>
                <w:tab w:val="decimal" w:pos="819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114,542</w:t>
            </w:r>
          </w:p>
        </w:tc>
      </w:tr>
      <w:tr w:rsidR="008A186B" w:rsidRPr="007F000A" w14:paraId="67F27034" w14:textId="77777777" w:rsidTr="00EF6449">
        <w:tc>
          <w:tcPr>
            <w:tcW w:w="2165" w:type="pct"/>
          </w:tcPr>
          <w:p w14:paraId="630A2A19" w14:textId="77777777" w:rsidR="008A186B" w:rsidRPr="007F000A" w:rsidRDefault="008A186B" w:rsidP="00EE7B15">
            <w:pPr>
              <w:spacing w:line="400" w:lineRule="exact"/>
              <w:ind w:left="33" w:right="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เกินกำหนดชำระ</w:t>
            </w:r>
          </w:p>
        </w:tc>
        <w:tc>
          <w:tcPr>
            <w:tcW w:w="693" w:type="pct"/>
            <w:shd w:val="clear" w:color="auto" w:fill="auto"/>
          </w:tcPr>
          <w:p w14:paraId="17FDF021" w14:textId="71D257F4" w:rsidR="008A186B" w:rsidRPr="007F000A" w:rsidRDefault="008A186B" w:rsidP="00EE7B15">
            <w:pPr>
              <w:tabs>
                <w:tab w:val="decimal" w:pos="819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4" w:type="pct"/>
          </w:tcPr>
          <w:p w14:paraId="70B0BB3A" w14:textId="77777777" w:rsidR="008A186B" w:rsidRPr="007F000A" w:rsidRDefault="008A186B" w:rsidP="00A81B6C">
            <w:pPr>
              <w:tabs>
                <w:tab w:val="decimal" w:pos="819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4" w:type="pct"/>
          </w:tcPr>
          <w:p w14:paraId="20F712DF" w14:textId="77777777" w:rsidR="008A186B" w:rsidRPr="007F000A" w:rsidRDefault="008A186B" w:rsidP="00EE7B15">
            <w:pPr>
              <w:tabs>
                <w:tab w:val="decimal" w:pos="866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5" w:type="pct"/>
          </w:tcPr>
          <w:p w14:paraId="104FFEE6" w14:textId="77777777" w:rsidR="008A186B" w:rsidRPr="007F000A" w:rsidRDefault="008A186B" w:rsidP="00EE7B15">
            <w:pPr>
              <w:tabs>
                <w:tab w:val="decimal" w:pos="819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A186B" w:rsidRPr="007F000A" w14:paraId="41827C5A" w14:textId="77777777" w:rsidTr="00EF6449">
        <w:tc>
          <w:tcPr>
            <w:tcW w:w="2165" w:type="pct"/>
          </w:tcPr>
          <w:p w14:paraId="5AC77300" w14:textId="3118971C" w:rsidR="008A186B" w:rsidRPr="007F000A" w:rsidRDefault="008A186B" w:rsidP="00EE7B15">
            <w:pPr>
              <w:spacing w:line="400" w:lineRule="exact"/>
              <w:ind w:left="317" w:right="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น้อยกว่า 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93" w:type="pct"/>
            <w:shd w:val="clear" w:color="auto" w:fill="auto"/>
          </w:tcPr>
          <w:p w14:paraId="3093A75C" w14:textId="17DE51D8" w:rsidR="008A186B" w:rsidRPr="007F000A" w:rsidRDefault="009C66CC" w:rsidP="009C66CC">
            <w:pPr>
              <w:tabs>
                <w:tab w:val="decimal" w:pos="819"/>
              </w:tabs>
              <w:spacing w:line="400" w:lineRule="exact"/>
              <w:ind w:right="3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26,098</w:t>
            </w:r>
          </w:p>
        </w:tc>
        <w:tc>
          <w:tcPr>
            <w:tcW w:w="714" w:type="pct"/>
          </w:tcPr>
          <w:p w14:paraId="24D38D2C" w14:textId="6B5450E5" w:rsidR="008A186B" w:rsidRPr="007F000A" w:rsidRDefault="00A81B6C" w:rsidP="00A81B6C">
            <w:pPr>
              <w:tabs>
                <w:tab w:val="decimal" w:pos="819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31,567</w:t>
            </w:r>
          </w:p>
        </w:tc>
        <w:tc>
          <w:tcPr>
            <w:tcW w:w="714" w:type="pct"/>
          </w:tcPr>
          <w:p w14:paraId="1D9A5055" w14:textId="47B6F4F0" w:rsidR="008A186B" w:rsidRPr="007F000A" w:rsidRDefault="009C66CC" w:rsidP="009C66CC">
            <w:pPr>
              <w:tabs>
                <w:tab w:val="decimal" w:pos="807"/>
              </w:tabs>
              <w:spacing w:line="400" w:lineRule="exact"/>
              <w:ind w:left="-108" w:right="-3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19,881</w:t>
            </w:r>
          </w:p>
        </w:tc>
        <w:tc>
          <w:tcPr>
            <w:tcW w:w="715" w:type="pct"/>
          </w:tcPr>
          <w:p w14:paraId="14ACBAAF" w14:textId="4F064212" w:rsidR="008A186B" w:rsidRPr="007F000A" w:rsidRDefault="00A81B6C" w:rsidP="00A81B6C">
            <w:pPr>
              <w:tabs>
                <w:tab w:val="decimal" w:pos="819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23,305</w:t>
            </w:r>
          </w:p>
        </w:tc>
      </w:tr>
      <w:tr w:rsidR="008A186B" w:rsidRPr="007F000A" w14:paraId="464D2C47" w14:textId="77777777" w:rsidTr="00EF6449">
        <w:tc>
          <w:tcPr>
            <w:tcW w:w="2165" w:type="pct"/>
          </w:tcPr>
          <w:p w14:paraId="45E96C0D" w14:textId="6D4FC993" w:rsidR="008A186B" w:rsidRPr="007F000A" w:rsidRDefault="008A186B" w:rsidP="00EE7B15">
            <w:pPr>
              <w:spacing w:line="400" w:lineRule="exact"/>
              <w:ind w:left="317" w:right="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93" w:type="pct"/>
            <w:shd w:val="clear" w:color="auto" w:fill="auto"/>
          </w:tcPr>
          <w:p w14:paraId="26E30305" w14:textId="6966451A" w:rsidR="008A186B" w:rsidRPr="007F000A" w:rsidRDefault="009C66CC" w:rsidP="009C66CC">
            <w:pPr>
              <w:tabs>
                <w:tab w:val="decimal" w:pos="820"/>
              </w:tabs>
              <w:spacing w:line="400" w:lineRule="exact"/>
              <w:ind w:left="-108" w:right="3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11,264</w:t>
            </w:r>
          </w:p>
        </w:tc>
        <w:tc>
          <w:tcPr>
            <w:tcW w:w="714" w:type="pct"/>
          </w:tcPr>
          <w:p w14:paraId="4E7DFA07" w14:textId="70918087" w:rsidR="008A186B" w:rsidRPr="007F000A" w:rsidRDefault="00A81B6C" w:rsidP="00A81B6C">
            <w:pPr>
              <w:tabs>
                <w:tab w:val="decimal" w:pos="819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18,419</w:t>
            </w:r>
          </w:p>
        </w:tc>
        <w:tc>
          <w:tcPr>
            <w:tcW w:w="714" w:type="pct"/>
          </w:tcPr>
          <w:p w14:paraId="27A4DAD4" w14:textId="0BECE991" w:rsidR="008A186B" w:rsidRPr="007F000A" w:rsidRDefault="009C66CC" w:rsidP="009C66CC">
            <w:pPr>
              <w:tabs>
                <w:tab w:val="decimal" w:pos="807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10,605</w:t>
            </w:r>
          </w:p>
        </w:tc>
        <w:tc>
          <w:tcPr>
            <w:tcW w:w="715" w:type="pct"/>
          </w:tcPr>
          <w:p w14:paraId="1110A316" w14:textId="5910EB7A" w:rsidR="008A186B" w:rsidRPr="007F000A" w:rsidRDefault="00A81B6C" w:rsidP="00A81B6C">
            <w:pPr>
              <w:tabs>
                <w:tab w:val="decimal" w:pos="819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2,810</w:t>
            </w:r>
          </w:p>
        </w:tc>
      </w:tr>
      <w:tr w:rsidR="008A186B" w:rsidRPr="007F000A" w14:paraId="368C8C9D" w14:textId="77777777" w:rsidTr="00EF6449">
        <w:tc>
          <w:tcPr>
            <w:tcW w:w="2165" w:type="pct"/>
          </w:tcPr>
          <w:p w14:paraId="19A87CDB" w14:textId="7E1C7B01" w:rsidR="008A186B" w:rsidRPr="007F000A" w:rsidRDefault="008A186B" w:rsidP="00EE7B15">
            <w:pPr>
              <w:spacing w:line="400" w:lineRule="exact"/>
              <w:ind w:left="317" w:right="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93" w:type="pct"/>
            <w:shd w:val="clear" w:color="auto" w:fill="auto"/>
          </w:tcPr>
          <w:p w14:paraId="6FCAA7F6" w14:textId="03544A93" w:rsidR="008A186B" w:rsidRPr="007F000A" w:rsidRDefault="009C66CC" w:rsidP="009C66CC">
            <w:pPr>
              <w:tabs>
                <w:tab w:val="decimal" w:pos="820"/>
              </w:tabs>
              <w:spacing w:line="400" w:lineRule="exact"/>
              <w:ind w:left="-108" w:right="3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58</w:t>
            </w:r>
          </w:p>
        </w:tc>
        <w:tc>
          <w:tcPr>
            <w:tcW w:w="714" w:type="pct"/>
          </w:tcPr>
          <w:p w14:paraId="5BD5A47B" w14:textId="3444A310" w:rsidR="008A186B" w:rsidRPr="007F000A" w:rsidRDefault="00A81B6C" w:rsidP="00A81B6C">
            <w:pPr>
              <w:tabs>
                <w:tab w:val="decimal" w:pos="819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187</w:t>
            </w:r>
          </w:p>
        </w:tc>
        <w:tc>
          <w:tcPr>
            <w:tcW w:w="714" w:type="pct"/>
          </w:tcPr>
          <w:p w14:paraId="4EF0C4F5" w14:textId="548CE9B5" w:rsidR="008A186B" w:rsidRPr="007F000A" w:rsidRDefault="009C66CC" w:rsidP="009C66CC">
            <w:pPr>
              <w:tabs>
                <w:tab w:val="decimal" w:pos="807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715" w:type="pct"/>
          </w:tcPr>
          <w:p w14:paraId="50ED3163" w14:textId="423DDC92" w:rsidR="008A186B" w:rsidRPr="007F000A" w:rsidRDefault="00A81B6C" w:rsidP="00A81B6C">
            <w:pPr>
              <w:tabs>
                <w:tab w:val="decimal" w:pos="819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93</w:t>
            </w:r>
          </w:p>
        </w:tc>
      </w:tr>
      <w:tr w:rsidR="00EF6449" w:rsidRPr="007F000A" w14:paraId="21A16DDA" w14:textId="77777777" w:rsidTr="00EF6449">
        <w:tc>
          <w:tcPr>
            <w:tcW w:w="2165" w:type="pct"/>
          </w:tcPr>
          <w:p w14:paraId="48FB4138" w14:textId="28844524" w:rsidR="008A186B" w:rsidRPr="007F000A" w:rsidRDefault="008A186B" w:rsidP="00EE7B15">
            <w:pPr>
              <w:spacing w:line="400" w:lineRule="exact"/>
              <w:ind w:left="317" w:right="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มากกว่า 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93" w:type="pct"/>
            <w:shd w:val="clear" w:color="auto" w:fill="auto"/>
          </w:tcPr>
          <w:p w14:paraId="6A01E78B" w14:textId="72751EA0" w:rsidR="008A186B" w:rsidRPr="007F000A" w:rsidRDefault="009C66CC" w:rsidP="009C66CC">
            <w:pPr>
              <w:tabs>
                <w:tab w:val="decimal" w:pos="816"/>
              </w:tabs>
              <w:spacing w:line="400" w:lineRule="exact"/>
              <w:ind w:left="-108" w:right="3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4,807</w:t>
            </w:r>
          </w:p>
        </w:tc>
        <w:tc>
          <w:tcPr>
            <w:tcW w:w="714" w:type="pct"/>
          </w:tcPr>
          <w:p w14:paraId="768E97BC" w14:textId="29280C5C" w:rsidR="008A186B" w:rsidRPr="007F000A" w:rsidRDefault="00A81B6C" w:rsidP="00A81B6C">
            <w:pPr>
              <w:tabs>
                <w:tab w:val="decimal" w:pos="819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5,277</w:t>
            </w:r>
          </w:p>
        </w:tc>
        <w:tc>
          <w:tcPr>
            <w:tcW w:w="714" w:type="pct"/>
          </w:tcPr>
          <w:p w14:paraId="1612F908" w14:textId="5A6682D1" w:rsidR="008A186B" w:rsidRPr="007F000A" w:rsidRDefault="009C66CC" w:rsidP="009C66CC">
            <w:pPr>
              <w:tabs>
                <w:tab w:val="decimal" w:pos="807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365</w:t>
            </w:r>
          </w:p>
        </w:tc>
        <w:tc>
          <w:tcPr>
            <w:tcW w:w="715" w:type="pct"/>
          </w:tcPr>
          <w:p w14:paraId="1E28E337" w14:textId="63BC6ADF" w:rsidR="008A186B" w:rsidRPr="007F000A" w:rsidRDefault="00CF3FA2" w:rsidP="00A81B6C">
            <w:pPr>
              <w:tabs>
                <w:tab w:val="decimal" w:pos="819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505</w:t>
            </w:r>
          </w:p>
        </w:tc>
      </w:tr>
      <w:tr w:rsidR="00EF6449" w:rsidRPr="007F000A" w14:paraId="678C501B" w14:textId="77777777" w:rsidTr="00EF6449">
        <w:tc>
          <w:tcPr>
            <w:tcW w:w="2165" w:type="pct"/>
          </w:tcPr>
          <w:p w14:paraId="490018DD" w14:textId="650602CC" w:rsidR="008A186B" w:rsidRPr="007F000A" w:rsidRDefault="008A186B" w:rsidP="00EE7B15">
            <w:pPr>
              <w:spacing w:line="400" w:lineRule="exact"/>
              <w:ind w:left="33" w:right="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693" w:type="pct"/>
            <w:shd w:val="clear" w:color="auto" w:fill="auto"/>
          </w:tcPr>
          <w:p w14:paraId="23C6B9DE" w14:textId="03BFFE56" w:rsidR="008A186B" w:rsidRPr="007F000A" w:rsidRDefault="009C66CC" w:rsidP="009C66CC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30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121,205</w:t>
            </w:r>
          </w:p>
        </w:tc>
        <w:tc>
          <w:tcPr>
            <w:tcW w:w="714" w:type="pct"/>
          </w:tcPr>
          <w:p w14:paraId="247E3BC9" w14:textId="0FAA9583" w:rsidR="008A186B" w:rsidRPr="007F000A" w:rsidRDefault="00A81B6C" w:rsidP="00A81B6C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819"/>
              </w:tabs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176,448</w:t>
            </w:r>
          </w:p>
        </w:tc>
        <w:tc>
          <w:tcPr>
            <w:tcW w:w="714" w:type="pct"/>
          </w:tcPr>
          <w:p w14:paraId="381456CB" w14:textId="0EC46409" w:rsidR="008A186B" w:rsidRPr="007F000A" w:rsidRDefault="009C66CC" w:rsidP="009C66CC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807"/>
              </w:tabs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99,520</w:t>
            </w:r>
          </w:p>
        </w:tc>
        <w:tc>
          <w:tcPr>
            <w:tcW w:w="715" w:type="pct"/>
          </w:tcPr>
          <w:p w14:paraId="1A7DCF74" w14:textId="08254ECC" w:rsidR="008A186B" w:rsidRPr="007F000A" w:rsidRDefault="00CF3FA2" w:rsidP="00CF3FA2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819"/>
              </w:tabs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141,255</w:t>
            </w:r>
          </w:p>
        </w:tc>
      </w:tr>
      <w:tr w:rsidR="00EF6449" w:rsidRPr="007F000A" w14:paraId="06D13EA2" w14:textId="77777777" w:rsidTr="0035665A">
        <w:tc>
          <w:tcPr>
            <w:tcW w:w="2165" w:type="pct"/>
          </w:tcPr>
          <w:p w14:paraId="319A56DC" w14:textId="126B5C3A" w:rsidR="008A186B" w:rsidRPr="007F000A" w:rsidRDefault="008A186B" w:rsidP="00EE7B15">
            <w:pPr>
              <w:spacing w:line="400" w:lineRule="exact"/>
              <w:ind w:left="33" w:right="20"/>
              <w:jc w:val="thaiDistribute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ลูกหนี้การค้า - กิจการที่เกี่ยวข้องกัน</w:t>
            </w:r>
          </w:p>
        </w:tc>
        <w:tc>
          <w:tcPr>
            <w:tcW w:w="693" w:type="pct"/>
            <w:shd w:val="clear" w:color="auto" w:fill="auto"/>
          </w:tcPr>
          <w:p w14:paraId="090303DA" w14:textId="77777777" w:rsidR="008A186B" w:rsidRPr="007F000A" w:rsidRDefault="008A186B" w:rsidP="00EE7B15">
            <w:pPr>
              <w:tabs>
                <w:tab w:val="decimal" w:pos="866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14" w:type="pct"/>
          </w:tcPr>
          <w:p w14:paraId="3FA01F5D" w14:textId="77777777" w:rsidR="008A186B" w:rsidRPr="007F000A" w:rsidRDefault="008A186B" w:rsidP="00CF3FA2">
            <w:pPr>
              <w:tabs>
                <w:tab w:val="decimal" w:pos="819"/>
              </w:tabs>
              <w:spacing w:line="400" w:lineRule="exact"/>
              <w:ind w:left="-108" w:right="45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14" w:type="pct"/>
          </w:tcPr>
          <w:p w14:paraId="3B25DE3A" w14:textId="77777777" w:rsidR="008A186B" w:rsidRPr="007F000A" w:rsidRDefault="008A186B" w:rsidP="00EE7B15">
            <w:pPr>
              <w:tabs>
                <w:tab w:val="decimal" w:pos="807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15" w:type="pct"/>
          </w:tcPr>
          <w:p w14:paraId="2C59A9BB" w14:textId="77777777" w:rsidR="008A186B" w:rsidRPr="007F000A" w:rsidRDefault="008A186B" w:rsidP="00EE7B15">
            <w:pPr>
              <w:tabs>
                <w:tab w:val="decimal" w:pos="819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EF6449" w:rsidRPr="007F000A" w14:paraId="5F41CA46" w14:textId="77777777" w:rsidTr="00EF6449">
        <w:tc>
          <w:tcPr>
            <w:tcW w:w="2165" w:type="pct"/>
          </w:tcPr>
          <w:p w14:paraId="4712EA94" w14:textId="5C69011F" w:rsidR="008A186B" w:rsidRPr="007F000A" w:rsidRDefault="008A186B" w:rsidP="00EE7B15">
            <w:pPr>
              <w:spacing w:line="400" w:lineRule="exact"/>
              <w:ind w:left="33" w:right="20"/>
              <w:jc w:val="thaiDistribute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693" w:type="pct"/>
            <w:shd w:val="clear" w:color="auto" w:fill="auto"/>
          </w:tcPr>
          <w:p w14:paraId="3BBE0C61" w14:textId="435CEB16" w:rsidR="008A186B" w:rsidRPr="007F000A" w:rsidRDefault="008A186B" w:rsidP="0035665A">
            <w:pPr>
              <w:pBdr>
                <w:bottom w:val="single" w:sz="4" w:space="1" w:color="auto"/>
              </w:pBdr>
              <w:tabs>
                <w:tab w:val="decimal" w:pos="866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714" w:type="pct"/>
          </w:tcPr>
          <w:p w14:paraId="2CF3D487" w14:textId="5EB38940" w:rsidR="008A186B" w:rsidRPr="007F000A" w:rsidRDefault="008A186B" w:rsidP="0035665A">
            <w:pPr>
              <w:pBdr>
                <w:bottom w:val="single" w:sz="4" w:space="1" w:color="auto"/>
              </w:pBdr>
              <w:tabs>
                <w:tab w:val="decimal" w:pos="819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714" w:type="pct"/>
          </w:tcPr>
          <w:p w14:paraId="5A76A3E4" w14:textId="2373678E" w:rsidR="008A186B" w:rsidRPr="007F000A" w:rsidRDefault="009C66CC" w:rsidP="0035665A">
            <w:pPr>
              <w:pBdr>
                <w:bottom w:val="single" w:sz="4" w:space="1" w:color="auto"/>
              </w:pBdr>
              <w:tabs>
                <w:tab w:val="decimal" w:pos="807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</w:t>
            </w:r>
          </w:p>
        </w:tc>
        <w:tc>
          <w:tcPr>
            <w:tcW w:w="715" w:type="pct"/>
          </w:tcPr>
          <w:p w14:paraId="34B6AE19" w14:textId="542F9614" w:rsidR="008A186B" w:rsidRPr="007F000A" w:rsidRDefault="00CF3FA2" w:rsidP="0035665A">
            <w:pPr>
              <w:pBdr>
                <w:bottom w:val="single" w:sz="4" w:space="1" w:color="auto"/>
              </w:pBdr>
              <w:tabs>
                <w:tab w:val="decimal" w:pos="819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</w:t>
            </w:r>
          </w:p>
        </w:tc>
      </w:tr>
      <w:tr w:rsidR="00EF6449" w:rsidRPr="007F000A" w14:paraId="7145D25C" w14:textId="77777777" w:rsidTr="00EF6449">
        <w:tc>
          <w:tcPr>
            <w:tcW w:w="2165" w:type="pct"/>
          </w:tcPr>
          <w:p w14:paraId="00CA61D6" w14:textId="77777777" w:rsidR="008A186B" w:rsidRPr="007F000A" w:rsidRDefault="008A186B" w:rsidP="00EE7B15">
            <w:pPr>
              <w:spacing w:line="400" w:lineRule="exact"/>
              <w:ind w:left="33" w:right="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693" w:type="pct"/>
            <w:shd w:val="clear" w:color="auto" w:fill="auto"/>
          </w:tcPr>
          <w:p w14:paraId="6F18074F" w14:textId="1F9C6E5A" w:rsidR="008A186B" w:rsidRPr="007F000A" w:rsidRDefault="008A186B" w:rsidP="0035665A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714" w:type="pct"/>
          </w:tcPr>
          <w:p w14:paraId="53CDCEF2" w14:textId="4F424172" w:rsidR="008A186B" w:rsidRPr="007F000A" w:rsidRDefault="008A186B" w:rsidP="0035665A">
            <w:pPr>
              <w:pBdr>
                <w:bottom w:val="single" w:sz="4" w:space="1" w:color="auto"/>
              </w:pBdr>
              <w:tabs>
                <w:tab w:val="decimal" w:pos="819"/>
              </w:tabs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714" w:type="pct"/>
          </w:tcPr>
          <w:p w14:paraId="37E78EAC" w14:textId="535E129E" w:rsidR="008A186B" w:rsidRPr="007F000A" w:rsidRDefault="009C66CC" w:rsidP="0035665A">
            <w:pPr>
              <w:pBdr>
                <w:bottom w:val="single" w:sz="4" w:space="1" w:color="auto"/>
              </w:pBdr>
              <w:tabs>
                <w:tab w:val="decimal" w:pos="807"/>
              </w:tabs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27</w:t>
            </w:r>
          </w:p>
        </w:tc>
        <w:tc>
          <w:tcPr>
            <w:tcW w:w="715" w:type="pct"/>
          </w:tcPr>
          <w:p w14:paraId="7C55590A" w14:textId="6EA598C1" w:rsidR="008A186B" w:rsidRPr="007F000A" w:rsidRDefault="007641EE" w:rsidP="0035665A">
            <w:pPr>
              <w:pBdr>
                <w:bottom w:val="single" w:sz="4" w:space="1" w:color="auto"/>
              </w:pBdr>
              <w:tabs>
                <w:tab w:val="decimal" w:pos="819"/>
              </w:tabs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7641EE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27</w:t>
            </w:r>
          </w:p>
        </w:tc>
      </w:tr>
      <w:tr w:rsidR="00EF6449" w:rsidRPr="007F000A" w14:paraId="72F57390" w14:textId="77777777" w:rsidTr="00EF6449">
        <w:tc>
          <w:tcPr>
            <w:tcW w:w="2165" w:type="pct"/>
          </w:tcPr>
          <w:p w14:paraId="6D6C7153" w14:textId="77777777" w:rsidR="008A186B" w:rsidRPr="007F000A" w:rsidRDefault="008A186B" w:rsidP="00EE7B15">
            <w:pPr>
              <w:spacing w:line="400" w:lineRule="exact"/>
              <w:ind w:left="33" w:right="2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ค่าเผื่อผลขาดทุนด้านเครดิต</w:t>
            </w:r>
          </w:p>
          <w:p w14:paraId="378DDD71" w14:textId="524C290B" w:rsidR="008A186B" w:rsidRPr="007F000A" w:rsidRDefault="008A186B" w:rsidP="00EE7B15">
            <w:pPr>
              <w:spacing w:line="400" w:lineRule="exact"/>
              <w:ind w:left="459" w:right="20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ที่คาดว่าจะเกิดขึ้น</w:t>
            </w:r>
          </w:p>
        </w:tc>
        <w:tc>
          <w:tcPr>
            <w:tcW w:w="693" w:type="pct"/>
          </w:tcPr>
          <w:p w14:paraId="545ACD2E" w14:textId="77777777" w:rsidR="008A186B" w:rsidRPr="007F000A" w:rsidRDefault="008A186B" w:rsidP="00153326">
            <w:pPr>
              <w:pBdr>
                <w:bottom w:val="single" w:sz="4" w:space="1" w:color="auto"/>
              </w:pBdr>
              <w:tabs>
                <w:tab w:val="decimal" w:pos="862"/>
              </w:tabs>
              <w:spacing w:line="400" w:lineRule="exact"/>
              <w:ind w:left="-108" w:right="3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87501DB" w14:textId="06D756F7" w:rsidR="009C66CC" w:rsidRPr="007F000A" w:rsidRDefault="009C66CC" w:rsidP="00153326">
            <w:pPr>
              <w:pBdr>
                <w:bottom w:val="single" w:sz="4" w:space="1" w:color="auto"/>
              </w:pBdr>
              <w:tabs>
                <w:tab w:val="decimal" w:pos="862"/>
              </w:tabs>
              <w:spacing w:line="400" w:lineRule="exact"/>
              <w:ind w:left="-108" w:right="3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(5,026)</w:t>
            </w:r>
          </w:p>
        </w:tc>
        <w:tc>
          <w:tcPr>
            <w:tcW w:w="714" w:type="pct"/>
          </w:tcPr>
          <w:p w14:paraId="70C2FB53" w14:textId="77777777" w:rsidR="008A186B" w:rsidRPr="007F000A" w:rsidRDefault="008A186B" w:rsidP="00153326">
            <w:pPr>
              <w:pBdr>
                <w:bottom w:val="single" w:sz="4" w:space="1" w:color="auto"/>
              </w:pBdr>
              <w:tabs>
                <w:tab w:val="decimal" w:pos="819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6346849" w14:textId="52B0E581" w:rsidR="009F3B78" w:rsidRPr="007F000A" w:rsidRDefault="009F3B78" w:rsidP="00153326">
            <w:pPr>
              <w:pBdr>
                <w:bottom w:val="single" w:sz="4" w:space="1" w:color="auto"/>
              </w:pBdr>
              <w:tabs>
                <w:tab w:val="decimal" w:pos="819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(5,571)</w:t>
            </w:r>
          </w:p>
        </w:tc>
        <w:tc>
          <w:tcPr>
            <w:tcW w:w="714" w:type="pct"/>
          </w:tcPr>
          <w:p w14:paraId="57A1B9DA" w14:textId="77777777" w:rsidR="008A186B" w:rsidRPr="007F000A" w:rsidRDefault="008A186B" w:rsidP="00153326">
            <w:pPr>
              <w:pBdr>
                <w:bottom w:val="single" w:sz="4" w:space="1" w:color="auto"/>
              </w:pBdr>
              <w:tabs>
                <w:tab w:val="decimal" w:pos="567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76269CDF" w14:textId="7714DB78" w:rsidR="009C66CC" w:rsidRPr="007F000A" w:rsidRDefault="009C66CC" w:rsidP="00153326">
            <w:pPr>
              <w:pBdr>
                <w:bottom w:val="single" w:sz="4" w:space="1" w:color="auto"/>
              </w:pBdr>
              <w:tabs>
                <w:tab w:val="decimal" w:pos="567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(530)</w:t>
            </w:r>
          </w:p>
        </w:tc>
        <w:tc>
          <w:tcPr>
            <w:tcW w:w="715" w:type="pct"/>
          </w:tcPr>
          <w:p w14:paraId="468876E3" w14:textId="77777777" w:rsidR="008A186B" w:rsidRPr="007F000A" w:rsidRDefault="008A186B" w:rsidP="00153326">
            <w:pPr>
              <w:pBdr>
                <w:bottom w:val="single" w:sz="4" w:space="1" w:color="auto"/>
              </w:pBdr>
              <w:tabs>
                <w:tab w:val="decimal" w:pos="554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5E66676" w14:textId="6090A82E" w:rsidR="00206B7F" w:rsidRPr="007F000A" w:rsidRDefault="00206B7F" w:rsidP="00153326">
            <w:pPr>
              <w:pBdr>
                <w:bottom w:val="single" w:sz="4" w:space="1" w:color="auto"/>
              </w:pBdr>
              <w:tabs>
                <w:tab w:val="decimal" w:pos="554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7641EE"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693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EF6449" w:rsidRPr="007F000A" w14:paraId="3E81AAE4" w14:textId="77777777" w:rsidTr="004D393B">
        <w:trPr>
          <w:trHeight w:val="558"/>
        </w:trPr>
        <w:tc>
          <w:tcPr>
            <w:tcW w:w="2165" w:type="pct"/>
            <w:vAlign w:val="center"/>
          </w:tcPr>
          <w:p w14:paraId="18BCA6C4" w14:textId="6279E81E" w:rsidR="008A186B" w:rsidRPr="007F000A" w:rsidRDefault="008A186B" w:rsidP="004D393B">
            <w:pPr>
              <w:spacing w:line="400" w:lineRule="exact"/>
              <w:ind w:left="33" w:right="2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ลูกหนี้การค้า</w:t>
            </w:r>
            <w:r w:rsidRPr="007F000A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  <w:t xml:space="preserve"> -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693" w:type="pct"/>
          </w:tcPr>
          <w:p w14:paraId="18567C08" w14:textId="44DED7EA" w:rsidR="008A186B" w:rsidRPr="007F000A" w:rsidRDefault="009C66CC" w:rsidP="0035665A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00" w:lineRule="exact"/>
              <w:ind w:right="30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116,179</w:t>
            </w:r>
          </w:p>
        </w:tc>
        <w:tc>
          <w:tcPr>
            <w:tcW w:w="714" w:type="pct"/>
          </w:tcPr>
          <w:p w14:paraId="793DE594" w14:textId="510E2F79" w:rsidR="008A186B" w:rsidRPr="007F000A" w:rsidRDefault="009F3B78" w:rsidP="0035665A">
            <w:pPr>
              <w:pBdr>
                <w:bottom w:val="double" w:sz="4" w:space="1" w:color="auto"/>
              </w:pBdr>
              <w:tabs>
                <w:tab w:val="decimal" w:pos="819"/>
              </w:tabs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170,877</w:t>
            </w:r>
          </w:p>
        </w:tc>
        <w:tc>
          <w:tcPr>
            <w:tcW w:w="714" w:type="pct"/>
          </w:tcPr>
          <w:p w14:paraId="6FD25082" w14:textId="2B23E104" w:rsidR="008A186B" w:rsidRPr="007F000A" w:rsidRDefault="009C66CC" w:rsidP="0035665A">
            <w:pPr>
              <w:pBdr>
                <w:bottom w:val="double" w:sz="4" w:space="1" w:color="auto"/>
              </w:pBdr>
              <w:tabs>
                <w:tab w:val="decimal" w:pos="807"/>
              </w:tabs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99,017</w:t>
            </w:r>
          </w:p>
        </w:tc>
        <w:tc>
          <w:tcPr>
            <w:tcW w:w="715" w:type="pct"/>
          </w:tcPr>
          <w:p w14:paraId="08123B82" w14:textId="3C25E86F" w:rsidR="008A186B" w:rsidRPr="007F000A" w:rsidRDefault="007641EE" w:rsidP="0035665A">
            <w:pPr>
              <w:pBdr>
                <w:bottom w:val="double" w:sz="4" w:space="1" w:color="auto"/>
              </w:pBdr>
              <w:tabs>
                <w:tab w:val="decimal" w:pos="819"/>
              </w:tabs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641EE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140</w:t>
            </w:r>
            <w:r w:rsidR="00206B7F"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,589</w:t>
            </w:r>
          </w:p>
        </w:tc>
      </w:tr>
    </w:tbl>
    <w:p w14:paraId="34190226" w14:textId="77777777" w:rsidR="00603094" w:rsidRPr="007F000A" w:rsidRDefault="00603094" w:rsidP="00B92E67">
      <w:pPr>
        <w:spacing w:line="300" w:lineRule="exact"/>
        <w:rPr>
          <w:rFonts w:asciiTheme="majorBidi" w:hAnsiTheme="majorBidi" w:cstheme="majorBidi"/>
          <w:sz w:val="30"/>
          <w:szCs w:val="30"/>
          <w:lang w:val="en-US"/>
        </w:rPr>
      </w:pPr>
    </w:p>
    <w:p w14:paraId="283D05BF" w14:textId="0E23A82C" w:rsidR="00603094" w:rsidRPr="004603CA" w:rsidRDefault="00367CAE" w:rsidP="00A544E2">
      <w:pPr>
        <w:numPr>
          <w:ilvl w:val="0"/>
          <w:numId w:val="4"/>
        </w:numPr>
        <w:autoSpaceDE/>
        <w:autoSpaceDN/>
        <w:spacing w:line="380" w:lineRule="exact"/>
        <w:ind w:left="567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4603CA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สินทรัพย์ที่เกิดจากสัญญา</w:t>
      </w:r>
      <w:r w:rsidR="00FA1E61" w:rsidRPr="004603CA">
        <w:rPr>
          <w:rFonts w:asciiTheme="majorBidi" w:hAnsiTheme="majorBidi" w:cstheme="majorBidi"/>
          <w:b/>
          <w:bCs/>
          <w:sz w:val="32"/>
          <w:szCs w:val="32"/>
          <w:lang w:val="en-US"/>
        </w:rPr>
        <w:t>/</w:t>
      </w:r>
      <w:r w:rsidR="00FA1E61" w:rsidRPr="004603CA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หนี้สินที่เกิดจากสัญญา</w:t>
      </w:r>
    </w:p>
    <w:p w14:paraId="0DC5BC9B" w14:textId="0EC28832" w:rsidR="00BE59D2" w:rsidRPr="007F000A" w:rsidRDefault="00BE59D2" w:rsidP="00A544E2">
      <w:pPr>
        <w:numPr>
          <w:ilvl w:val="1"/>
          <w:numId w:val="4"/>
        </w:numPr>
        <w:autoSpaceDE/>
        <w:autoSpaceDN/>
        <w:spacing w:before="120" w:line="380" w:lineRule="exact"/>
        <w:ind w:left="1134" w:hanging="56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t>ยอดคงเหลือตามสัญญา</w:t>
      </w:r>
    </w:p>
    <w:tbl>
      <w:tblPr>
        <w:tblW w:w="8897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3868"/>
        <w:gridCol w:w="1203"/>
        <w:gridCol w:w="1276"/>
        <w:gridCol w:w="1276"/>
        <w:gridCol w:w="1274"/>
      </w:tblGrid>
      <w:tr w:rsidR="00EE7B15" w:rsidRPr="007F000A" w14:paraId="09CA30A3" w14:textId="77777777" w:rsidTr="00DA0666">
        <w:tc>
          <w:tcPr>
            <w:tcW w:w="2174" w:type="pct"/>
          </w:tcPr>
          <w:p w14:paraId="48122B81" w14:textId="77777777" w:rsidR="00EE7B15" w:rsidRPr="007F000A" w:rsidRDefault="00EE7B15" w:rsidP="00EE7B15">
            <w:pPr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93" w:type="pct"/>
            <w:gridSpan w:val="2"/>
            <w:tcBorders>
              <w:bottom w:val="single" w:sz="4" w:space="0" w:color="auto"/>
            </w:tcBorders>
          </w:tcPr>
          <w:p w14:paraId="7C1BD9C3" w14:textId="77777777" w:rsidR="00EE7B15" w:rsidRPr="007F000A" w:rsidRDefault="00EE7B15" w:rsidP="00EE7B15">
            <w:pPr>
              <w:spacing w:line="40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3" w:type="pct"/>
            <w:gridSpan w:val="2"/>
            <w:tcBorders>
              <w:bottom w:val="single" w:sz="4" w:space="0" w:color="auto"/>
            </w:tcBorders>
          </w:tcPr>
          <w:p w14:paraId="261B8BAD" w14:textId="77777777" w:rsidR="00EE7B15" w:rsidRPr="007F000A" w:rsidRDefault="00EE7B15" w:rsidP="00EE7B15">
            <w:pPr>
              <w:spacing w:line="400" w:lineRule="exac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</w:t>
            </w:r>
          </w:p>
        </w:tc>
      </w:tr>
      <w:tr w:rsidR="00EE7B15" w:rsidRPr="007F000A" w14:paraId="0E2C483C" w14:textId="77777777" w:rsidTr="00836281">
        <w:trPr>
          <w:trHeight w:val="473"/>
        </w:trPr>
        <w:tc>
          <w:tcPr>
            <w:tcW w:w="2174" w:type="pct"/>
          </w:tcPr>
          <w:p w14:paraId="2CB886F4" w14:textId="77777777" w:rsidR="00EE7B15" w:rsidRPr="007F000A" w:rsidRDefault="00EE7B15" w:rsidP="00EE7B15">
            <w:pPr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93" w:type="pct"/>
            <w:gridSpan w:val="2"/>
            <w:tcBorders>
              <w:top w:val="single" w:sz="4" w:space="0" w:color="auto"/>
            </w:tcBorders>
          </w:tcPr>
          <w:p w14:paraId="3E1DF8C9" w14:textId="77777777" w:rsidR="00EE7B15" w:rsidRPr="007F000A" w:rsidRDefault="00EE7B15" w:rsidP="00393A66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33" w:type="pct"/>
            <w:gridSpan w:val="2"/>
            <w:tcBorders>
              <w:top w:val="single" w:sz="4" w:space="0" w:color="auto"/>
            </w:tcBorders>
          </w:tcPr>
          <w:p w14:paraId="47F49CB3" w14:textId="77777777" w:rsidR="00EE7B15" w:rsidRPr="007F000A" w:rsidRDefault="00EE7B15" w:rsidP="00393A66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E7B15" w:rsidRPr="007F000A" w14:paraId="4C2B8580" w14:textId="77777777" w:rsidTr="00CD07C4">
        <w:trPr>
          <w:trHeight w:val="544"/>
        </w:trPr>
        <w:tc>
          <w:tcPr>
            <w:tcW w:w="2174" w:type="pct"/>
            <w:shd w:val="clear" w:color="auto" w:fill="auto"/>
          </w:tcPr>
          <w:p w14:paraId="7C12B3DE" w14:textId="77777777" w:rsidR="00EE7B15" w:rsidRPr="007F000A" w:rsidRDefault="00EE7B15" w:rsidP="00EE7B15">
            <w:pPr>
              <w:spacing w:line="400" w:lineRule="exact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6" w:type="pct"/>
          </w:tcPr>
          <w:p w14:paraId="748B41F5" w14:textId="1BFB00C2" w:rsidR="00EE7B15" w:rsidRPr="007F000A" w:rsidRDefault="00EE7B15" w:rsidP="00393A66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FD61F0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717" w:type="pct"/>
          </w:tcPr>
          <w:p w14:paraId="2B8D536B" w14:textId="7691B213" w:rsidR="00EE7B15" w:rsidRPr="007F000A" w:rsidRDefault="00EE7B15" w:rsidP="00393A66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FD61F0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717" w:type="pct"/>
          </w:tcPr>
          <w:p w14:paraId="30759F10" w14:textId="3D483DA1" w:rsidR="00EE7B15" w:rsidRPr="007F000A" w:rsidRDefault="00EE7B15" w:rsidP="00393A66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FD61F0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716" w:type="pct"/>
          </w:tcPr>
          <w:p w14:paraId="33A4966C" w14:textId="66F866A1" w:rsidR="00EE7B15" w:rsidRPr="007F000A" w:rsidRDefault="00EE7B15" w:rsidP="00393A66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FD61F0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</w:tr>
      <w:tr w:rsidR="00EE7B15" w:rsidRPr="007F000A" w14:paraId="2F6ED430" w14:textId="77777777" w:rsidTr="00AA33BC">
        <w:trPr>
          <w:trHeight w:val="324"/>
        </w:trPr>
        <w:tc>
          <w:tcPr>
            <w:tcW w:w="2174" w:type="pct"/>
            <w:vAlign w:val="bottom"/>
          </w:tcPr>
          <w:p w14:paraId="6EB84012" w14:textId="5D0DDFAD" w:rsidR="00EE7B15" w:rsidRPr="007F000A" w:rsidRDefault="00EE7B15" w:rsidP="00EE7B15">
            <w:pPr>
              <w:spacing w:line="40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color w:val="000000"/>
                <w:sz w:val="30"/>
                <w:szCs w:val="30"/>
                <w:cs/>
              </w:rPr>
              <w:t>สินทรัพย์ที่เกิดจากสัญญา</w:t>
            </w:r>
          </w:p>
        </w:tc>
        <w:tc>
          <w:tcPr>
            <w:tcW w:w="676" w:type="pct"/>
          </w:tcPr>
          <w:p w14:paraId="2D7EDEF6" w14:textId="0E8AC456" w:rsidR="00EE7B15" w:rsidRPr="007F000A" w:rsidRDefault="00EE7B15" w:rsidP="00EE7B15">
            <w:pPr>
              <w:spacing w:line="40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7" w:type="pct"/>
          </w:tcPr>
          <w:p w14:paraId="60DF16CA" w14:textId="7C9ABFA0" w:rsidR="00EE7B15" w:rsidRPr="007F000A" w:rsidRDefault="00EE7B15" w:rsidP="00EE7B15">
            <w:pPr>
              <w:tabs>
                <w:tab w:val="decimal" w:pos="772"/>
              </w:tabs>
              <w:spacing w:line="400" w:lineRule="exact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7" w:type="pct"/>
          </w:tcPr>
          <w:p w14:paraId="0CD6E459" w14:textId="57B659A8" w:rsidR="00EE7B15" w:rsidRPr="007F000A" w:rsidRDefault="00EE7B15" w:rsidP="00EE7B15">
            <w:pPr>
              <w:tabs>
                <w:tab w:val="decimal" w:pos="785"/>
              </w:tabs>
              <w:spacing w:line="400" w:lineRule="exact"/>
              <w:ind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16" w:type="pct"/>
          </w:tcPr>
          <w:p w14:paraId="28C1D756" w14:textId="099A57AE" w:rsidR="00EE7B15" w:rsidRPr="007F000A" w:rsidRDefault="00EE7B15" w:rsidP="00EE7B15">
            <w:pPr>
              <w:tabs>
                <w:tab w:val="decimal" w:pos="805"/>
              </w:tabs>
              <w:spacing w:line="400" w:lineRule="exact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E7B15" w:rsidRPr="007F000A" w14:paraId="440AEB6E" w14:textId="77777777" w:rsidTr="00AA33BC">
        <w:tc>
          <w:tcPr>
            <w:tcW w:w="2174" w:type="pct"/>
            <w:shd w:val="clear" w:color="auto" w:fill="auto"/>
            <w:vAlign w:val="bottom"/>
          </w:tcPr>
          <w:p w14:paraId="25450889" w14:textId="71F6C07C" w:rsidR="00EE7B15" w:rsidRPr="007F000A" w:rsidRDefault="00EE7B15" w:rsidP="00EE7B15">
            <w:pPr>
              <w:spacing w:line="400" w:lineRule="exact"/>
              <w:ind w:right="3"/>
              <w:rPr>
                <w:rFonts w:asciiTheme="majorBidi" w:eastAsia="Cordia New" w:hAnsiTheme="majorBidi" w:cstheme="majorBidi"/>
                <w:b/>
                <w:bCs/>
                <w:color w:val="000000"/>
                <w:sz w:val="30"/>
                <w:szCs w:val="30"/>
                <w:cs/>
              </w:rPr>
            </w:pPr>
            <w:r w:rsidRPr="007F000A"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cs/>
              </w:rPr>
              <w:t>มูลค่างานตามสัญญา</w:t>
            </w:r>
          </w:p>
        </w:tc>
        <w:tc>
          <w:tcPr>
            <w:tcW w:w="676" w:type="pct"/>
            <w:shd w:val="clear" w:color="auto" w:fill="auto"/>
          </w:tcPr>
          <w:p w14:paraId="646539CC" w14:textId="6E2B2C55" w:rsidR="00EE7B15" w:rsidRPr="0089761E" w:rsidRDefault="00B825E0" w:rsidP="00D31003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B313C1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1,</w:t>
            </w:r>
            <w:r w:rsidR="00B313C1" w:rsidRPr="00B313C1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085,280</w:t>
            </w:r>
          </w:p>
        </w:tc>
        <w:tc>
          <w:tcPr>
            <w:tcW w:w="717" w:type="pct"/>
            <w:shd w:val="clear" w:color="auto" w:fill="auto"/>
          </w:tcPr>
          <w:p w14:paraId="040E3D6F" w14:textId="77C496A2" w:rsidR="00EE7B15" w:rsidRPr="007F000A" w:rsidRDefault="009F3B78" w:rsidP="00D31003">
            <w:pPr>
              <w:pBdr>
                <w:bottom w:val="double" w:sz="4" w:space="1" w:color="auto"/>
              </w:pBdr>
              <w:tabs>
                <w:tab w:val="decimal" w:pos="1020"/>
              </w:tabs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1,258,610</w:t>
            </w:r>
          </w:p>
        </w:tc>
        <w:tc>
          <w:tcPr>
            <w:tcW w:w="717" w:type="pct"/>
            <w:shd w:val="clear" w:color="auto" w:fill="auto"/>
          </w:tcPr>
          <w:p w14:paraId="0291A834" w14:textId="1C165256" w:rsidR="00EE7B15" w:rsidRPr="007F000A" w:rsidRDefault="00B825E0" w:rsidP="00D31003">
            <w:pPr>
              <w:pBdr>
                <w:bottom w:val="double" w:sz="4" w:space="1" w:color="auto"/>
              </w:pBdr>
              <w:tabs>
                <w:tab w:val="decimal" w:pos="1005"/>
              </w:tabs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1,076,180</w:t>
            </w:r>
          </w:p>
        </w:tc>
        <w:tc>
          <w:tcPr>
            <w:tcW w:w="716" w:type="pct"/>
            <w:shd w:val="clear" w:color="auto" w:fill="auto"/>
          </w:tcPr>
          <w:p w14:paraId="617797E4" w14:textId="14093B66" w:rsidR="00EE7B15" w:rsidRPr="007F000A" w:rsidRDefault="009F3B78" w:rsidP="00D31003">
            <w:pPr>
              <w:pBdr>
                <w:bottom w:val="double" w:sz="4" w:space="1" w:color="auto"/>
              </w:pBdr>
              <w:tabs>
                <w:tab w:val="decimal" w:pos="1065"/>
              </w:tabs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1,207,610</w:t>
            </w:r>
          </w:p>
        </w:tc>
      </w:tr>
      <w:tr w:rsidR="00EE7B15" w:rsidRPr="007F000A" w14:paraId="70773B4F" w14:textId="77777777" w:rsidTr="00AA33BC">
        <w:tc>
          <w:tcPr>
            <w:tcW w:w="2174" w:type="pct"/>
            <w:vAlign w:val="bottom"/>
          </w:tcPr>
          <w:p w14:paraId="492E2027" w14:textId="292B43F5" w:rsidR="00EE7B15" w:rsidRPr="007F000A" w:rsidRDefault="00EE7B15" w:rsidP="00EE7B15">
            <w:pPr>
              <w:spacing w:line="400" w:lineRule="exact"/>
              <w:ind w:right="3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cs/>
              </w:rPr>
            </w:pPr>
            <w:r w:rsidRPr="007F000A"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cs/>
              </w:rPr>
              <w:t>การรับรู้รายได้ตามส่วนงานที่ทำเสร็จ</w:t>
            </w:r>
          </w:p>
        </w:tc>
        <w:tc>
          <w:tcPr>
            <w:tcW w:w="676" w:type="pct"/>
          </w:tcPr>
          <w:p w14:paraId="09945562" w14:textId="6FB9AEE2" w:rsidR="00EE7B15" w:rsidRPr="007F000A" w:rsidRDefault="009C66CC" w:rsidP="00EE7B15">
            <w:pPr>
              <w:tabs>
                <w:tab w:val="decimal" w:pos="822"/>
              </w:tabs>
              <w:spacing w:line="40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897,573</w:t>
            </w:r>
          </w:p>
        </w:tc>
        <w:tc>
          <w:tcPr>
            <w:tcW w:w="717" w:type="pct"/>
          </w:tcPr>
          <w:p w14:paraId="77B30785" w14:textId="79731301" w:rsidR="00EE7B15" w:rsidRPr="007F000A" w:rsidRDefault="007641EE" w:rsidP="00EE7B15">
            <w:pPr>
              <w:tabs>
                <w:tab w:val="decimal" w:pos="772"/>
              </w:tabs>
              <w:spacing w:line="40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939</w:t>
            </w:r>
            <w:r w:rsidR="00601153"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839</w:t>
            </w:r>
          </w:p>
        </w:tc>
        <w:tc>
          <w:tcPr>
            <w:tcW w:w="717" w:type="pct"/>
          </w:tcPr>
          <w:p w14:paraId="3AEFEC03" w14:textId="511974D7" w:rsidR="00EE7B15" w:rsidRPr="007F000A" w:rsidRDefault="009C66CC" w:rsidP="00EE7B15">
            <w:pPr>
              <w:tabs>
                <w:tab w:val="decimal" w:pos="785"/>
              </w:tabs>
              <w:spacing w:line="40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892,524</w:t>
            </w:r>
          </w:p>
        </w:tc>
        <w:tc>
          <w:tcPr>
            <w:tcW w:w="716" w:type="pct"/>
          </w:tcPr>
          <w:p w14:paraId="61E6DB48" w14:textId="617813A1" w:rsidR="00EE7B15" w:rsidRPr="007F000A" w:rsidRDefault="007641EE" w:rsidP="00EE7B15">
            <w:pPr>
              <w:tabs>
                <w:tab w:val="decimal" w:pos="805"/>
              </w:tabs>
              <w:spacing w:line="40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888</w:t>
            </w:r>
            <w:r w:rsidR="00601153"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839</w:t>
            </w:r>
          </w:p>
        </w:tc>
      </w:tr>
      <w:tr w:rsidR="00EE7B15" w:rsidRPr="007F000A" w14:paraId="52A828F7" w14:textId="77777777" w:rsidTr="00AA33BC">
        <w:tc>
          <w:tcPr>
            <w:tcW w:w="2174" w:type="pct"/>
            <w:vAlign w:val="bottom"/>
          </w:tcPr>
          <w:p w14:paraId="58396EA5" w14:textId="18385B62" w:rsidR="00EE7B15" w:rsidRPr="007F000A" w:rsidRDefault="00EE7B15" w:rsidP="00EE7B15">
            <w:pPr>
              <w:spacing w:line="400" w:lineRule="exact"/>
              <w:ind w:right="3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cs/>
              </w:rPr>
            </w:pPr>
            <w:r w:rsidRPr="007F000A"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u w:val="single"/>
                <w:cs/>
              </w:rPr>
              <w:t>หัก</w:t>
            </w:r>
            <w:r w:rsidRPr="007F000A"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cs/>
              </w:rPr>
              <w:t xml:space="preserve"> มูลค่างานก่อสร้างที่เรียกเก็บ</w:t>
            </w:r>
          </w:p>
        </w:tc>
        <w:tc>
          <w:tcPr>
            <w:tcW w:w="676" w:type="pct"/>
          </w:tcPr>
          <w:p w14:paraId="2E5683CA" w14:textId="196149A7" w:rsidR="00EE7B15" w:rsidRPr="007F000A" w:rsidRDefault="003840BE" w:rsidP="0037784F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28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(680,714)</w:t>
            </w:r>
          </w:p>
        </w:tc>
        <w:tc>
          <w:tcPr>
            <w:tcW w:w="717" w:type="pct"/>
          </w:tcPr>
          <w:p w14:paraId="59B64BA7" w14:textId="626C34B6" w:rsidR="00EE7B15" w:rsidRPr="007F000A" w:rsidRDefault="00601153" w:rsidP="0037784F">
            <w:pPr>
              <w:pBdr>
                <w:bottom w:val="sing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00" w:lineRule="exact"/>
              <w:ind w:right="42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(630,095)</w:t>
            </w:r>
          </w:p>
        </w:tc>
        <w:tc>
          <w:tcPr>
            <w:tcW w:w="717" w:type="pct"/>
          </w:tcPr>
          <w:p w14:paraId="1126F576" w14:textId="31333FB2" w:rsidR="00EE7B15" w:rsidRPr="007F000A" w:rsidRDefault="003840BE" w:rsidP="0037784F">
            <w:pPr>
              <w:pBdr>
                <w:bottom w:val="single" w:sz="4" w:space="1" w:color="auto"/>
              </w:pBdr>
              <w:tabs>
                <w:tab w:val="decimal" w:pos="785"/>
              </w:tabs>
              <w:suppressAutoHyphens/>
              <w:autoSpaceDE/>
              <w:autoSpaceDN/>
              <w:spacing w:line="400" w:lineRule="exact"/>
              <w:ind w:right="42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(680,714)</w:t>
            </w:r>
          </w:p>
        </w:tc>
        <w:tc>
          <w:tcPr>
            <w:tcW w:w="716" w:type="pct"/>
          </w:tcPr>
          <w:p w14:paraId="00A4F06D" w14:textId="720392A7" w:rsidR="00EE7B15" w:rsidRPr="007F000A" w:rsidRDefault="00601153" w:rsidP="0037784F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41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(580,625)</w:t>
            </w:r>
          </w:p>
        </w:tc>
      </w:tr>
      <w:tr w:rsidR="00EE7B15" w:rsidRPr="007F000A" w14:paraId="0AE4C812" w14:textId="77777777" w:rsidTr="00AA33BC">
        <w:trPr>
          <w:trHeight w:val="522"/>
        </w:trPr>
        <w:tc>
          <w:tcPr>
            <w:tcW w:w="2174" w:type="pct"/>
            <w:vAlign w:val="bottom"/>
          </w:tcPr>
          <w:p w14:paraId="620EF81A" w14:textId="70670EF8" w:rsidR="00EE7B15" w:rsidRPr="007F000A" w:rsidRDefault="00D31003" w:rsidP="00EE7B15">
            <w:pPr>
              <w:spacing w:line="400" w:lineRule="exact"/>
              <w:ind w:right="3"/>
              <w:rPr>
                <w:rFonts w:asciiTheme="majorBidi" w:eastAsia="Cordia New" w:hAnsiTheme="majorBidi" w:cstheme="majorBidi"/>
                <w:b/>
                <w:bCs/>
                <w:color w:val="000000"/>
                <w:sz w:val="30"/>
                <w:szCs w:val="30"/>
                <w:cs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color w:val="000000"/>
                <w:sz w:val="30"/>
                <w:szCs w:val="30"/>
                <w:cs/>
              </w:rPr>
              <w:t xml:space="preserve">สินทรัพย์ที่เกิดจากสัญญา </w:t>
            </w:r>
            <w:r w:rsidRPr="007F000A">
              <w:rPr>
                <w:rFonts w:asciiTheme="majorBidi" w:eastAsia="Cordia New" w:hAnsiTheme="majorBidi" w:cstheme="majorBidi"/>
                <w:b/>
                <w:bCs/>
                <w:color w:val="000000"/>
                <w:sz w:val="30"/>
                <w:szCs w:val="30"/>
                <w:lang w:val="en-US"/>
              </w:rPr>
              <w:t>-</w:t>
            </w:r>
            <w:r w:rsidR="00EE7B15" w:rsidRPr="007F000A">
              <w:rPr>
                <w:rFonts w:asciiTheme="majorBidi" w:eastAsia="Cordia New" w:hAnsiTheme="majorBidi" w:cstheme="majorBidi"/>
                <w:b/>
                <w:bCs/>
                <w:color w:val="000000"/>
                <w:sz w:val="30"/>
                <w:szCs w:val="30"/>
              </w:rPr>
              <w:t xml:space="preserve"> </w:t>
            </w:r>
            <w:r w:rsidR="00EE7B15" w:rsidRPr="007F000A">
              <w:rPr>
                <w:rFonts w:asciiTheme="majorBidi" w:eastAsia="Cordia New" w:hAnsiTheme="majorBidi" w:cstheme="majorBidi"/>
                <w:b/>
                <w:bCs/>
                <w:color w:val="000000"/>
                <w:sz w:val="30"/>
                <w:szCs w:val="30"/>
                <w:cs/>
              </w:rPr>
              <w:t>สุทธิ</w:t>
            </w:r>
          </w:p>
        </w:tc>
        <w:tc>
          <w:tcPr>
            <w:tcW w:w="676" w:type="pct"/>
          </w:tcPr>
          <w:p w14:paraId="7350E43E" w14:textId="1DE73564" w:rsidR="00EE7B15" w:rsidRPr="007F000A" w:rsidRDefault="003840BE" w:rsidP="007E6491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216,859</w:t>
            </w:r>
          </w:p>
        </w:tc>
        <w:tc>
          <w:tcPr>
            <w:tcW w:w="717" w:type="pct"/>
          </w:tcPr>
          <w:p w14:paraId="214B095A" w14:textId="145C5D22" w:rsidR="00EE7B15" w:rsidRPr="007F000A" w:rsidRDefault="00601153" w:rsidP="007E6491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309,744</w:t>
            </w:r>
          </w:p>
        </w:tc>
        <w:tc>
          <w:tcPr>
            <w:tcW w:w="717" w:type="pct"/>
          </w:tcPr>
          <w:p w14:paraId="1A8A7087" w14:textId="38036072" w:rsidR="00EE7B15" w:rsidRPr="007F000A" w:rsidRDefault="003840BE" w:rsidP="007E6491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211,810</w:t>
            </w:r>
          </w:p>
        </w:tc>
        <w:tc>
          <w:tcPr>
            <w:tcW w:w="716" w:type="pct"/>
          </w:tcPr>
          <w:p w14:paraId="7570FE9D" w14:textId="0798B622" w:rsidR="00EE7B15" w:rsidRPr="007F000A" w:rsidRDefault="00601153" w:rsidP="007E6491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308,214</w:t>
            </w:r>
          </w:p>
        </w:tc>
      </w:tr>
    </w:tbl>
    <w:p w14:paraId="5D5FF9F6" w14:textId="77777777" w:rsidR="00DE4E01" w:rsidRPr="007F000A" w:rsidRDefault="00DE4E01">
      <w:pPr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896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826"/>
        <w:gridCol w:w="1275"/>
        <w:gridCol w:w="1313"/>
        <w:gridCol w:w="1277"/>
        <w:gridCol w:w="1275"/>
      </w:tblGrid>
      <w:tr w:rsidR="00E66AA2" w:rsidRPr="007F000A" w14:paraId="55A1E32D" w14:textId="77777777" w:rsidTr="000955E3">
        <w:tc>
          <w:tcPr>
            <w:tcW w:w="2134" w:type="pct"/>
          </w:tcPr>
          <w:p w14:paraId="107D8E66" w14:textId="6289D93E" w:rsidR="00F464F8" w:rsidRPr="007F000A" w:rsidRDefault="00F464F8" w:rsidP="00140EAB">
            <w:pPr>
              <w:spacing w:line="420" w:lineRule="exact"/>
              <w:ind w:right="3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cs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3BCC95D4" w14:textId="77777777" w:rsidR="00F464F8" w:rsidRPr="007F000A" w:rsidRDefault="00F464F8" w:rsidP="00140EAB">
            <w:pPr>
              <w:tabs>
                <w:tab w:val="decimal" w:pos="822"/>
              </w:tabs>
              <w:spacing w:line="42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32" w:type="pct"/>
            <w:tcBorders>
              <w:bottom w:val="single" w:sz="4" w:space="0" w:color="auto"/>
            </w:tcBorders>
          </w:tcPr>
          <w:p w14:paraId="413434D8" w14:textId="08B7E948" w:rsidR="00F464F8" w:rsidRPr="007F000A" w:rsidRDefault="00F464F8" w:rsidP="00140EAB">
            <w:pPr>
              <w:tabs>
                <w:tab w:val="decimal" w:pos="772"/>
              </w:tabs>
              <w:spacing w:line="42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23" w:type="pct"/>
            <w:gridSpan w:val="2"/>
            <w:tcBorders>
              <w:bottom w:val="single" w:sz="4" w:space="0" w:color="auto"/>
            </w:tcBorders>
          </w:tcPr>
          <w:p w14:paraId="6214DE52" w14:textId="2718FE51" w:rsidR="00F464F8" w:rsidRPr="007F000A" w:rsidRDefault="00F464F8" w:rsidP="00140EAB">
            <w:pPr>
              <w:tabs>
                <w:tab w:val="decimal" w:pos="805"/>
              </w:tabs>
              <w:spacing w:line="420" w:lineRule="exact"/>
              <w:ind w:left="-108" w:right="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</w:t>
            </w:r>
          </w:p>
        </w:tc>
      </w:tr>
      <w:tr w:rsidR="00E66AA2" w:rsidRPr="007F000A" w14:paraId="7477C161" w14:textId="77777777" w:rsidTr="00BA17F8">
        <w:trPr>
          <w:trHeight w:val="581"/>
        </w:trPr>
        <w:tc>
          <w:tcPr>
            <w:tcW w:w="2134" w:type="pct"/>
          </w:tcPr>
          <w:p w14:paraId="3D773696" w14:textId="77777777" w:rsidR="00F464F8" w:rsidRPr="007F000A" w:rsidRDefault="00F464F8" w:rsidP="00140EAB">
            <w:pPr>
              <w:spacing w:line="420" w:lineRule="exact"/>
              <w:ind w:right="3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cs/>
              </w:rPr>
            </w:pPr>
          </w:p>
        </w:tc>
        <w:tc>
          <w:tcPr>
            <w:tcW w:w="1443" w:type="pct"/>
            <w:gridSpan w:val="2"/>
            <w:tcBorders>
              <w:top w:val="single" w:sz="4" w:space="0" w:color="auto"/>
            </w:tcBorders>
          </w:tcPr>
          <w:p w14:paraId="58CB36A9" w14:textId="7EECB06E" w:rsidR="00F464F8" w:rsidRPr="007F000A" w:rsidRDefault="00F464F8" w:rsidP="00140EAB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23" w:type="pct"/>
            <w:gridSpan w:val="2"/>
            <w:tcBorders>
              <w:top w:val="single" w:sz="4" w:space="0" w:color="auto"/>
            </w:tcBorders>
          </w:tcPr>
          <w:p w14:paraId="27C6109B" w14:textId="347E77B1" w:rsidR="00F464F8" w:rsidRPr="007F000A" w:rsidRDefault="00F464F8" w:rsidP="00140EAB">
            <w:pPr>
              <w:pBdr>
                <w:bottom w:val="single" w:sz="4" w:space="1" w:color="auto"/>
              </w:pBdr>
              <w:tabs>
                <w:tab w:val="decimal" w:pos="805"/>
              </w:tabs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66AA2" w:rsidRPr="007F000A" w14:paraId="54DF2DCC" w14:textId="77777777" w:rsidTr="00BD6FC2">
        <w:tc>
          <w:tcPr>
            <w:tcW w:w="2134" w:type="pct"/>
            <w:shd w:val="clear" w:color="auto" w:fill="auto"/>
          </w:tcPr>
          <w:p w14:paraId="52A7B2E3" w14:textId="77777777" w:rsidR="00F464F8" w:rsidRPr="007F000A" w:rsidRDefault="00F464F8" w:rsidP="00140EAB">
            <w:pPr>
              <w:spacing w:line="420" w:lineRule="exact"/>
              <w:ind w:right="3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cs/>
              </w:rPr>
            </w:pPr>
          </w:p>
        </w:tc>
        <w:tc>
          <w:tcPr>
            <w:tcW w:w="711" w:type="pct"/>
          </w:tcPr>
          <w:p w14:paraId="0686A109" w14:textId="3A3C8391" w:rsidR="00F464F8" w:rsidRPr="007F000A" w:rsidRDefault="00F464F8" w:rsidP="00140EAB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FD61F0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732" w:type="pct"/>
          </w:tcPr>
          <w:p w14:paraId="270DA809" w14:textId="75732347" w:rsidR="00F464F8" w:rsidRPr="007F000A" w:rsidRDefault="00F464F8" w:rsidP="00140EAB">
            <w:pPr>
              <w:pBdr>
                <w:bottom w:val="single" w:sz="4" w:space="1" w:color="auto"/>
              </w:pBdr>
              <w:tabs>
                <w:tab w:val="decimal" w:pos="772"/>
              </w:tabs>
              <w:spacing w:line="420" w:lineRule="exact"/>
              <w:ind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FD61F0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712" w:type="pct"/>
          </w:tcPr>
          <w:p w14:paraId="21197805" w14:textId="4AC873EB" w:rsidR="00F464F8" w:rsidRPr="007F000A" w:rsidRDefault="00F464F8" w:rsidP="00140EAB">
            <w:pPr>
              <w:pBdr>
                <w:bottom w:val="single" w:sz="4" w:space="1" w:color="auto"/>
              </w:pBdr>
              <w:tabs>
                <w:tab w:val="decimal" w:pos="785"/>
              </w:tabs>
              <w:spacing w:line="420" w:lineRule="exact"/>
              <w:ind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FD61F0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711" w:type="pct"/>
          </w:tcPr>
          <w:p w14:paraId="4247BB09" w14:textId="1E324E9D" w:rsidR="00F464F8" w:rsidRPr="007F000A" w:rsidRDefault="00F464F8" w:rsidP="00140EAB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FD61F0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</w:tr>
      <w:tr w:rsidR="00E66AA2" w:rsidRPr="007F000A" w14:paraId="35F2B8D3" w14:textId="77777777" w:rsidTr="00BD6FC2">
        <w:tc>
          <w:tcPr>
            <w:tcW w:w="2134" w:type="pct"/>
            <w:vAlign w:val="bottom"/>
          </w:tcPr>
          <w:p w14:paraId="177A033A" w14:textId="3BA93990" w:rsidR="00F464F8" w:rsidRPr="007F000A" w:rsidRDefault="00F464F8" w:rsidP="00140EAB">
            <w:pPr>
              <w:spacing w:line="420" w:lineRule="exact"/>
              <w:ind w:left="33" w:right="3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cs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color w:val="000000"/>
                <w:sz w:val="30"/>
                <w:szCs w:val="30"/>
                <w:cs/>
              </w:rPr>
              <w:t>ลูกหนี้เงินประกันผลงานตามสัญญา</w:t>
            </w:r>
          </w:p>
        </w:tc>
        <w:tc>
          <w:tcPr>
            <w:tcW w:w="711" w:type="pct"/>
          </w:tcPr>
          <w:p w14:paraId="3EDA93F9" w14:textId="77777777" w:rsidR="00F464F8" w:rsidRPr="007F000A" w:rsidRDefault="00F464F8" w:rsidP="00140EAB">
            <w:pPr>
              <w:tabs>
                <w:tab w:val="decimal" w:pos="822"/>
              </w:tabs>
              <w:spacing w:line="42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32" w:type="pct"/>
          </w:tcPr>
          <w:p w14:paraId="53B4C227" w14:textId="77777777" w:rsidR="00F464F8" w:rsidRPr="007F000A" w:rsidRDefault="00F464F8" w:rsidP="00140EAB">
            <w:pPr>
              <w:tabs>
                <w:tab w:val="decimal" w:pos="772"/>
              </w:tabs>
              <w:spacing w:line="42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12" w:type="pct"/>
          </w:tcPr>
          <w:p w14:paraId="20BAC24A" w14:textId="77777777" w:rsidR="00F464F8" w:rsidRPr="007F000A" w:rsidRDefault="00F464F8" w:rsidP="00140EAB">
            <w:pPr>
              <w:tabs>
                <w:tab w:val="decimal" w:pos="785"/>
              </w:tabs>
              <w:spacing w:line="42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11" w:type="pct"/>
          </w:tcPr>
          <w:p w14:paraId="4FB38B45" w14:textId="77777777" w:rsidR="00F464F8" w:rsidRPr="007F000A" w:rsidRDefault="00F464F8" w:rsidP="00140EAB">
            <w:pPr>
              <w:tabs>
                <w:tab w:val="decimal" w:pos="805"/>
              </w:tabs>
              <w:spacing w:line="42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E66AA2" w:rsidRPr="007F000A" w14:paraId="606EB94F" w14:textId="77777777" w:rsidTr="00BD6FC2">
        <w:tc>
          <w:tcPr>
            <w:tcW w:w="2134" w:type="pct"/>
            <w:vAlign w:val="bottom"/>
          </w:tcPr>
          <w:p w14:paraId="5CC508B9" w14:textId="12C7E731" w:rsidR="00F464F8" w:rsidRPr="007F000A" w:rsidRDefault="00F464F8" w:rsidP="00140EAB">
            <w:pPr>
              <w:spacing w:line="420" w:lineRule="exact"/>
              <w:ind w:left="33" w:right="3"/>
              <w:rPr>
                <w:rFonts w:asciiTheme="majorBidi" w:eastAsia="Cordia New" w:hAnsiTheme="majorBidi" w:cstheme="majorBidi"/>
                <w:b/>
                <w:bCs/>
                <w:color w:val="000000"/>
                <w:sz w:val="30"/>
                <w:szCs w:val="30"/>
                <w:cs/>
              </w:rPr>
            </w:pPr>
            <w:r w:rsidRPr="007F000A"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cs/>
              </w:rPr>
              <w:t>ลูกหนี้เงินประกันผลงาน</w:t>
            </w:r>
          </w:p>
        </w:tc>
        <w:tc>
          <w:tcPr>
            <w:tcW w:w="711" w:type="pct"/>
          </w:tcPr>
          <w:p w14:paraId="0DEC84A4" w14:textId="599F9EB3" w:rsidR="00F464F8" w:rsidRPr="007F000A" w:rsidRDefault="00A544E2" w:rsidP="00140EAB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4,61</w:t>
            </w:r>
            <w:r w:rsidR="003840BE"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</w:p>
        </w:tc>
        <w:tc>
          <w:tcPr>
            <w:tcW w:w="732" w:type="pct"/>
          </w:tcPr>
          <w:p w14:paraId="0881F74E" w14:textId="1FF2F0DF" w:rsidR="00F464F8" w:rsidRPr="007F000A" w:rsidRDefault="00BD6FC2" w:rsidP="00140EAB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6,105</w:t>
            </w:r>
          </w:p>
        </w:tc>
        <w:tc>
          <w:tcPr>
            <w:tcW w:w="712" w:type="pct"/>
          </w:tcPr>
          <w:p w14:paraId="7BD246B9" w14:textId="28C34CDA" w:rsidR="00F464F8" w:rsidRPr="007F000A" w:rsidRDefault="003840BE" w:rsidP="00140EAB">
            <w:pPr>
              <w:tabs>
                <w:tab w:val="decimal" w:pos="785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4,331</w:t>
            </w:r>
          </w:p>
        </w:tc>
        <w:tc>
          <w:tcPr>
            <w:tcW w:w="711" w:type="pct"/>
          </w:tcPr>
          <w:p w14:paraId="3383C022" w14:textId="1B8D7C72" w:rsidR="00F464F8" w:rsidRPr="007F000A" w:rsidRDefault="00BD6FC2" w:rsidP="00140EAB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5,880</w:t>
            </w:r>
          </w:p>
        </w:tc>
      </w:tr>
      <w:tr w:rsidR="00E66AA2" w:rsidRPr="007F000A" w14:paraId="1F13F662" w14:textId="77777777" w:rsidTr="00BD6FC2">
        <w:tc>
          <w:tcPr>
            <w:tcW w:w="2134" w:type="pct"/>
            <w:vAlign w:val="bottom"/>
          </w:tcPr>
          <w:p w14:paraId="5D54EB84" w14:textId="4F1441F0" w:rsidR="00F464F8" w:rsidRPr="007F000A" w:rsidRDefault="00F464F8" w:rsidP="00140EAB">
            <w:pPr>
              <w:spacing w:line="420" w:lineRule="exact"/>
              <w:ind w:left="33" w:right="3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cs/>
              </w:rPr>
            </w:pPr>
            <w:r w:rsidRPr="007F000A"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u w:val="single"/>
                <w:cs/>
              </w:rPr>
              <w:t>หัก</w:t>
            </w:r>
            <w:r w:rsidRPr="007F000A"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cs/>
              </w:rPr>
              <w:t xml:space="preserve"> ลูกหนี้ประกันผลงาน</w:t>
            </w:r>
            <w:r w:rsidRPr="007F000A">
              <w:rPr>
                <w:rFonts w:asciiTheme="majorBidi" w:eastAsia="Cordia New" w:hAnsiTheme="majorBidi" w:cstheme="majorBidi"/>
                <w:color w:val="000000"/>
                <w:sz w:val="30"/>
                <w:szCs w:val="30"/>
              </w:rPr>
              <w:t xml:space="preserve"> </w:t>
            </w:r>
            <w:r w:rsidRPr="007F000A"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cs/>
              </w:rPr>
              <w:t>-</w:t>
            </w:r>
            <w:r w:rsidRPr="007F000A">
              <w:rPr>
                <w:rFonts w:asciiTheme="majorBidi" w:eastAsia="Cordia New" w:hAnsiTheme="majorBidi" w:cstheme="majorBidi"/>
                <w:color w:val="000000"/>
                <w:sz w:val="30"/>
                <w:szCs w:val="30"/>
              </w:rPr>
              <w:t xml:space="preserve"> </w:t>
            </w:r>
            <w:r w:rsidRPr="007F000A"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cs/>
              </w:rPr>
              <w:t xml:space="preserve">ส่วนที่ถึงกำหนด </w:t>
            </w:r>
          </w:p>
        </w:tc>
        <w:tc>
          <w:tcPr>
            <w:tcW w:w="711" w:type="pct"/>
          </w:tcPr>
          <w:p w14:paraId="1DDC1494" w14:textId="77777777" w:rsidR="00F464F8" w:rsidRPr="007F000A" w:rsidRDefault="00F464F8" w:rsidP="00140EAB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32" w:type="pct"/>
          </w:tcPr>
          <w:p w14:paraId="7EABB6B0" w14:textId="77777777" w:rsidR="00F464F8" w:rsidRPr="007F000A" w:rsidRDefault="00F464F8" w:rsidP="00140EAB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12" w:type="pct"/>
          </w:tcPr>
          <w:p w14:paraId="5684E92B" w14:textId="77777777" w:rsidR="00F464F8" w:rsidRPr="007F000A" w:rsidRDefault="00F464F8" w:rsidP="00140EAB">
            <w:pPr>
              <w:tabs>
                <w:tab w:val="decimal" w:pos="785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11" w:type="pct"/>
          </w:tcPr>
          <w:p w14:paraId="32B9DB04" w14:textId="77777777" w:rsidR="00F464F8" w:rsidRPr="007F000A" w:rsidRDefault="00F464F8" w:rsidP="00140EAB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E66AA2" w:rsidRPr="007F000A" w14:paraId="67387486" w14:textId="77777777" w:rsidTr="00BD6FC2">
        <w:tc>
          <w:tcPr>
            <w:tcW w:w="2134" w:type="pct"/>
            <w:vAlign w:val="center"/>
          </w:tcPr>
          <w:p w14:paraId="2F882EEB" w14:textId="573263FC" w:rsidR="00F464F8" w:rsidRPr="007F000A" w:rsidRDefault="00F464F8" w:rsidP="00140EAB">
            <w:pPr>
              <w:spacing w:line="420" w:lineRule="exact"/>
              <w:ind w:left="284" w:right="3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cs/>
              </w:rPr>
            </w:pPr>
            <w:r w:rsidRPr="007F000A"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cs/>
              </w:rPr>
              <w:t>ชำระภายในหนึ่งปี</w:t>
            </w:r>
          </w:p>
        </w:tc>
        <w:tc>
          <w:tcPr>
            <w:tcW w:w="711" w:type="pct"/>
          </w:tcPr>
          <w:p w14:paraId="167CC6B0" w14:textId="6456196E" w:rsidR="00F464F8" w:rsidRPr="007F000A" w:rsidRDefault="00A544E2" w:rsidP="00140EAB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(4,4</w:t>
            </w:r>
            <w:r w:rsidR="0098137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49</w:t>
            </w:r>
            <w:r w:rsidR="003840BE"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732" w:type="pct"/>
          </w:tcPr>
          <w:p w14:paraId="483CEF0A" w14:textId="0016A334" w:rsidR="00F464F8" w:rsidRPr="007F000A" w:rsidRDefault="00BD6FC2" w:rsidP="00140EAB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(4,226)</w:t>
            </w:r>
          </w:p>
        </w:tc>
        <w:tc>
          <w:tcPr>
            <w:tcW w:w="712" w:type="pct"/>
          </w:tcPr>
          <w:p w14:paraId="13B3C834" w14:textId="4E0D54BB" w:rsidR="00F464F8" w:rsidRPr="007F000A" w:rsidRDefault="00A544E2" w:rsidP="00140EAB">
            <w:pPr>
              <w:tabs>
                <w:tab w:val="decimal" w:pos="785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(4,169</w:t>
            </w:r>
            <w:r w:rsidR="003840BE"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711" w:type="pct"/>
          </w:tcPr>
          <w:p w14:paraId="695B1B70" w14:textId="6B5158D6" w:rsidR="00F464F8" w:rsidRPr="007F000A" w:rsidRDefault="00BD6FC2" w:rsidP="00140EAB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(4,226)</w:t>
            </w:r>
          </w:p>
        </w:tc>
      </w:tr>
      <w:tr w:rsidR="00E66AA2" w:rsidRPr="007F000A" w14:paraId="16AD466D" w14:textId="77777777" w:rsidTr="00BD6FC2">
        <w:tc>
          <w:tcPr>
            <w:tcW w:w="2134" w:type="pct"/>
            <w:vAlign w:val="center"/>
          </w:tcPr>
          <w:p w14:paraId="1ACA9561" w14:textId="5E2DA472" w:rsidR="00F464F8" w:rsidRPr="007F000A" w:rsidRDefault="00F464F8" w:rsidP="00140EAB">
            <w:pPr>
              <w:spacing w:line="420" w:lineRule="exact"/>
              <w:ind w:left="33" w:right="3"/>
              <w:rPr>
                <w:rFonts w:asciiTheme="majorBidi" w:eastAsia="Cordia New" w:hAnsiTheme="majorBidi" w:cstheme="majorBidi"/>
                <w:b/>
                <w:bCs/>
                <w:color w:val="000000"/>
                <w:sz w:val="30"/>
                <w:szCs w:val="30"/>
                <w:cs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color w:val="000000"/>
                <w:sz w:val="30"/>
                <w:szCs w:val="30"/>
                <w:cs/>
              </w:rPr>
              <w:t>ลูกหนี้เงิ</w:t>
            </w:r>
            <w:r w:rsidR="00D31003" w:rsidRPr="007F000A">
              <w:rPr>
                <w:rFonts w:asciiTheme="majorBidi" w:eastAsia="Cordia New" w:hAnsiTheme="majorBidi" w:cstheme="majorBidi"/>
                <w:b/>
                <w:bCs/>
                <w:color w:val="000000"/>
                <w:sz w:val="30"/>
                <w:szCs w:val="30"/>
                <w:cs/>
              </w:rPr>
              <w:t xml:space="preserve">นประกันผลงาน </w:t>
            </w:r>
            <w:r w:rsidR="00D31003" w:rsidRPr="007F000A">
              <w:rPr>
                <w:rFonts w:asciiTheme="majorBidi" w:eastAsia="Cordia New" w:hAnsiTheme="majorBidi" w:cstheme="majorBidi"/>
                <w:b/>
                <w:bCs/>
                <w:color w:val="000000"/>
                <w:sz w:val="30"/>
                <w:szCs w:val="30"/>
              </w:rPr>
              <w:t>-</w:t>
            </w:r>
            <w:r w:rsidRPr="007F000A">
              <w:rPr>
                <w:rFonts w:asciiTheme="majorBidi" w:eastAsia="Cordia New" w:hAnsiTheme="majorBidi" w:cstheme="majorBidi"/>
                <w:b/>
                <w:bCs/>
                <w:color w:val="000000"/>
                <w:sz w:val="30"/>
                <w:szCs w:val="30"/>
              </w:rPr>
              <w:t xml:space="preserve"> </w:t>
            </w:r>
            <w:r w:rsidRPr="007F000A">
              <w:rPr>
                <w:rFonts w:asciiTheme="majorBidi" w:eastAsia="Cordia New" w:hAnsiTheme="majorBidi" w:cstheme="majorBidi"/>
                <w:b/>
                <w:bCs/>
                <w:color w:val="000000"/>
                <w:sz w:val="30"/>
                <w:szCs w:val="30"/>
                <w:cs/>
              </w:rPr>
              <w:t>สุทธิ</w:t>
            </w:r>
          </w:p>
        </w:tc>
        <w:tc>
          <w:tcPr>
            <w:tcW w:w="711" w:type="pct"/>
          </w:tcPr>
          <w:p w14:paraId="68D16B59" w14:textId="07BACBB8" w:rsidR="00F464F8" w:rsidRPr="007F000A" w:rsidRDefault="00A544E2" w:rsidP="00140EAB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16</w:t>
            </w:r>
            <w:r w:rsidR="004B0DDD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</w:t>
            </w:r>
          </w:p>
        </w:tc>
        <w:tc>
          <w:tcPr>
            <w:tcW w:w="732" w:type="pct"/>
          </w:tcPr>
          <w:p w14:paraId="18FF84A9" w14:textId="7843FB13" w:rsidR="00F464F8" w:rsidRPr="007F000A" w:rsidRDefault="00BD6FC2" w:rsidP="00140EA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27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1,879</w:t>
            </w:r>
          </w:p>
        </w:tc>
        <w:tc>
          <w:tcPr>
            <w:tcW w:w="712" w:type="pct"/>
          </w:tcPr>
          <w:p w14:paraId="60AF8F41" w14:textId="5E648A9A" w:rsidR="00F464F8" w:rsidRPr="007F000A" w:rsidRDefault="00A544E2" w:rsidP="00140EA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85"/>
              </w:tabs>
              <w:suppressAutoHyphens/>
              <w:autoSpaceDE/>
              <w:autoSpaceDN/>
              <w:spacing w:line="420" w:lineRule="exact"/>
              <w:ind w:right="42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162</w:t>
            </w:r>
          </w:p>
        </w:tc>
        <w:tc>
          <w:tcPr>
            <w:tcW w:w="711" w:type="pct"/>
          </w:tcPr>
          <w:p w14:paraId="093D7B3B" w14:textId="3E8CC9CF" w:rsidR="00F464F8" w:rsidRPr="007F000A" w:rsidRDefault="00BD6FC2" w:rsidP="00BD6FC2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75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1,654</w:t>
            </w:r>
          </w:p>
        </w:tc>
      </w:tr>
      <w:tr w:rsidR="00E66AA2" w:rsidRPr="007F000A" w14:paraId="4A774341" w14:textId="77777777" w:rsidTr="00BD6FC2">
        <w:tc>
          <w:tcPr>
            <w:tcW w:w="2134" w:type="pct"/>
            <w:vAlign w:val="center"/>
          </w:tcPr>
          <w:p w14:paraId="6E75AFF5" w14:textId="77777777" w:rsidR="00F464F8" w:rsidRPr="007F000A" w:rsidRDefault="00F464F8" w:rsidP="00140EAB">
            <w:pPr>
              <w:spacing w:line="420" w:lineRule="exact"/>
              <w:ind w:right="3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/>
              </w:rPr>
            </w:pPr>
          </w:p>
        </w:tc>
        <w:tc>
          <w:tcPr>
            <w:tcW w:w="711" w:type="pct"/>
          </w:tcPr>
          <w:p w14:paraId="33EC3381" w14:textId="77777777" w:rsidR="00F464F8" w:rsidRPr="007F000A" w:rsidRDefault="00F464F8" w:rsidP="00140EAB">
            <w:pPr>
              <w:tabs>
                <w:tab w:val="decimal" w:pos="822"/>
              </w:tabs>
              <w:spacing w:line="420" w:lineRule="exact"/>
              <w:ind w:left="-108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32" w:type="pct"/>
          </w:tcPr>
          <w:p w14:paraId="6E579C9D" w14:textId="77777777" w:rsidR="00F464F8" w:rsidRPr="007F000A" w:rsidRDefault="00F464F8" w:rsidP="00140EAB">
            <w:pPr>
              <w:tabs>
                <w:tab w:val="decimal" w:pos="772"/>
              </w:tabs>
              <w:spacing w:line="420" w:lineRule="exact"/>
              <w:ind w:left="-108" w:right="-13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12" w:type="pct"/>
          </w:tcPr>
          <w:p w14:paraId="16D94E3D" w14:textId="77777777" w:rsidR="00F464F8" w:rsidRPr="007F000A" w:rsidRDefault="00F464F8" w:rsidP="00140EAB">
            <w:pPr>
              <w:tabs>
                <w:tab w:val="decimal" w:pos="785"/>
              </w:tabs>
              <w:spacing w:line="420" w:lineRule="exact"/>
              <w:ind w:left="-108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1" w:type="pct"/>
          </w:tcPr>
          <w:p w14:paraId="44715283" w14:textId="77777777" w:rsidR="00F464F8" w:rsidRPr="007F000A" w:rsidRDefault="00F464F8" w:rsidP="00140EAB">
            <w:pPr>
              <w:tabs>
                <w:tab w:val="decimal" w:pos="805"/>
              </w:tabs>
              <w:spacing w:line="420" w:lineRule="exact"/>
              <w:ind w:left="-108" w:right="-13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E66AA2" w:rsidRPr="007F000A" w14:paraId="4E0FFA9C" w14:textId="77777777" w:rsidTr="00BD6FC2">
        <w:tc>
          <w:tcPr>
            <w:tcW w:w="2134" w:type="pct"/>
            <w:vAlign w:val="center"/>
          </w:tcPr>
          <w:p w14:paraId="1C0E88D2" w14:textId="66474D10" w:rsidR="00F464F8" w:rsidRPr="007F000A" w:rsidRDefault="00446114" w:rsidP="00BD6FC2">
            <w:pPr>
              <w:spacing w:line="420" w:lineRule="exact"/>
              <w:ind w:left="33" w:right="3"/>
              <w:rPr>
                <w:rFonts w:asciiTheme="majorBidi" w:eastAsia="Cordia New" w:hAnsiTheme="majorBidi" w:cstheme="majorBidi"/>
                <w:b/>
                <w:bCs/>
                <w:color w:val="000000"/>
                <w:sz w:val="30"/>
                <w:szCs w:val="30"/>
                <w:cs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color w:val="000000"/>
                <w:sz w:val="30"/>
                <w:szCs w:val="30"/>
                <w:cs/>
              </w:rPr>
              <w:t>หนี้สินที่เกิดจากสัญญา</w:t>
            </w:r>
          </w:p>
        </w:tc>
        <w:tc>
          <w:tcPr>
            <w:tcW w:w="711" w:type="pct"/>
          </w:tcPr>
          <w:p w14:paraId="74A39F27" w14:textId="77777777" w:rsidR="00F464F8" w:rsidRPr="007F000A" w:rsidRDefault="00F464F8" w:rsidP="00BD6FC2">
            <w:pPr>
              <w:tabs>
                <w:tab w:val="decimal" w:pos="822"/>
              </w:tabs>
              <w:spacing w:line="420" w:lineRule="exact"/>
              <w:ind w:left="-108" w:right="1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32" w:type="pct"/>
          </w:tcPr>
          <w:p w14:paraId="3B66254C" w14:textId="77777777" w:rsidR="00F464F8" w:rsidRPr="007F000A" w:rsidRDefault="00F464F8" w:rsidP="00140EAB">
            <w:pPr>
              <w:tabs>
                <w:tab w:val="decimal" w:pos="772"/>
              </w:tabs>
              <w:spacing w:line="420" w:lineRule="exact"/>
              <w:ind w:left="-108" w:right="-13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12" w:type="pct"/>
          </w:tcPr>
          <w:p w14:paraId="30E08195" w14:textId="77777777" w:rsidR="00F464F8" w:rsidRPr="007F000A" w:rsidRDefault="00F464F8" w:rsidP="00140EAB">
            <w:pPr>
              <w:tabs>
                <w:tab w:val="decimal" w:pos="785"/>
              </w:tabs>
              <w:spacing w:line="420" w:lineRule="exact"/>
              <w:ind w:left="-108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1" w:type="pct"/>
          </w:tcPr>
          <w:p w14:paraId="0E437C9B" w14:textId="77777777" w:rsidR="00F464F8" w:rsidRPr="007F000A" w:rsidRDefault="00F464F8" w:rsidP="00140EAB">
            <w:pPr>
              <w:tabs>
                <w:tab w:val="decimal" w:pos="805"/>
              </w:tabs>
              <w:spacing w:line="420" w:lineRule="exact"/>
              <w:ind w:left="-108" w:right="-13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3C0F5F" w:rsidRPr="007F000A" w14:paraId="620FA57E" w14:textId="77777777" w:rsidTr="00AA33BC">
        <w:tc>
          <w:tcPr>
            <w:tcW w:w="2134" w:type="pct"/>
            <w:vAlign w:val="center"/>
          </w:tcPr>
          <w:p w14:paraId="0FFCF75E" w14:textId="663C7B55" w:rsidR="003C0F5F" w:rsidRPr="007F000A" w:rsidRDefault="003C0F5F" w:rsidP="003C0F5F">
            <w:pPr>
              <w:spacing w:line="420" w:lineRule="exact"/>
              <w:ind w:left="33" w:right="3"/>
              <w:rPr>
                <w:rFonts w:asciiTheme="majorBidi" w:eastAsia="Cordia New" w:hAnsiTheme="majorBidi" w:cstheme="majorBidi"/>
                <w:b/>
                <w:bCs/>
                <w:color w:val="000000"/>
                <w:sz w:val="30"/>
                <w:szCs w:val="30"/>
                <w:cs/>
              </w:rPr>
            </w:pPr>
            <w:r w:rsidRPr="007F000A"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cs/>
              </w:rPr>
              <w:t>มูลค่างานตามสัญญา</w:t>
            </w:r>
          </w:p>
        </w:tc>
        <w:tc>
          <w:tcPr>
            <w:tcW w:w="711" w:type="pct"/>
            <w:shd w:val="clear" w:color="auto" w:fill="auto"/>
          </w:tcPr>
          <w:p w14:paraId="76AA9BA0" w14:textId="0DADBF39" w:rsidR="003C0F5F" w:rsidRPr="00ED6E00" w:rsidRDefault="00F1144C" w:rsidP="00ED6E00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ED6E00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 xml:space="preserve"> </w:t>
            </w:r>
            <w:r w:rsidR="003C0F5F" w:rsidRPr="00ED6E00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8</w:t>
            </w:r>
            <w:r w:rsidR="00372616" w:rsidRPr="00ED6E00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64</w:t>
            </w:r>
            <w:r w:rsidR="003C0F5F" w:rsidRPr="00ED6E00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="00372616" w:rsidRPr="00ED6E00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242</w:t>
            </w:r>
          </w:p>
        </w:tc>
        <w:tc>
          <w:tcPr>
            <w:tcW w:w="732" w:type="pct"/>
            <w:shd w:val="clear" w:color="auto" w:fill="auto"/>
          </w:tcPr>
          <w:p w14:paraId="0A213819" w14:textId="30211880" w:rsidR="003C0F5F" w:rsidRPr="00ED6E00" w:rsidRDefault="003C0F5F" w:rsidP="00ED6E00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ED6E00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1,402,236</w:t>
            </w:r>
          </w:p>
        </w:tc>
        <w:tc>
          <w:tcPr>
            <w:tcW w:w="712" w:type="pct"/>
            <w:shd w:val="clear" w:color="auto" w:fill="auto"/>
          </w:tcPr>
          <w:p w14:paraId="3771CB02" w14:textId="328B07CC" w:rsidR="003C0F5F" w:rsidRPr="0089761E" w:rsidRDefault="00F1144C" w:rsidP="00026459">
            <w:pPr>
              <w:pBdr>
                <w:bottom w:val="double" w:sz="4" w:space="1" w:color="auto"/>
              </w:pBdr>
              <w:tabs>
                <w:tab w:val="decimal" w:pos="785"/>
              </w:tabs>
              <w:spacing w:line="420" w:lineRule="exact"/>
              <w:ind w:left="-108" w:right="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114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864,242</w:t>
            </w:r>
          </w:p>
        </w:tc>
        <w:tc>
          <w:tcPr>
            <w:tcW w:w="711" w:type="pct"/>
            <w:shd w:val="clear" w:color="auto" w:fill="auto"/>
          </w:tcPr>
          <w:p w14:paraId="2385E0D9" w14:textId="3C482631" w:rsidR="003C0F5F" w:rsidRPr="007F000A" w:rsidRDefault="003C0F5F" w:rsidP="00026459">
            <w:pPr>
              <w:pBdr>
                <w:bottom w:val="double" w:sz="4" w:space="1" w:color="auto"/>
              </w:pBdr>
              <w:tabs>
                <w:tab w:val="decimal" w:pos="805"/>
              </w:tabs>
              <w:spacing w:line="420" w:lineRule="exact"/>
              <w:ind w:left="-108" w:right="75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1,402,236</w:t>
            </w:r>
          </w:p>
        </w:tc>
      </w:tr>
      <w:tr w:rsidR="003C0F5F" w:rsidRPr="007F000A" w14:paraId="737AC334" w14:textId="77777777" w:rsidTr="00BD6FC2">
        <w:tc>
          <w:tcPr>
            <w:tcW w:w="2134" w:type="pct"/>
            <w:vAlign w:val="center"/>
          </w:tcPr>
          <w:p w14:paraId="700C207D" w14:textId="3B4953D1" w:rsidR="003C0F5F" w:rsidRPr="007F000A" w:rsidRDefault="003C0F5F" w:rsidP="003C0F5F">
            <w:pPr>
              <w:spacing w:line="420" w:lineRule="exact"/>
              <w:ind w:left="33" w:right="3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cs/>
              </w:rPr>
            </w:pPr>
            <w:r w:rsidRPr="007F000A"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cs/>
              </w:rPr>
              <w:t>มูลค่างานบริการที่เรียกเก็บ</w:t>
            </w:r>
          </w:p>
        </w:tc>
        <w:tc>
          <w:tcPr>
            <w:tcW w:w="711" w:type="pct"/>
          </w:tcPr>
          <w:p w14:paraId="1C474F2D" w14:textId="64F4B6D9" w:rsidR="003C0F5F" w:rsidRPr="00F1144C" w:rsidRDefault="00F1144C" w:rsidP="003C0F5F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14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862,717</w:t>
            </w:r>
          </w:p>
        </w:tc>
        <w:tc>
          <w:tcPr>
            <w:tcW w:w="732" w:type="pct"/>
          </w:tcPr>
          <w:p w14:paraId="21FB9A2B" w14:textId="56D0BD63" w:rsidR="003C0F5F" w:rsidRPr="007F000A" w:rsidRDefault="003C0F5F" w:rsidP="003C0F5F">
            <w:pPr>
              <w:tabs>
                <w:tab w:val="decimal" w:pos="930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1,393,086</w:t>
            </w:r>
          </w:p>
        </w:tc>
        <w:tc>
          <w:tcPr>
            <w:tcW w:w="712" w:type="pct"/>
          </w:tcPr>
          <w:p w14:paraId="1D92EDD3" w14:textId="793ACDCA" w:rsidR="003C0F5F" w:rsidRPr="0089761E" w:rsidRDefault="00F1144C" w:rsidP="003C0F5F">
            <w:pPr>
              <w:tabs>
                <w:tab w:val="decimal" w:pos="785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114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862,717</w:t>
            </w:r>
          </w:p>
        </w:tc>
        <w:tc>
          <w:tcPr>
            <w:tcW w:w="711" w:type="pct"/>
          </w:tcPr>
          <w:p w14:paraId="16BD33D9" w14:textId="04172B9B" w:rsidR="003C0F5F" w:rsidRPr="007F000A" w:rsidRDefault="003C0F5F" w:rsidP="003C0F5F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1,393,086</w:t>
            </w:r>
          </w:p>
        </w:tc>
      </w:tr>
      <w:tr w:rsidR="003C0F5F" w:rsidRPr="007F000A" w14:paraId="4927424E" w14:textId="77777777" w:rsidTr="00BD6FC2">
        <w:tc>
          <w:tcPr>
            <w:tcW w:w="2134" w:type="pct"/>
            <w:vAlign w:val="center"/>
          </w:tcPr>
          <w:p w14:paraId="705CD029" w14:textId="1B0CAD3A" w:rsidR="003C0F5F" w:rsidRPr="007F000A" w:rsidRDefault="003C0F5F" w:rsidP="003C0F5F">
            <w:pPr>
              <w:spacing w:line="420" w:lineRule="exact"/>
              <w:ind w:left="33" w:right="3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cs/>
              </w:rPr>
            </w:pPr>
            <w:r w:rsidRPr="007F000A"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u w:val="single"/>
                <w:cs/>
              </w:rPr>
              <w:t>หัก</w:t>
            </w:r>
            <w:r w:rsidRPr="007F000A"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cs/>
              </w:rPr>
              <w:t xml:space="preserve"> รายได้ที่รับรู้ตามส่วนงานที่ทำเสร็จ</w:t>
            </w:r>
          </w:p>
        </w:tc>
        <w:tc>
          <w:tcPr>
            <w:tcW w:w="711" w:type="pct"/>
          </w:tcPr>
          <w:p w14:paraId="33AAB4D6" w14:textId="4B68C72C" w:rsidR="003C0F5F" w:rsidRPr="00F1144C" w:rsidRDefault="00F1144C" w:rsidP="003C0F5F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28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F1144C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(849,199)</w:t>
            </w:r>
          </w:p>
        </w:tc>
        <w:tc>
          <w:tcPr>
            <w:tcW w:w="732" w:type="pct"/>
          </w:tcPr>
          <w:p w14:paraId="07422FD3" w14:textId="2CF5F3D9" w:rsidR="003C0F5F" w:rsidRPr="007F000A" w:rsidRDefault="003C0F5F" w:rsidP="003C0F5F">
            <w:pPr>
              <w:pBdr>
                <w:bottom w:val="sing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00" w:lineRule="exact"/>
              <w:ind w:right="27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(1,365,500)</w:t>
            </w:r>
          </w:p>
        </w:tc>
        <w:tc>
          <w:tcPr>
            <w:tcW w:w="712" w:type="pct"/>
          </w:tcPr>
          <w:p w14:paraId="2FA26D6B" w14:textId="70FC597B" w:rsidR="003C0F5F" w:rsidRPr="0089761E" w:rsidRDefault="00F1144C" w:rsidP="003C0F5F">
            <w:pPr>
              <w:pBdr>
                <w:bottom w:val="single" w:sz="4" w:space="1" w:color="auto"/>
              </w:pBdr>
              <w:tabs>
                <w:tab w:val="decimal" w:pos="785"/>
              </w:tabs>
              <w:suppressAutoHyphens/>
              <w:autoSpaceDE/>
              <w:autoSpaceDN/>
              <w:spacing w:line="400" w:lineRule="exact"/>
              <w:ind w:right="42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F1144C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(849,199)</w:t>
            </w:r>
          </w:p>
        </w:tc>
        <w:tc>
          <w:tcPr>
            <w:tcW w:w="711" w:type="pct"/>
          </w:tcPr>
          <w:p w14:paraId="620A8899" w14:textId="55BF3160" w:rsidR="003C0F5F" w:rsidRPr="007F000A" w:rsidRDefault="003C0F5F" w:rsidP="003C0F5F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41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(1,365,500)</w:t>
            </w:r>
          </w:p>
        </w:tc>
      </w:tr>
      <w:tr w:rsidR="003C0F5F" w:rsidRPr="007F000A" w14:paraId="14539206" w14:textId="77777777" w:rsidTr="00BD6FC2">
        <w:tc>
          <w:tcPr>
            <w:tcW w:w="2134" w:type="pct"/>
            <w:vAlign w:val="center"/>
          </w:tcPr>
          <w:p w14:paraId="0C3006F4" w14:textId="55CD6DBF" w:rsidR="003C0F5F" w:rsidRPr="007F000A" w:rsidRDefault="003C0F5F" w:rsidP="003C0F5F">
            <w:pPr>
              <w:spacing w:line="420" w:lineRule="exact"/>
              <w:ind w:left="33" w:right="3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cs/>
              </w:rPr>
            </w:pPr>
            <w:r w:rsidRPr="007F000A"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cs/>
              </w:rPr>
              <w:t>รายได้รับล่วงหน้า</w:t>
            </w:r>
          </w:p>
        </w:tc>
        <w:tc>
          <w:tcPr>
            <w:tcW w:w="711" w:type="pct"/>
          </w:tcPr>
          <w:p w14:paraId="298775DD" w14:textId="459EF064" w:rsidR="003C0F5F" w:rsidRPr="007F000A" w:rsidRDefault="003C0F5F" w:rsidP="003C0F5F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13,518</w:t>
            </w:r>
          </w:p>
        </w:tc>
        <w:tc>
          <w:tcPr>
            <w:tcW w:w="732" w:type="pct"/>
          </w:tcPr>
          <w:p w14:paraId="348FFAF6" w14:textId="3C44816A" w:rsidR="003C0F5F" w:rsidRPr="007F000A" w:rsidRDefault="007641EE" w:rsidP="003C0F5F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</w:t>
            </w:r>
            <w:r w:rsidR="003C0F5F"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586</w:t>
            </w:r>
          </w:p>
        </w:tc>
        <w:tc>
          <w:tcPr>
            <w:tcW w:w="712" w:type="pct"/>
          </w:tcPr>
          <w:p w14:paraId="74FC9BA3" w14:textId="7A5DC887" w:rsidR="003C0F5F" w:rsidRPr="007F000A" w:rsidRDefault="003C0F5F" w:rsidP="003C0F5F">
            <w:pPr>
              <w:tabs>
                <w:tab w:val="decimal" w:pos="785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13,518</w:t>
            </w:r>
          </w:p>
        </w:tc>
        <w:tc>
          <w:tcPr>
            <w:tcW w:w="711" w:type="pct"/>
          </w:tcPr>
          <w:p w14:paraId="026914E7" w14:textId="525AF5B4" w:rsidR="003C0F5F" w:rsidRPr="007F000A" w:rsidRDefault="003C0F5F" w:rsidP="003C0F5F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27,586</w:t>
            </w:r>
          </w:p>
        </w:tc>
      </w:tr>
      <w:tr w:rsidR="003C0F5F" w:rsidRPr="007F000A" w14:paraId="1C5FC058" w14:textId="77777777" w:rsidTr="00BD6FC2">
        <w:tc>
          <w:tcPr>
            <w:tcW w:w="2134" w:type="pct"/>
            <w:vAlign w:val="center"/>
          </w:tcPr>
          <w:p w14:paraId="5A99073B" w14:textId="3956DB68" w:rsidR="003C0F5F" w:rsidRPr="007F000A" w:rsidRDefault="003C0F5F" w:rsidP="003C0F5F">
            <w:pPr>
              <w:spacing w:line="420" w:lineRule="exact"/>
              <w:ind w:left="33" w:right="3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cs/>
              </w:rPr>
            </w:pPr>
            <w:r w:rsidRPr="007F000A"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u w:val="single"/>
                <w:cs/>
              </w:rPr>
              <w:t>บวก</w:t>
            </w:r>
            <w:r w:rsidRPr="007F000A"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cs/>
              </w:rPr>
              <w:t xml:space="preserve"> เงินรับล่วงหน้าจากสัญญาบริการ</w:t>
            </w:r>
          </w:p>
        </w:tc>
        <w:tc>
          <w:tcPr>
            <w:tcW w:w="711" w:type="pct"/>
          </w:tcPr>
          <w:p w14:paraId="3BB747F6" w14:textId="081BED53" w:rsidR="003C0F5F" w:rsidRPr="007F000A" w:rsidRDefault="003C0F5F" w:rsidP="003C0F5F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732" w:type="pct"/>
          </w:tcPr>
          <w:p w14:paraId="095514C8" w14:textId="326C3A75" w:rsidR="003C0F5F" w:rsidRPr="007F000A" w:rsidRDefault="003C0F5F" w:rsidP="003C0F5F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712" w:type="pct"/>
          </w:tcPr>
          <w:p w14:paraId="5FEFF6E9" w14:textId="7D0B61E8" w:rsidR="003C0F5F" w:rsidRPr="007F000A" w:rsidRDefault="003C0F5F" w:rsidP="003C0F5F">
            <w:pPr>
              <w:tabs>
                <w:tab w:val="decimal" w:pos="785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711" w:type="pct"/>
          </w:tcPr>
          <w:p w14:paraId="19EC615C" w14:textId="38B80575" w:rsidR="003C0F5F" w:rsidRPr="007F000A" w:rsidRDefault="003C0F5F" w:rsidP="003C0F5F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3C0F5F" w:rsidRPr="007F000A" w14:paraId="05BC6206" w14:textId="77777777" w:rsidTr="00BD6FC2">
        <w:tc>
          <w:tcPr>
            <w:tcW w:w="2134" w:type="pct"/>
            <w:vAlign w:val="center"/>
          </w:tcPr>
          <w:p w14:paraId="0C7B464A" w14:textId="324637B1" w:rsidR="003C0F5F" w:rsidRPr="007F000A" w:rsidRDefault="003C0F5F" w:rsidP="003C0F5F">
            <w:pPr>
              <w:spacing w:line="420" w:lineRule="exact"/>
              <w:ind w:left="33" w:right="3"/>
              <w:rPr>
                <w:rFonts w:asciiTheme="majorBidi" w:eastAsia="Cordia New" w:hAnsiTheme="majorBidi" w:cstheme="majorBidi"/>
                <w:b/>
                <w:bCs/>
                <w:color w:val="000000"/>
                <w:sz w:val="30"/>
                <w:szCs w:val="30"/>
                <w:cs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color w:val="000000"/>
                <w:sz w:val="30"/>
                <w:szCs w:val="30"/>
                <w:cs/>
              </w:rPr>
              <w:t>รวมหนี้สินที่เกิดจากสัญญา</w:t>
            </w:r>
          </w:p>
        </w:tc>
        <w:tc>
          <w:tcPr>
            <w:tcW w:w="711" w:type="pct"/>
          </w:tcPr>
          <w:p w14:paraId="704448C4" w14:textId="6987B6CA" w:rsidR="003C0F5F" w:rsidRPr="007F000A" w:rsidRDefault="003C0F5F" w:rsidP="003C0F5F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13,518</w:t>
            </w:r>
          </w:p>
        </w:tc>
        <w:tc>
          <w:tcPr>
            <w:tcW w:w="732" w:type="pct"/>
          </w:tcPr>
          <w:p w14:paraId="07E14F3E" w14:textId="6C437DA9" w:rsidR="003C0F5F" w:rsidRPr="007F000A" w:rsidRDefault="003C0F5F" w:rsidP="003C0F5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27,586</w:t>
            </w:r>
          </w:p>
        </w:tc>
        <w:tc>
          <w:tcPr>
            <w:tcW w:w="712" w:type="pct"/>
          </w:tcPr>
          <w:p w14:paraId="2E11FD82" w14:textId="6DB2CF1C" w:rsidR="003C0F5F" w:rsidRPr="007F000A" w:rsidRDefault="003C0F5F" w:rsidP="003C0F5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85"/>
              </w:tabs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13,518</w:t>
            </w:r>
          </w:p>
        </w:tc>
        <w:tc>
          <w:tcPr>
            <w:tcW w:w="711" w:type="pct"/>
          </w:tcPr>
          <w:p w14:paraId="7974826C" w14:textId="2563B7D6" w:rsidR="003C0F5F" w:rsidRPr="007F000A" w:rsidRDefault="003C0F5F" w:rsidP="003C0F5F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27,586</w:t>
            </w:r>
          </w:p>
        </w:tc>
      </w:tr>
      <w:tr w:rsidR="003C0F5F" w:rsidRPr="007F000A" w14:paraId="15734976" w14:textId="77777777" w:rsidTr="00BD6FC2">
        <w:tc>
          <w:tcPr>
            <w:tcW w:w="2134" w:type="pct"/>
            <w:vAlign w:val="center"/>
          </w:tcPr>
          <w:p w14:paraId="541F6EC4" w14:textId="77777777" w:rsidR="003C0F5F" w:rsidRPr="007F000A" w:rsidRDefault="003C0F5F" w:rsidP="003C0F5F">
            <w:pPr>
              <w:spacing w:line="420" w:lineRule="exact"/>
              <w:ind w:right="3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cs/>
              </w:rPr>
            </w:pPr>
          </w:p>
        </w:tc>
        <w:tc>
          <w:tcPr>
            <w:tcW w:w="711" w:type="pct"/>
          </w:tcPr>
          <w:p w14:paraId="54E92826" w14:textId="77777777" w:rsidR="003C0F5F" w:rsidRPr="007F000A" w:rsidRDefault="003C0F5F" w:rsidP="003C0F5F">
            <w:pPr>
              <w:tabs>
                <w:tab w:val="decimal" w:pos="822"/>
              </w:tabs>
              <w:spacing w:line="42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32" w:type="pct"/>
          </w:tcPr>
          <w:p w14:paraId="578C8D92" w14:textId="77777777" w:rsidR="003C0F5F" w:rsidRPr="007F000A" w:rsidRDefault="003C0F5F" w:rsidP="003C0F5F">
            <w:pPr>
              <w:tabs>
                <w:tab w:val="decimal" w:pos="772"/>
              </w:tabs>
              <w:spacing w:line="42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12" w:type="pct"/>
          </w:tcPr>
          <w:p w14:paraId="51B3BDBB" w14:textId="77777777" w:rsidR="003C0F5F" w:rsidRPr="007F000A" w:rsidRDefault="003C0F5F" w:rsidP="003C0F5F">
            <w:pPr>
              <w:tabs>
                <w:tab w:val="decimal" w:pos="785"/>
              </w:tabs>
              <w:spacing w:line="42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1" w:type="pct"/>
          </w:tcPr>
          <w:p w14:paraId="6613821C" w14:textId="77777777" w:rsidR="003C0F5F" w:rsidRPr="007F000A" w:rsidRDefault="003C0F5F" w:rsidP="003C0F5F">
            <w:pPr>
              <w:tabs>
                <w:tab w:val="decimal" w:pos="805"/>
              </w:tabs>
              <w:spacing w:line="42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</w:tbl>
    <w:p w14:paraId="4C51F617" w14:textId="0711DBA3" w:rsidR="00FA1E61" w:rsidRPr="007F000A" w:rsidRDefault="00FA1E61" w:rsidP="00345C98">
      <w:pPr>
        <w:spacing w:line="380" w:lineRule="exact"/>
        <w:ind w:left="567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ยอดคงเหลือของสินทรัพย์ที่เกิดจากสัญญา ณ วันที่ </w:t>
      </w:r>
      <w:r w:rsidR="009D78F2" w:rsidRPr="007F000A">
        <w:rPr>
          <w:rFonts w:asciiTheme="majorBidi" w:hAnsiTheme="majorBidi" w:cstheme="majorBidi"/>
          <w:color w:val="000000"/>
          <w:sz w:val="30"/>
          <w:szCs w:val="30"/>
          <w:lang w:val="en-US"/>
        </w:rPr>
        <w:t>31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ธันวาคม </w:t>
      </w:r>
      <w:r w:rsidR="009D78F2" w:rsidRPr="007F000A">
        <w:rPr>
          <w:rFonts w:asciiTheme="majorBidi" w:hAnsiTheme="majorBidi" w:cstheme="majorBidi"/>
          <w:color w:val="000000"/>
          <w:sz w:val="30"/>
          <w:szCs w:val="30"/>
          <w:lang w:val="en-US"/>
        </w:rPr>
        <w:t>256</w:t>
      </w:r>
      <w:r w:rsidR="00FD61F0" w:rsidRPr="007F000A">
        <w:rPr>
          <w:rFonts w:asciiTheme="majorBidi" w:hAnsiTheme="majorBidi" w:cstheme="majorBidi"/>
          <w:color w:val="000000"/>
          <w:sz w:val="30"/>
          <w:szCs w:val="30"/>
          <w:lang w:val="en-US"/>
        </w:rPr>
        <w:t>6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และ </w:t>
      </w:r>
      <w:r w:rsidR="009D78F2" w:rsidRPr="007F000A">
        <w:rPr>
          <w:rFonts w:asciiTheme="majorBidi" w:hAnsiTheme="majorBidi" w:cstheme="majorBidi"/>
          <w:color w:val="000000"/>
          <w:sz w:val="30"/>
          <w:szCs w:val="30"/>
          <w:lang w:val="en-US"/>
        </w:rPr>
        <w:t>256</w:t>
      </w:r>
      <w:r w:rsidR="00FD61F0" w:rsidRPr="007F000A">
        <w:rPr>
          <w:rFonts w:asciiTheme="majorBidi" w:hAnsiTheme="majorBidi" w:cstheme="majorBidi"/>
          <w:color w:val="000000"/>
          <w:sz w:val="30"/>
          <w:szCs w:val="30"/>
          <w:lang w:val="en-US"/>
        </w:rPr>
        <w:t>5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>แยกตามอายุของสินทรัพย์ที่เกิดจากสัญญาที่ถึงกำหนดเรียกเก็บได้ดังนี้</w:t>
      </w:r>
    </w:p>
    <w:tbl>
      <w:tblPr>
        <w:tblW w:w="893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826"/>
        <w:gridCol w:w="1277"/>
        <w:gridCol w:w="1277"/>
        <w:gridCol w:w="1275"/>
        <w:gridCol w:w="1275"/>
      </w:tblGrid>
      <w:tr w:rsidR="00E26B8E" w:rsidRPr="007F000A" w14:paraId="2B118809" w14:textId="77777777" w:rsidTr="00AA1A22">
        <w:trPr>
          <w:tblHeader/>
        </w:trPr>
        <w:tc>
          <w:tcPr>
            <w:tcW w:w="2142" w:type="pct"/>
          </w:tcPr>
          <w:p w14:paraId="22679C41" w14:textId="77777777" w:rsidR="00E26B8E" w:rsidRPr="007F000A" w:rsidRDefault="00E26B8E" w:rsidP="00AA0A47">
            <w:pPr>
              <w:spacing w:line="42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58" w:type="pct"/>
            <w:gridSpan w:val="4"/>
          </w:tcPr>
          <w:p w14:paraId="1566FD56" w14:textId="77777777" w:rsidR="00E26B8E" w:rsidRPr="007F000A" w:rsidRDefault="00E26B8E" w:rsidP="00E26B8E">
            <w:pPr>
              <w:pBdr>
                <w:bottom w:val="single" w:sz="4" w:space="1" w:color="auto"/>
              </w:pBdr>
              <w:spacing w:line="42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หน่วย: พันบาท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  <w:tr w:rsidR="00AA0A47" w:rsidRPr="007F000A" w14:paraId="01C154F8" w14:textId="77777777" w:rsidTr="00AA1A22">
        <w:trPr>
          <w:tblHeader/>
        </w:trPr>
        <w:tc>
          <w:tcPr>
            <w:tcW w:w="2142" w:type="pct"/>
          </w:tcPr>
          <w:p w14:paraId="5A9C9929" w14:textId="77777777" w:rsidR="00AA0A47" w:rsidRPr="007F000A" w:rsidRDefault="00AA0A47" w:rsidP="00AA0A47">
            <w:pPr>
              <w:spacing w:line="42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0" w:type="pct"/>
            <w:gridSpan w:val="2"/>
          </w:tcPr>
          <w:p w14:paraId="44AC9635" w14:textId="77777777" w:rsidR="00AA0A47" w:rsidRPr="007F000A" w:rsidRDefault="00AA0A47" w:rsidP="00F06337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28" w:type="pct"/>
            <w:gridSpan w:val="2"/>
          </w:tcPr>
          <w:p w14:paraId="46BDFDE0" w14:textId="77777777" w:rsidR="00AA0A47" w:rsidRPr="007F000A" w:rsidRDefault="00AA0A47" w:rsidP="00F06337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A0A47" w:rsidRPr="007F000A" w14:paraId="54B5E568" w14:textId="77777777" w:rsidTr="00AA33BC">
        <w:trPr>
          <w:tblHeader/>
        </w:trPr>
        <w:tc>
          <w:tcPr>
            <w:tcW w:w="2142" w:type="pct"/>
          </w:tcPr>
          <w:p w14:paraId="70E5525B" w14:textId="77777777" w:rsidR="00AA0A47" w:rsidRPr="007F000A" w:rsidRDefault="00AA0A47" w:rsidP="00AA0A47">
            <w:pPr>
              <w:spacing w:line="42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5" w:type="pct"/>
          </w:tcPr>
          <w:p w14:paraId="289569F8" w14:textId="1A7F9F0B" w:rsidR="00AA0A47" w:rsidRPr="007F000A" w:rsidRDefault="00AA0A47" w:rsidP="00F06337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FD61F0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715" w:type="pct"/>
          </w:tcPr>
          <w:p w14:paraId="3E00E96C" w14:textId="38F9B5EE" w:rsidR="00AA0A47" w:rsidRPr="007F000A" w:rsidRDefault="00AA0A47" w:rsidP="00F06337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FD61F0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714" w:type="pct"/>
          </w:tcPr>
          <w:p w14:paraId="73C8166D" w14:textId="509BD12C" w:rsidR="00AA0A47" w:rsidRPr="007F000A" w:rsidRDefault="00AA0A47" w:rsidP="00F06337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FD61F0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714" w:type="pct"/>
          </w:tcPr>
          <w:p w14:paraId="7554E3D9" w14:textId="1533C703" w:rsidR="00AA0A47" w:rsidRPr="007F000A" w:rsidRDefault="00AA0A47" w:rsidP="00F06337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FD61F0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</w:tr>
      <w:tr w:rsidR="00AA0A47" w:rsidRPr="007F000A" w14:paraId="3FD476C2" w14:textId="77777777" w:rsidTr="00AA33BC">
        <w:tc>
          <w:tcPr>
            <w:tcW w:w="2142" w:type="pct"/>
          </w:tcPr>
          <w:p w14:paraId="612E9E12" w14:textId="77777777" w:rsidR="00AA0A47" w:rsidRPr="007F000A" w:rsidRDefault="00AA0A47" w:rsidP="00AA0A47">
            <w:pPr>
              <w:spacing w:line="420" w:lineRule="exact"/>
              <w:ind w:left="3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715" w:type="pct"/>
          </w:tcPr>
          <w:p w14:paraId="547309D4" w14:textId="6EE91CFE" w:rsidR="00AA0A47" w:rsidRPr="007F000A" w:rsidRDefault="003840BE" w:rsidP="00AA33BC">
            <w:pPr>
              <w:pBdr>
                <w:bottom w:val="single" w:sz="4" w:space="1" w:color="auto"/>
              </w:pBdr>
              <w:spacing w:line="4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216,859</w:t>
            </w:r>
          </w:p>
        </w:tc>
        <w:tc>
          <w:tcPr>
            <w:tcW w:w="715" w:type="pct"/>
          </w:tcPr>
          <w:p w14:paraId="107CEFD1" w14:textId="10098813" w:rsidR="00AA0A47" w:rsidRPr="007F000A" w:rsidRDefault="003E09E6" w:rsidP="00AA33BC">
            <w:pPr>
              <w:pBdr>
                <w:bottom w:val="single" w:sz="4" w:space="1" w:color="auto"/>
              </w:pBdr>
              <w:spacing w:line="42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309,744</w:t>
            </w:r>
          </w:p>
        </w:tc>
        <w:tc>
          <w:tcPr>
            <w:tcW w:w="714" w:type="pct"/>
          </w:tcPr>
          <w:p w14:paraId="00F88964" w14:textId="717A0F83" w:rsidR="00AA0A47" w:rsidRPr="007F000A" w:rsidRDefault="003840BE" w:rsidP="00AA33BC">
            <w:pPr>
              <w:pBdr>
                <w:bottom w:val="single" w:sz="4" w:space="1" w:color="auto"/>
              </w:pBdr>
              <w:spacing w:line="4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211,810</w:t>
            </w:r>
          </w:p>
        </w:tc>
        <w:tc>
          <w:tcPr>
            <w:tcW w:w="714" w:type="pct"/>
          </w:tcPr>
          <w:p w14:paraId="04BF7412" w14:textId="2F2D8763" w:rsidR="00AA0A47" w:rsidRPr="007F000A" w:rsidRDefault="003E09E6" w:rsidP="00AA33BC">
            <w:pPr>
              <w:pBdr>
                <w:bottom w:val="single" w:sz="4" w:space="1" w:color="auto"/>
              </w:pBdr>
              <w:spacing w:line="42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308,214</w:t>
            </w:r>
          </w:p>
        </w:tc>
      </w:tr>
      <w:tr w:rsidR="00AA0A47" w:rsidRPr="007F000A" w14:paraId="1A53B2FC" w14:textId="77777777" w:rsidTr="003E09E6">
        <w:trPr>
          <w:trHeight w:val="540"/>
        </w:trPr>
        <w:tc>
          <w:tcPr>
            <w:tcW w:w="2142" w:type="pct"/>
          </w:tcPr>
          <w:p w14:paraId="12D976E0" w14:textId="01706B4A" w:rsidR="00AA0A47" w:rsidRPr="007F000A" w:rsidRDefault="00D31003" w:rsidP="00AA0A47">
            <w:pPr>
              <w:spacing w:line="420" w:lineRule="exact"/>
              <w:ind w:left="3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สินทรัพย์ที่เกิดจากสัญญา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  <w:r w:rsidR="00AA0A47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="00AA0A47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715" w:type="pct"/>
          </w:tcPr>
          <w:p w14:paraId="3BB228FF" w14:textId="694CBE7A" w:rsidR="00AA0A47" w:rsidRPr="007F000A" w:rsidRDefault="003840BE" w:rsidP="00026459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216,859</w:t>
            </w:r>
          </w:p>
        </w:tc>
        <w:tc>
          <w:tcPr>
            <w:tcW w:w="715" w:type="pct"/>
          </w:tcPr>
          <w:p w14:paraId="4DA0C712" w14:textId="3F37B906" w:rsidR="00AA0A47" w:rsidRPr="007F000A" w:rsidRDefault="003E09E6" w:rsidP="00026459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309,744</w:t>
            </w:r>
          </w:p>
        </w:tc>
        <w:tc>
          <w:tcPr>
            <w:tcW w:w="714" w:type="pct"/>
          </w:tcPr>
          <w:p w14:paraId="608D74EE" w14:textId="61B4B3C9" w:rsidR="00AA0A47" w:rsidRPr="007F000A" w:rsidRDefault="003840BE" w:rsidP="00026459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211,810</w:t>
            </w:r>
          </w:p>
        </w:tc>
        <w:tc>
          <w:tcPr>
            <w:tcW w:w="714" w:type="pct"/>
          </w:tcPr>
          <w:p w14:paraId="7C711C32" w14:textId="77A8E8FA" w:rsidR="00AA0A47" w:rsidRPr="007F000A" w:rsidRDefault="003E09E6" w:rsidP="00026459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308,214</w:t>
            </w:r>
          </w:p>
        </w:tc>
      </w:tr>
    </w:tbl>
    <w:p w14:paraId="38A3294C" w14:textId="77777777" w:rsidR="00D32D77" w:rsidRPr="007F000A" w:rsidRDefault="00D32D77" w:rsidP="00392C21">
      <w:pPr>
        <w:spacing w:line="380" w:lineRule="exact"/>
        <w:rPr>
          <w:rFonts w:asciiTheme="majorBidi" w:hAnsiTheme="majorBidi" w:cstheme="majorBidi"/>
          <w:sz w:val="30"/>
          <w:szCs w:val="30"/>
        </w:rPr>
      </w:pPr>
    </w:p>
    <w:p w14:paraId="70842181" w14:textId="4332A58B" w:rsidR="00952A84" w:rsidRPr="007F000A" w:rsidRDefault="00952A84" w:rsidP="00D32D77">
      <w:pPr>
        <w:tabs>
          <w:tab w:val="left" w:pos="1440"/>
          <w:tab w:val="left" w:pos="2880"/>
          <w:tab w:val="left" w:pos="9781"/>
        </w:tabs>
        <w:spacing w:line="380" w:lineRule="exact"/>
        <w:ind w:left="567" w:hanging="567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42EC45ED" w14:textId="77777777" w:rsidR="00952A84" w:rsidRPr="007F000A" w:rsidRDefault="00952A84">
      <w:pPr>
        <w:autoSpaceDE/>
        <w:autoSpaceDN/>
        <w:spacing w:line="240" w:lineRule="auto"/>
        <w:jc w:val="left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2ECCFA57" w14:textId="0EABF816" w:rsidR="00D32D77" w:rsidRPr="007F000A" w:rsidRDefault="00D32D77" w:rsidP="00345C98">
      <w:pPr>
        <w:spacing w:line="440" w:lineRule="exact"/>
        <w:ind w:left="567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รายได้ที่รับรู้ที่เกี่ยวข้องกับยอดคงเหลือตามสัญญา</w:t>
      </w:r>
    </w:p>
    <w:p w14:paraId="08ACACFB" w14:textId="0BBE0CFB" w:rsidR="00D32D77" w:rsidRPr="007F000A" w:rsidRDefault="00D32D77" w:rsidP="00345C98">
      <w:pPr>
        <w:overflowPunct w:val="0"/>
        <w:adjustRightInd w:val="0"/>
        <w:spacing w:before="120" w:after="20" w:line="440" w:lineRule="exact"/>
        <w:ind w:firstLine="567"/>
        <w:jc w:val="thaiDistribute"/>
        <w:textAlignment w:val="baseline"/>
        <w:rPr>
          <w:rFonts w:asciiTheme="majorBidi" w:hAnsiTheme="majorBidi" w:cstheme="majorBidi"/>
          <w:color w:val="000000"/>
          <w:sz w:val="30"/>
          <w:szCs w:val="30"/>
        </w:rPr>
      </w:pP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รายได้ที่รับรู้ที่เกี่ยวข้องกับยอดคงเหลือตามสัญญาสำหรับปี สิ้นสุดวันที่ </w:t>
      </w:r>
      <w:r w:rsidR="009D78F2" w:rsidRPr="007F000A">
        <w:rPr>
          <w:rFonts w:asciiTheme="majorBidi" w:hAnsiTheme="majorBidi" w:cstheme="majorBidi"/>
          <w:color w:val="000000"/>
          <w:sz w:val="30"/>
          <w:szCs w:val="30"/>
          <w:lang w:val="en-US"/>
        </w:rPr>
        <w:t>31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>ธันวาคม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4603CA">
        <w:rPr>
          <w:rFonts w:asciiTheme="majorBidi" w:hAnsiTheme="majorBidi" w:cstheme="majorBidi"/>
          <w:color w:val="000000"/>
          <w:sz w:val="30"/>
          <w:szCs w:val="30"/>
        </w:rPr>
        <w:t xml:space="preserve">2566 </w:t>
      </w:r>
      <w:r w:rsidR="004603CA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และ </w:t>
      </w:r>
      <w:r w:rsidR="004603CA">
        <w:rPr>
          <w:rFonts w:asciiTheme="majorBidi" w:hAnsiTheme="majorBidi" w:cstheme="majorBidi"/>
          <w:color w:val="000000"/>
          <w:sz w:val="30"/>
          <w:szCs w:val="30"/>
          <w:lang w:val="en-US"/>
        </w:rPr>
        <w:t xml:space="preserve">2565 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>มีดังนี้</w:t>
      </w:r>
    </w:p>
    <w:tbl>
      <w:tblPr>
        <w:tblW w:w="901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99"/>
        <w:gridCol w:w="1080"/>
        <w:gridCol w:w="1082"/>
        <w:gridCol w:w="1079"/>
        <w:gridCol w:w="1079"/>
      </w:tblGrid>
      <w:tr w:rsidR="00FC269F" w:rsidRPr="007F000A" w14:paraId="5B31AD07" w14:textId="77777777" w:rsidTr="00D31003">
        <w:tc>
          <w:tcPr>
            <w:tcW w:w="2605" w:type="pct"/>
          </w:tcPr>
          <w:p w14:paraId="1FC5CA4C" w14:textId="77777777" w:rsidR="00FC269F" w:rsidRPr="007F000A" w:rsidRDefault="00FC269F" w:rsidP="001B7D5F">
            <w:pPr>
              <w:spacing w:line="42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99" w:type="pct"/>
            <w:gridSpan w:val="2"/>
          </w:tcPr>
          <w:p w14:paraId="01EE83CE" w14:textId="77777777" w:rsidR="00FC269F" w:rsidRPr="007F000A" w:rsidRDefault="00FC269F" w:rsidP="00AF22C7">
            <w:pPr>
              <w:pBdr>
                <w:bottom w:val="single" w:sz="4" w:space="1" w:color="auto"/>
              </w:pBdr>
              <w:spacing w:line="42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6" w:type="pct"/>
            <w:gridSpan w:val="2"/>
          </w:tcPr>
          <w:p w14:paraId="48360384" w14:textId="77777777" w:rsidR="00FC269F" w:rsidRPr="007F000A" w:rsidRDefault="00FC269F" w:rsidP="00AF22C7">
            <w:pPr>
              <w:pBdr>
                <w:bottom w:val="single" w:sz="4" w:space="1" w:color="auto"/>
              </w:pBdr>
              <w:spacing w:line="420" w:lineRule="exac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</w:t>
            </w:r>
          </w:p>
        </w:tc>
      </w:tr>
      <w:tr w:rsidR="00FC269F" w:rsidRPr="007F000A" w14:paraId="0C5C14A1" w14:textId="77777777" w:rsidTr="00D31003">
        <w:tc>
          <w:tcPr>
            <w:tcW w:w="2605" w:type="pct"/>
          </w:tcPr>
          <w:p w14:paraId="1BC7C9BA" w14:textId="77777777" w:rsidR="00FC269F" w:rsidRPr="007F000A" w:rsidRDefault="00FC269F" w:rsidP="001B7D5F">
            <w:pPr>
              <w:spacing w:line="42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99" w:type="pct"/>
            <w:gridSpan w:val="2"/>
          </w:tcPr>
          <w:p w14:paraId="5A92926D" w14:textId="77777777" w:rsidR="00FC269F" w:rsidRPr="007F000A" w:rsidRDefault="00FC269F" w:rsidP="001B7D5F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196" w:type="pct"/>
            <w:gridSpan w:val="2"/>
          </w:tcPr>
          <w:p w14:paraId="0B81C480" w14:textId="77777777" w:rsidR="00FC269F" w:rsidRPr="007F000A" w:rsidRDefault="00FC269F" w:rsidP="001B7D5F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C269F" w:rsidRPr="007F000A" w14:paraId="394BB6D9" w14:textId="77777777" w:rsidTr="00D31003">
        <w:tc>
          <w:tcPr>
            <w:tcW w:w="2605" w:type="pct"/>
            <w:shd w:val="clear" w:color="auto" w:fill="auto"/>
          </w:tcPr>
          <w:p w14:paraId="43902BD2" w14:textId="77777777" w:rsidR="00FC269F" w:rsidRPr="007F000A" w:rsidRDefault="00FC269F" w:rsidP="001B7D5F">
            <w:pPr>
              <w:spacing w:line="420" w:lineRule="exact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9" w:type="pct"/>
          </w:tcPr>
          <w:p w14:paraId="0CEDEE22" w14:textId="0532CF22" w:rsidR="00FC269F" w:rsidRPr="007F000A" w:rsidRDefault="00FC269F" w:rsidP="001B7D5F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FD61F0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600" w:type="pct"/>
          </w:tcPr>
          <w:p w14:paraId="417B3122" w14:textId="0006BE97" w:rsidR="00FC269F" w:rsidRPr="007F000A" w:rsidRDefault="00FC269F" w:rsidP="001B7D5F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FD61F0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598" w:type="pct"/>
          </w:tcPr>
          <w:p w14:paraId="082BF84D" w14:textId="75999054" w:rsidR="00FC269F" w:rsidRPr="007F000A" w:rsidRDefault="00FC269F" w:rsidP="001B7D5F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FD61F0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598" w:type="pct"/>
          </w:tcPr>
          <w:p w14:paraId="58185A44" w14:textId="616F570F" w:rsidR="00FC269F" w:rsidRPr="007F000A" w:rsidRDefault="00FC269F" w:rsidP="001B7D5F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FD61F0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</w:tr>
      <w:tr w:rsidR="00FC269F" w:rsidRPr="007F000A" w14:paraId="0ED7715E" w14:textId="77777777" w:rsidTr="00D31003">
        <w:trPr>
          <w:trHeight w:val="468"/>
        </w:trPr>
        <w:tc>
          <w:tcPr>
            <w:tcW w:w="2605" w:type="pct"/>
            <w:shd w:val="clear" w:color="auto" w:fill="auto"/>
          </w:tcPr>
          <w:p w14:paraId="404A41FA" w14:textId="72BD849F" w:rsidR="00FC269F" w:rsidRPr="007F000A" w:rsidRDefault="00FC269F" w:rsidP="001B7D5F">
            <w:pPr>
              <w:spacing w:line="420" w:lineRule="exact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รายได้ที่รับรู้ที่เคยรวมอยู่ในยอดยกมาของ</w:t>
            </w:r>
          </w:p>
        </w:tc>
        <w:tc>
          <w:tcPr>
            <w:tcW w:w="599" w:type="pct"/>
          </w:tcPr>
          <w:p w14:paraId="7BD1E1FC" w14:textId="77777777" w:rsidR="00FC269F" w:rsidRPr="007F000A" w:rsidRDefault="00FC269F" w:rsidP="001B7D5F">
            <w:pPr>
              <w:spacing w:line="420" w:lineRule="exact"/>
              <w:ind w:left="-108" w:right="-110"/>
              <w:jc w:val="center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</w:tcPr>
          <w:p w14:paraId="10DD4734" w14:textId="77777777" w:rsidR="00FC269F" w:rsidRPr="007F000A" w:rsidRDefault="00FC269F" w:rsidP="001B7D5F">
            <w:pPr>
              <w:spacing w:line="420" w:lineRule="exact"/>
              <w:ind w:left="-115" w:firstLine="1"/>
              <w:jc w:val="center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598" w:type="pct"/>
          </w:tcPr>
          <w:p w14:paraId="140EA2CB" w14:textId="77777777" w:rsidR="00FC269F" w:rsidRPr="007F000A" w:rsidRDefault="00FC269F" w:rsidP="001B7D5F">
            <w:pPr>
              <w:spacing w:line="420" w:lineRule="exact"/>
              <w:ind w:left="-108" w:right="-110"/>
              <w:jc w:val="center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598" w:type="pct"/>
          </w:tcPr>
          <w:p w14:paraId="4BE0EC56" w14:textId="77777777" w:rsidR="00FC269F" w:rsidRPr="007F000A" w:rsidRDefault="00FC269F" w:rsidP="001B7D5F">
            <w:pPr>
              <w:spacing w:line="420" w:lineRule="exact"/>
              <w:ind w:left="-115" w:firstLine="1"/>
              <w:jc w:val="center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</w:tr>
      <w:tr w:rsidR="00FD61F0" w:rsidRPr="007F000A" w14:paraId="132BA21B" w14:textId="77777777" w:rsidTr="00D31003">
        <w:tc>
          <w:tcPr>
            <w:tcW w:w="2605" w:type="pct"/>
            <w:shd w:val="clear" w:color="auto" w:fill="auto"/>
          </w:tcPr>
          <w:p w14:paraId="7988100C" w14:textId="647AFEBF" w:rsidR="00FD61F0" w:rsidRPr="007F000A" w:rsidRDefault="00FD61F0" w:rsidP="00FD61F0">
            <w:pPr>
              <w:spacing w:line="420" w:lineRule="exact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เงินรับล่วงหน้าจากสัญญาบริการ</w:t>
            </w:r>
          </w:p>
        </w:tc>
        <w:tc>
          <w:tcPr>
            <w:tcW w:w="599" w:type="pct"/>
          </w:tcPr>
          <w:p w14:paraId="73DC88A1" w14:textId="1C4BFBED" w:rsidR="00FD61F0" w:rsidRPr="007F000A" w:rsidRDefault="003840BE" w:rsidP="00FD61F0">
            <w:pPr>
              <w:spacing w:line="420" w:lineRule="exact"/>
              <w:ind w:left="-108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15,378</w:t>
            </w:r>
          </w:p>
        </w:tc>
        <w:tc>
          <w:tcPr>
            <w:tcW w:w="600" w:type="pct"/>
          </w:tcPr>
          <w:p w14:paraId="37EAA2F7" w14:textId="6671AA3C" w:rsidR="00FD61F0" w:rsidRPr="007F000A" w:rsidRDefault="00FD61F0" w:rsidP="00FD61F0">
            <w:pPr>
              <w:spacing w:line="420" w:lineRule="exact"/>
              <w:ind w:left="-115" w:firstLine="1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15,015</w:t>
            </w:r>
          </w:p>
        </w:tc>
        <w:tc>
          <w:tcPr>
            <w:tcW w:w="598" w:type="pct"/>
          </w:tcPr>
          <w:p w14:paraId="62E3E212" w14:textId="27A7ED23" w:rsidR="00FD61F0" w:rsidRPr="007F000A" w:rsidRDefault="003840BE" w:rsidP="00FD61F0">
            <w:pPr>
              <w:spacing w:line="420" w:lineRule="exact"/>
              <w:ind w:left="-108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15,378</w:t>
            </w:r>
          </w:p>
        </w:tc>
        <w:tc>
          <w:tcPr>
            <w:tcW w:w="598" w:type="pct"/>
          </w:tcPr>
          <w:p w14:paraId="412713B3" w14:textId="6DA1AAE1" w:rsidR="00FD61F0" w:rsidRPr="007F000A" w:rsidRDefault="00FD61F0" w:rsidP="00FD61F0">
            <w:pPr>
              <w:spacing w:line="420" w:lineRule="exact"/>
              <w:ind w:left="-115" w:firstLine="1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15,015</w:t>
            </w:r>
          </w:p>
        </w:tc>
      </w:tr>
      <w:tr w:rsidR="00FD61F0" w:rsidRPr="007F000A" w14:paraId="2BF427DB" w14:textId="77777777" w:rsidTr="00D31003">
        <w:tc>
          <w:tcPr>
            <w:tcW w:w="2605" w:type="pct"/>
            <w:shd w:val="clear" w:color="auto" w:fill="auto"/>
          </w:tcPr>
          <w:p w14:paraId="697483A7" w14:textId="1B56FDFA" w:rsidR="00FD61F0" w:rsidRPr="007F000A" w:rsidRDefault="00FD61F0" w:rsidP="00FD61F0">
            <w:pPr>
              <w:spacing w:line="420" w:lineRule="exact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รายได้ที่รับรู้จากการเปลี่ยนแปลงของสิ่งตอบแทน</w:t>
            </w:r>
          </w:p>
        </w:tc>
        <w:tc>
          <w:tcPr>
            <w:tcW w:w="599" w:type="pct"/>
          </w:tcPr>
          <w:p w14:paraId="35EB9FAB" w14:textId="77777777" w:rsidR="00FD61F0" w:rsidRPr="007F000A" w:rsidRDefault="00FD61F0" w:rsidP="00FD61F0">
            <w:pPr>
              <w:spacing w:line="420" w:lineRule="exact"/>
              <w:ind w:left="-108" w:right="-110"/>
              <w:jc w:val="righ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600" w:type="pct"/>
          </w:tcPr>
          <w:p w14:paraId="1A5C1158" w14:textId="77777777" w:rsidR="00FD61F0" w:rsidRPr="007F000A" w:rsidRDefault="00FD61F0" w:rsidP="00FD61F0">
            <w:pPr>
              <w:spacing w:line="420" w:lineRule="exact"/>
              <w:ind w:left="-115" w:firstLine="1"/>
              <w:jc w:val="righ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598" w:type="pct"/>
          </w:tcPr>
          <w:p w14:paraId="24A91B9D" w14:textId="77777777" w:rsidR="00FD61F0" w:rsidRPr="007F000A" w:rsidRDefault="00FD61F0" w:rsidP="00FD61F0">
            <w:pPr>
              <w:spacing w:line="420" w:lineRule="exact"/>
              <w:ind w:left="-108" w:right="-110"/>
              <w:jc w:val="righ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598" w:type="pct"/>
          </w:tcPr>
          <w:p w14:paraId="22E7A6BB" w14:textId="77777777" w:rsidR="00FD61F0" w:rsidRPr="007F000A" w:rsidRDefault="00FD61F0" w:rsidP="00FD61F0">
            <w:pPr>
              <w:spacing w:line="420" w:lineRule="exact"/>
              <w:ind w:left="-115" w:firstLine="1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</w:p>
        </w:tc>
      </w:tr>
      <w:tr w:rsidR="00FD61F0" w:rsidRPr="007F000A" w14:paraId="787C5FE7" w14:textId="77777777" w:rsidTr="00D31003">
        <w:tc>
          <w:tcPr>
            <w:tcW w:w="2605" w:type="pct"/>
            <w:shd w:val="clear" w:color="auto" w:fill="auto"/>
          </w:tcPr>
          <w:p w14:paraId="1C12414F" w14:textId="4DF4A1C5" w:rsidR="00FD61F0" w:rsidRPr="007F000A" w:rsidRDefault="004603CA" w:rsidP="00FD61F0">
            <w:pPr>
              <w:spacing w:line="420" w:lineRule="exact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</w:t>
            </w:r>
            <w:r w:rsidR="00FD61F0"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ผันแปรที่เกี่ยวเนื่องกับภาระที่ได้ปฎิบัติแล้ว</w:t>
            </w:r>
            <w:r w:rsidR="00D31003"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ในปีก่อน</w:t>
            </w:r>
          </w:p>
        </w:tc>
        <w:tc>
          <w:tcPr>
            <w:tcW w:w="599" w:type="pct"/>
          </w:tcPr>
          <w:p w14:paraId="0360247B" w14:textId="6C4F8E29" w:rsidR="00FD61F0" w:rsidRPr="007F000A" w:rsidRDefault="00D31003" w:rsidP="00D31003">
            <w:pPr>
              <w:spacing w:line="420" w:lineRule="exact"/>
              <w:ind w:left="-108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600" w:type="pct"/>
          </w:tcPr>
          <w:p w14:paraId="12EBA425" w14:textId="1AB14845" w:rsidR="00FD61F0" w:rsidRPr="007F000A" w:rsidRDefault="00D31003" w:rsidP="00D31003">
            <w:pPr>
              <w:spacing w:line="420" w:lineRule="exact"/>
              <w:ind w:left="-115" w:firstLine="1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598" w:type="pct"/>
          </w:tcPr>
          <w:p w14:paraId="57191C27" w14:textId="522D83D2" w:rsidR="00FD61F0" w:rsidRPr="007F000A" w:rsidRDefault="00D31003" w:rsidP="00D31003">
            <w:pPr>
              <w:spacing w:line="420" w:lineRule="exact"/>
              <w:ind w:left="-108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598" w:type="pct"/>
          </w:tcPr>
          <w:p w14:paraId="078445F4" w14:textId="0A96DE46" w:rsidR="00FD61F0" w:rsidRPr="007F000A" w:rsidRDefault="00D31003" w:rsidP="00D31003">
            <w:pPr>
              <w:spacing w:line="420" w:lineRule="exact"/>
              <w:ind w:left="-115" w:firstLine="1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D31003" w:rsidRPr="007F000A" w14:paraId="7AB28F7D" w14:textId="77777777" w:rsidTr="00D31003">
        <w:tc>
          <w:tcPr>
            <w:tcW w:w="2605" w:type="pct"/>
            <w:shd w:val="clear" w:color="auto" w:fill="auto"/>
          </w:tcPr>
          <w:p w14:paraId="37D38EBB" w14:textId="77777777" w:rsidR="00D31003" w:rsidRPr="007F000A" w:rsidRDefault="00D31003" w:rsidP="00FD61F0">
            <w:pPr>
              <w:spacing w:line="420" w:lineRule="exact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99" w:type="pct"/>
          </w:tcPr>
          <w:p w14:paraId="4A177240" w14:textId="77777777" w:rsidR="00D31003" w:rsidRPr="007F000A" w:rsidRDefault="00D31003" w:rsidP="00D31003">
            <w:pPr>
              <w:spacing w:line="420" w:lineRule="exact"/>
              <w:ind w:left="-108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</w:tcPr>
          <w:p w14:paraId="0086F026" w14:textId="77777777" w:rsidR="00D31003" w:rsidRPr="007F000A" w:rsidRDefault="00D31003" w:rsidP="00D31003">
            <w:pPr>
              <w:spacing w:line="420" w:lineRule="exact"/>
              <w:ind w:left="-115" w:firstLine="1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598" w:type="pct"/>
          </w:tcPr>
          <w:p w14:paraId="53B78EB0" w14:textId="77777777" w:rsidR="00D31003" w:rsidRPr="007F000A" w:rsidRDefault="00D31003" w:rsidP="00D31003">
            <w:pPr>
              <w:spacing w:line="420" w:lineRule="exact"/>
              <w:ind w:left="-108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598" w:type="pct"/>
          </w:tcPr>
          <w:p w14:paraId="43E9C836" w14:textId="77777777" w:rsidR="00D31003" w:rsidRPr="007F000A" w:rsidRDefault="00D31003" w:rsidP="00D31003">
            <w:pPr>
              <w:spacing w:line="420" w:lineRule="exact"/>
              <w:ind w:left="-115" w:firstLine="1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</w:p>
        </w:tc>
      </w:tr>
    </w:tbl>
    <w:p w14:paraId="1BA93DF7" w14:textId="6E83C383" w:rsidR="00D32D77" w:rsidRPr="007F000A" w:rsidRDefault="00D32D77" w:rsidP="00A544E2">
      <w:pPr>
        <w:pStyle w:val="a3"/>
        <w:numPr>
          <w:ilvl w:val="1"/>
          <w:numId w:val="4"/>
        </w:numPr>
        <w:tabs>
          <w:tab w:val="decimal" w:pos="7740"/>
          <w:tab w:val="decimal" w:pos="8820"/>
        </w:tabs>
        <w:overflowPunct w:val="0"/>
        <w:adjustRightInd w:val="0"/>
        <w:spacing w:line="440" w:lineRule="exact"/>
        <w:ind w:left="1134" w:hanging="567"/>
        <w:jc w:val="thaiDistribute"/>
        <w:textAlignment w:val="baseline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t>รายได้ที่คาดว่าจะรับรู้สำหรับภาระที่ยังปฏิบัติไม่เสร็จสิ้น</w:t>
      </w:r>
    </w:p>
    <w:p w14:paraId="1AD5D595" w14:textId="74D981C4" w:rsidR="00D32D77" w:rsidRPr="007F000A" w:rsidRDefault="00D32D77" w:rsidP="00D650C0">
      <w:pPr>
        <w:overflowPunct w:val="0"/>
        <w:adjustRightInd w:val="0"/>
        <w:spacing w:before="120" w:after="120" w:line="440" w:lineRule="exact"/>
        <w:ind w:left="1134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pacing w:val="-2"/>
          <w:sz w:val="30"/>
          <w:szCs w:val="30"/>
          <w:cs/>
        </w:rPr>
        <w:t>ณ</w:t>
      </w:r>
      <w:r w:rsidRPr="007F000A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7F000A">
        <w:rPr>
          <w:rFonts w:asciiTheme="majorBidi" w:hAnsiTheme="majorBidi" w:cstheme="majorBidi"/>
          <w:spacing w:val="-2"/>
          <w:sz w:val="30"/>
          <w:szCs w:val="30"/>
          <w:cs/>
        </w:rPr>
        <w:t>วันที่</w:t>
      </w:r>
      <w:r w:rsidRPr="007F000A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9D78F2" w:rsidRPr="007F000A">
        <w:rPr>
          <w:rFonts w:asciiTheme="majorBidi" w:hAnsiTheme="majorBidi" w:cstheme="majorBidi"/>
          <w:spacing w:val="-2"/>
          <w:sz w:val="30"/>
          <w:szCs w:val="30"/>
          <w:lang w:val="en-US"/>
        </w:rPr>
        <w:t>31</w:t>
      </w:r>
      <w:r w:rsidRPr="007F000A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7F000A">
        <w:rPr>
          <w:rFonts w:asciiTheme="majorBidi" w:hAnsiTheme="majorBidi" w:cstheme="majorBidi"/>
          <w:spacing w:val="-2"/>
          <w:sz w:val="30"/>
          <w:szCs w:val="30"/>
          <w:cs/>
        </w:rPr>
        <w:t xml:space="preserve">ธันวาคม </w:t>
      </w:r>
      <w:r w:rsidR="009D78F2" w:rsidRPr="007F000A">
        <w:rPr>
          <w:rFonts w:asciiTheme="majorBidi" w:hAnsiTheme="majorBidi" w:cstheme="majorBidi"/>
          <w:spacing w:val="-2"/>
          <w:sz w:val="30"/>
          <w:szCs w:val="30"/>
          <w:lang w:val="en-US"/>
        </w:rPr>
        <w:t>256</w:t>
      </w:r>
      <w:r w:rsidR="00FD61F0" w:rsidRPr="007F000A">
        <w:rPr>
          <w:rFonts w:asciiTheme="majorBidi" w:hAnsiTheme="majorBidi" w:cstheme="majorBidi"/>
          <w:spacing w:val="-2"/>
          <w:sz w:val="30"/>
          <w:szCs w:val="30"/>
          <w:lang w:val="en-US"/>
        </w:rPr>
        <w:t>6</w:t>
      </w:r>
      <w:r w:rsidRPr="007F000A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7F000A">
        <w:rPr>
          <w:rFonts w:asciiTheme="majorBidi" w:hAnsiTheme="majorBidi" w:cstheme="majorBidi"/>
          <w:spacing w:val="-2"/>
          <w:sz w:val="30"/>
          <w:szCs w:val="30"/>
          <w:cs/>
        </w:rPr>
        <w:t xml:space="preserve">และ </w:t>
      </w:r>
      <w:r w:rsidR="009D78F2" w:rsidRPr="007F000A">
        <w:rPr>
          <w:rFonts w:asciiTheme="majorBidi" w:hAnsiTheme="majorBidi" w:cstheme="majorBidi"/>
          <w:spacing w:val="-2"/>
          <w:sz w:val="30"/>
          <w:szCs w:val="30"/>
          <w:lang w:val="en-US"/>
        </w:rPr>
        <w:t>256</w:t>
      </w:r>
      <w:r w:rsidR="00FD61F0" w:rsidRPr="007F000A">
        <w:rPr>
          <w:rFonts w:asciiTheme="majorBidi" w:hAnsiTheme="majorBidi" w:cstheme="majorBidi"/>
          <w:spacing w:val="-2"/>
          <w:sz w:val="30"/>
          <w:szCs w:val="30"/>
          <w:lang w:val="en-US"/>
        </w:rPr>
        <w:t>5</w:t>
      </w:r>
      <w:r w:rsidRPr="007F000A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cs/>
        </w:rPr>
        <w:t>บริษัทคาดว่าจะมีรายได้ที่รับรู้ในอนาคตสำหรับภาระที่ยังปฏิบัติไม่เสร็จสิ้น</w:t>
      </w:r>
      <w:r w:rsidR="00890FBE" w:rsidRPr="007F000A">
        <w:rPr>
          <w:rFonts w:asciiTheme="majorBidi" w:hAnsiTheme="majorBidi" w:cstheme="majorBidi"/>
          <w:sz w:val="30"/>
          <w:szCs w:val="30"/>
          <w:cs/>
        </w:rPr>
        <w:t xml:space="preserve"> (หรือยังไม่เสร็จสิ้นบางส่วน)</w:t>
      </w:r>
      <w:r w:rsidR="00A258DE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890FBE" w:rsidRPr="007F000A">
        <w:rPr>
          <w:rFonts w:asciiTheme="majorBidi" w:hAnsiTheme="majorBidi" w:cstheme="majorBidi"/>
          <w:sz w:val="30"/>
          <w:szCs w:val="30"/>
          <w:cs/>
        </w:rPr>
        <w:t xml:space="preserve">ของสัญญาที่ทำกับลูกค้า </w:t>
      </w:r>
      <w:r w:rsidR="00890FBE" w:rsidRPr="00FE337A">
        <w:rPr>
          <w:rFonts w:asciiTheme="majorBidi" w:hAnsiTheme="majorBidi" w:cstheme="majorBidi"/>
          <w:sz w:val="30"/>
          <w:szCs w:val="30"/>
          <w:cs/>
        </w:rPr>
        <w:t xml:space="preserve">จำนวน </w:t>
      </w:r>
      <w:r w:rsidR="003840BE" w:rsidRPr="00FE337A">
        <w:rPr>
          <w:rFonts w:asciiTheme="majorBidi" w:hAnsiTheme="majorBidi" w:cstheme="majorBidi"/>
          <w:sz w:val="30"/>
          <w:szCs w:val="30"/>
          <w:lang w:val="en-US"/>
        </w:rPr>
        <w:t>202.75</w:t>
      </w:r>
      <w:r w:rsidR="00890FBE" w:rsidRPr="00FE337A">
        <w:rPr>
          <w:rFonts w:asciiTheme="majorBidi" w:hAnsiTheme="majorBidi" w:cstheme="majorBidi"/>
          <w:sz w:val="30"/>
          <w:szCs w:val="30"/>
          <w:cs/>
          <w:lang w:val="en-US"/>
        </w:rPr>
        <w:t xml:space="preserve"> </w:t>
      </w:r>
      <w:r w:rsidRPr="00FE337A">
        <w:rPr>
          <w:rFonts w:asciiTheme="majorBidi" w:hAnsiTheme="majorBidi" w:cstheme="majorBidi"/>
          <w:sz w:val="30"/>
          <w:szCs w:val="30"/>
          <w:cs/>
        </w:rPr>
        <w:t>ล้าน</w:t>
      </w:r>
      <w:r w:rsidRPr="007F000A">
        <w:rPr>
          <w:rFonts w:asciiTheme="majorBidi" w:hAnsiTheme="majorBidi" w:cstheme="majorBidi"/>
          <w:sz w:val="30"/>
          <w:szCs w:val="30"/>
          <w:cs/>
        </w:rPr>
        <w:t>บาท</w:t>
      </w:r>
      <w:r w:rsidR="00890FBE" w:rsidRPr="007F000A">
        <w:rPr>
          <w:rFonts w:asciiTheme="majorBidi" w:hAnsiTheme="majorBidi" w:cstheme="majorBidi"/>
          <w:sz w:val="30"/>
          <w:szCs w:val="30"/>
          <w:cs/>
        </w:rPr>
        <w:t xml:space="preserve"> และ </w:t>
      </w:r>
      <w:r w:rsidR="003840BE" w:rsidRPr="007F000A">
        <w:rPr>
          <w:rFonts w:asciiTheme="majorBidi" w:hAnsiTheme="majorBidi" w:cstheme="majorBidi"/>
          <w:sz w:val="30"/>
          <w:szCs w:val="30"/>
          <w:lang w:val="en-US"/>
        </w:rPr>
        <w:t>355.51</w:t>
      </w:r>
      <w:r w:rsidR="00F22943">
        <w:rPr>
          <w:rFonts w:asciiTheme="majorBidi" w:hAnsiTheme="majorBidi" w:cstheme="majorBidi" w:hint="cs"/>
          <w:sz w:val="30"/>
          <w:szCs w:val="30"/>
          <w:cs/>
          <w:lang w:val="en-US"/>
        </w:rPr>
        <w:t xml:space="preserve"> </w:t>
      </w:r>
      <w:r w:rsidR="004603CA" w:rsidRPr="004603CA">
        <w:rPr>
          <w:rFonts w:asciiTheme="majorBidi" w:hAnsiTheme="majorBidi" w:cstheme="majorBidi"/>
          <w:spacing w:val="-2"/>
          <w:sz w:val="30"/>
          <w:szCs w:val="30"/>
          <w:cs/>
        </w:rPr>
        <w:t>ล้านบาท</w:t>
      </w:r>
      <w:r w:rsidR="005F62BE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4603CA">
        <w:rPr>
          <w:rFonts w:asciiTheme="majorBidi" w:hAnsiTheme="majorBidi" w:cstheme="majorBidi"/>
          <w:spacing w:val="-2"/>
          <w:sz w:val="30"/>
          <w:szCs w:val="30"/>
          <w:cs/>
        </w:rPr>
        <w:t>ตามลำดับ</w:t>
      </w:r>
      <w:r w:rsidRPr="004603CA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5F62BE" w:rsidRPr="0008573E">
        <w:rPr>
          <w:rFonts w:asciiTheme="majorBidi" w:hAnsiTheme="majorBidi" w:cstheme="majorBidi" w:hint="cs"/>
          <w:spacing w:val="-2"/>
          <w:sz w:val="30"/>
          <w:szCs w:val="30"/>
          <w:cs/>
        </w:rPr>
        <w:t>(งบเฉพาะกิจการ</w:t>
      </w:r>
      <w:r w:rsidR="00651B44" w:rsidRPr="0008573E">
        <w:rPr>
          <w:rFonts w:asciiTheme="majorBidi" w:hAnsiTheme="majorBidi" w:cstheme="majorBidi" w:hint="cs"/>
          <w:spacing w:val="-2"/>
          <w:sz w:val="30"/>
          <w:szCs w:val="30"/>
          <w:cs/>
        </w:rPr>
        <w:t>จำนวน</w:t>
      </w:r>
      <w:r w:rsidR="00B40287" w:rsidRPr="0008573E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="00B40287" w:rsidRPr="0008573E">
        <w:rPr>
          <w:rFonts w:asciiTheme="majorBidi" w:hAnsiTheme="majorBidi" w:cstheme="majorBidi"/>
          <w:spacing w:val="-2"/>
          <w:sz w:val="30"/>
          <w:szCs w:val="30"/>
          <w:lang w:val="en-US"/>
        </w:rPr>
        <w:t>198.70</w:t>
      </w:r>
      <w:r w:rsidR="00521FB8" w:rsidRPr="0008573E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ล้านบาท และ </w:t>
      </w:r>
      <w:r w:rsidR="00F22943" w:rsidRPr="0008573E">
        <w:rPr>
          <w:rFonts w:asciiTheme="majorBidi" w:hAnsiTheme="majorBidi" w:cstheme="majorBidi"/>
          <w:spacing w:val="-2"/>
          <w:sz w:val="30"/>
          <w:szCs w:val="30"/>
        </w:rPr>
        <w:t xml:space="preserve">355.51 </w:t>
      </w:r>
      <w:r w:rsidR="00521FB8" w:rsidRPr="0008573E">
        <w:rPr>
          <w:rFonts w:asciiTheme="majorBidi" w:hAnsiTheme="majorBidi" w:cstheme="majorBidi" w:hint="cs"/>
          <w:spacing w:val="-2"/>
          <w:sz w:val="30"/>
          <w:szCs w:val="30"/>
          <w:cs/>
        </w:rPr>
        <w:t>ล้านบาท</w:t>
      </w:r>
      <w:r w:rsidR="00F22943" w:rsidRPr="0008573E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F22943" w:rsidRPr="0008573E">
        <w:rPr>
          <w:rFonts w:asciiTheme="majorBidi" w:hAnsiTheme="majorBidi" w:cstheme="majorBidi" w:hint="cs"/>
          <w:spacing w:val="-2"/>
          <w:sz w:val="30"/>
          <w:szCs w:val="30"/>
          <w:cs/>
        </w:rPr>
        <w:t>ตามลำดับ</w:t>
      </w:r>
      <w:r w:rsidR="005F62BE" w:rsidRPr="0008573E">
        <w:rPr>
          <w:rFonts w:asciiTheme="majorBidi" w:hAnsiTheme="majorBidi" w:cstheme="majorBidi" w:hint="cs"/>
          <w:spacing w:val="-2"/>
          <w:sz w:val="30"/>
          <w:szCs w:val="30"/>
          <w:cs/>
        </w:rPr>
        <w:t>)</w:t>
      </w:r>
      <w:r w:rsidR="00F22943">
        <w:rPr>
          <w:rFonts w:asciiTheme="majorBidi" w:hAnsiTheme="majorBidi" w:cstheme="majorBidi"/>
          <w:spacing w:val="-2"/>
          <w:sz w:val="30"/>
          <w:szCs w:val="30"/>
          <w:cs/>
        </w:rPr>
        <w:br/>
      </w:r>
      <w:r w:rsidRPr="004603CA">
        <w:rPr>
          <w:rFonts w:asciiTheme="majorBidi" w:hAnsiTheme="majorBidi" w:cstheme="majorBidi"/>
          <w:spacing w:val="-2"/>
          <w:sz w:val="30"/>
          <w:szCs w:val="30"/>
          <w:cs/>
        </w:rPr>
        <w:t>ซึ่งบริษัทคาดว่าจะปฏิบัติตามภาระที่ต้องปฏิบัติของสัญญาดังกล่าวเสร็จสิ้นภายใน</w:t>
      </w:r>
      <w:r w:rsidRPr="004603CA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9E4DE9" w:rsidRPr="004603CA">
        <w:rPr>
          <w:rFonts w:asciiTheme="majorBidi" w:hAnsiTheme="majorBidi" w:cstheme="majorBidi"/>
          <w:spacing w:val="-2"/>
          <w:sz w:val="30"/>
          <w:szCs w:val="30"/>
          <w:lang w:val="en-US"/>
        </w:rPr>
        <w:t>3</w:t>
      </w:r>
      <w:r w:rsidRPr="004603CA">
        <w:rPr>
          <w:rFonts w:asciiTheme="majorBidi" w:hAnsiTheme="majorBidi" w:cstheme="majorBidi"/>
          <w:spacing w:val="-2"/>
          <w:sz w:val="30"/>
          <w:szCs w:val="30"/>
          <w:cs/>
        </w:rPr>
        <w:t xml:space="preserve"> ปี</w:t>
      </w:r>
    </w:p>
    <w:p w14:paraId="1365E104" w14:textId="1ECAD85B" w:rsidR="00FE150F" w:rsidRPr="004603CA" w:rsidRDefault="00D04D50" w:rsidP="004603CA">
      <w:pPr>
        <w:numPr>
          <w:ilvl w:val="0"/>
          <w:numId w:val="4"/>
        </w:numPr>
        <w:autoSpaceDE/>
        <w:autoSpaceDN/>
        <w:spacing w:before="240" w:line="440" w:lineRule="exact"/>
        <w:ind w:left="562" w:hanging="56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4603CA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สินค้าคงเหลือ</w:t>
      </w:r>
      <w:r w:rsidRPr="004603CA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 </w:t>
      </w:r>
    </w:p>
    <w:tbl>
      <w:tblPr>
        <w:tblW w:w="901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11"/>
        <w:gridCol w:w="1276"/>
        <w:gridCol w:w="1275"/>
        <w:gridCol w:w="1276"/>
        <w:gridCol w:w="1276"/>
      </w:tblGrid>
      <w:tr w:rsidR="001C0443" w:rsidRPr="007F000A" w14:paraId="172DDE7C" w14:textId="77777777" w:rsidTr="001C0443">
        <w:tc>
          <w:tcPr>
            <w:tcW w:w="3911" w:type="dxa"/>
          </w:tcPr>
          <w:p w14:paraId="467603EF" w14:textId="77777777" w:rsidR="001C0443" w:rsidRPr="007F000A" w:rsidRDefault="001C0443" w:rsidP="00A6544B">
            <w:pPr>
              <w:spacing w:line="420" w:lineRule="exact"/>
              <w:ind w:left="117" w:right="-1098"/>
              <w:rPr>
                <w:rFonts w:asciiTheme="majorBidi" w:hAnsiTheme="majorBidi" w:cstheme="majorBidi"/>
                <w:sz w:val="30"/>
                <w:szCs w:val="30"/>
              </w:rPr>
            </w:pPr>
            <w:bookmarkStart w:id="1" w:name="_Hlk92879497"/>
          </w:p>
        </w:tc>
        <w:tc>
          <w:tcPr>
            <w:tcW w:w="5103" w:type="dxa"/>
            <w:gridSpan w:val="4"/>
            <w:vAlign w:val="center"/>
          </w:tcPr>
          <w:p w14:paraId="3D8E4D07" w14:textId="77777777" w:rsidR="001C0443" w:rsidRPr="007F000A" w:rsidRDefault="001C0443" w:rsidP="001C0443">
            <w:pPr>
              <w:pBdr>
                <w:bottom w:val="single" w:sz="4" w:space="1" w:color="auto"/>
              </w:pBdr>
              <w:tabs>
                <w:tab w:val="decimal" w:pos="2208"/>
              </w:tabs>
              <w:spacing w:line="42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  <w:tr w:rsidR="00471AAB" w:rsidRPr="007F000A" w14:paraId="54B097DA" w14:textId="77777777" w:rsidTr="00816F1C">
        <w:tc>
          <w:tcPr>
            <w:tcW w:w="3911" w:type="dxa"/>
          </w:tcPr>
          <w:p w14:paraId="55BD05D3" w14:textId="77777777" w:rsidR="00471AAB" w:rsidRPr="007F000A" w:rsidRDefault="00471AAB" w:rsidP="00A6544B">
            <w:pPr>
              <w:spacing w:line="420" w:lineRule="exact"/>
              <w:ind w:left="117"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51" w:type="dxa"/>
            <w:gridSpan w:val="2"/>
          </w:tcPr>
          <w:p w14:paraId="4F955421" w14:textId="77777777" w:rsidR="00471AAB" w:rsidRPr="007F000A" w:rsidRDefault="00471AAB" w:rsidP="00A6544B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52" w:type="dxa"/>
            <w:gridSpan w:val="2"/>
          </w:tcPr>
          <w:p w14:paraId="7F5E0346" w14:textId="77777777" w:rsidR="00471AAB" w:rsidRPr="007F000A" w:rsidRDefault="00471AAB" w:rsidP="00A6544B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bookmarkEnd w:id="1"/>
      <w:tr w:rsidR="00471AAB" w:rsidRPr="007F000A" w14:paraId="776135C4" w14:textId="77777777" w:rsidTr="00816F1C">
        <w:tc>
          <w:tcPr>
            <w:tcW w:w="3911" w:type="dxa"/>
          </w:tcPr>
          <w:p w14:paraId="2123E9F0" w14:textId="77777777" w:rsidR="00471AAB" w:rsidRPr="007F000A" w:rsidRDefault="00471AAB" w:rsidP="00A6544B">
            <w:pPr>
              <w:spacing w:line="420" w:lineRule="exact"/>
              <w:ind w:left="117"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79D24FE3" w14:textId="7BC8966C" w:rsidR="00471AAB" w:rsidRPr="007F000A" w:rsidRDefault="00471AAB" w:rsidP="00A6544B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7641EE" w:rsidRPr="007641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275" w:type="dxa"/>
          </w:tcPr>
          <w:p w14:paraId="4D6ED919" w14:textId="300C8056" w:rsidR="00471AAB" w:rsidRPr="007F000A" w:rsidRDefault="00471AAB" w:rsidP="00A6544B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7641EE" w:rsidRPr="007641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276" w:type="dxa"/>
          </w:tcPr>
          <w:p w14:paraId="6F7DAE7B" w14:textId="7991A328" w:rsidR="00471AAB" w:rsidRPr="007F000A" w:rsidRDefault="00471AAB" w:rsidP="00A6544B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7641EE" w:rsidRPr="007641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276" w:type="dxa"/>
          </w:tcPr>
          <w:p w14:paraId="454807D4" w14:textId="355013C6" w:rsidR="00471AAB" w:rsidRPr="007F000A" w:rsidRDefault="00471AAB" w:rsidP="00A6544B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7641EE" w:rsidRPr="007641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471AAB" w:rsidRPr="007F000A" w14:paraId="0CF2C04F" w14:textId="77777777" w:rsidTr="00816F1C">
        <w:tc>
          <w:tcPr>
            <w:tcW w:w="3911" w:type="dxa"/>
          </w:tcPr>
          <w:p w14:paraId="0FF3FD64" w14:textId="00B38D0C" w:rsidR="00471AAB" w:rsidRPr="007F000A" w:rsidRDefault="00471AAB" w:rsidP="00A6544B">
            <w:pPr>
              <w:spacing w:line="420" w:lineRule="exact"/>
              <w:ind w:left="117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สินค้าสำเร็จรูป</w:t>
            </w:r>
          </w:p>
        </w:tc>
        <w:tc>
          <w:tcPr>
            <w:tcW w:w="1276" w:type="dxa"/>
          </w:tcPr>
          <w:p w14:paraId="1E4C9FA0" w14:textId="60CFE47C" w:rsidR="00471AAB" w:rsidRPr="007F000A" w:rsidRDefault="003840BE" w:rsidP="00A6544B">
            <w:pPr>
              <w:tabs>
                <w:tab w:val="decimal" w:pos="852"/>
              </w:tabs>
              <w:spacing w:line="42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43,044</w:t>
            </w:r>
          </w:p>
        </w:tc>
        <w:tc>
          <w:tcPr>
            <w:tcW w:w="1275" w:type="dxa"/>
          </w:tcPr>
          <w:p w14:paraId="678240AA" w14:textId="288D6C88" w:rsidR="00471AAB" w:rsidRPr="007F000A" w:rsidRDefault="003E09E6" w:rsidP="00A6544B">
            <w:pPr>
              <w:tabs>
                <w:tab w:val="decimal" w:pos="852"/>
              </w:tabs>
              <w:spacing w:line="42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44,491</w:t>
            </w:r>
          </w:p>
        </w:tc>
        <w:tc>
          <w:tcPr>
            <w:tcW w:w="1276" w:type="dxa"/>
          </w:tcPr>
          <w:p w14:paraId="5A447F74" w14:textId="645517FC" w:rsidR="00471AAB" w:rsidRPr="0059304C" w:rsidRDefault="003840BE" w:rsidP="00A6544B">
            <w:pPr>
              <w:tabs>
                <w:tab w:val="decimal" w:pos="852"/>
              </w:tabs>
              <w:spacing w:line="42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28,797</w:t>
            </w:r>
          </w:p>
        </w:tc>
        <w:tc>
          <w:tcPr>
            <w:tcW w:w="1276" w:type="dxa"/>
          </w:tcPr>
          <w:p w14:paraId="28DBA26C" w14:textId="5D4EE842" w:rsidR="00471AAB" w:rsidRPr="007F000A" w:rsidRDefault="003E09E6" w:rsidP="00A6544B">
            <w:pPr>
              <w:tabs>
                <w:tab w:val="decimal" w:pos="852"/>
              </w:tabs>
              <w:spacing w:line="42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29,546</w:t>
            </w:r>
          </w:p>
        </w:tc>
      </w:tr>
      <w:tr w:rsidR="00471AAB" w:rsidRPr="007F000A" w14:paraId="0438E05E" w14:textId="77777777" w:rsidTr="00AB525A">
        <w:tc>
          <w:tcPr>
            <w:tcW w:w="3911" w:type="dxa"/>
          </w:tcPr>
          <w:p w14:paraId="57C85D95" w14:textId="485F680F" w:rsidR="00471AAB" w:rsidRPr="007F000A" w:rsidRDefault="00471AAB" w:rsidP="00A6544B">
            <w:pPr>
              <w:spacing w:line="420" w:lineRule="exact"/>
              <w:ind w:left="117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งานระหว่างทำ</w:t>
            </w:r>
          </w:p>
        </w:tc>
        <w:tc>
          <w:tcPr>
            <w:tcW w:w="1276" w:type="dxa"/>
          </w:tcPr>
          <w:p w14:paraId="3CBAF086" w14:textId="699C53FC" w:rsidR="00471AAB" w:rsidRPr="007F000A" w:rsidRDefault="003840BE" w:rsidP="00A6544B">
            <w:pPr>
              <w:tabs>
                <w:tab w:val="decimal" w:pos="852"/>
              </w:tabs>
              <w:spacing w:line="42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20,284</w:t>
            </w:r>
          </w:p>
        </w:tc>
        <w:tc>
          <w:tcPr>
            <w:tcW w:w="1275" w:type="dxa"/>
          </w:tcPr>
          <w:p w14:paraId="1C55FB00" w14:textId="00274B1D" w:rsidR="00471AAB" w:rsidRPr="007F000A" w:rsidRDefault="003E09E6" w:rsidP="00A6544B">
            <w:pPr>
              <w:tabs>
                <w:tab w:val="decimal" w:pos="852"/>
              </w:tabs>
              <w:spacing w:line="42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9,863</w:t>
            </w:r>
          </w:p>
        </w:tc>
        <w:tc>
          <w:tcPr>
            <w:tcW w:w="1276" w:type="dxa"/>
          </w:tcPr>
          <w:p w14:paraId="4F4D5D6F" w14:textId="1DF54DE6" w:rsidR="00471AAB" w:rsidRPr="007F000A" w:rsidRDefault="003840BE" w:rsidP="00A6544B">
            <w:pPr>
              <w:tabs>
                <w:tab w:val="decimal" w:pos="852"/>
              </w:tabs>
              <w:spacing w:line="42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16,658</w:t>
            </w:r>
          </w:p>
        </w:tc>
        <w:tc>
          <w:tcPr>
            <w:tcW w:w="1276" w:type="dxa"/>
          </w:tcPr>
          <w:p w14:paraId="189E192F" w14:textId="58F10B4B" w:rsidR="00471AAB" w:rsidRPr="007F000A" w:rsidRDefault="003E09E6" w:rsidP="00A6544B">
            <w:pPr>
              <w:tabs>
                <w:tab w:val="decimal" w:pos="852"/>
              </w:tabs>
              <w:spacing w:line="42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6,509</w:t>
            </w:r>
          </w:p>
        </w:tc>
      </w:tr>
      <w:tr w:rsidR="00471AAB" w:rsidRPr="007F000A" w14:paraId="4BECF3AB" w14:textId="77777777" w:rsidTr="00AB525A">
        <w:tc>
          <w:tcPr>
            <w:tcW w:w="3911" w:type="dxa"/>
          </w:tcPr>
          <w:p w14:paraId="362A8103" w14:textId="77777777" w:rsidR="00471AAB" w:rsidRPr="007F000A" w:rsidRDefault="00471AAB" w:rsidP="00A6544B">
            <w:pPr>
              <w:spacing w:line="420" w:lineRule="exact"/>
              <w:ind w:left="117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สินค้าระหว่างทาง</w:t>
            </w:r>
          </w:p>
        </w:tc>
        <w:tc>
          <w:tcPr>
            <w:tcW w:w="1276" w:type="dxa"/>
          </w:tcPr>
          <w:p w14:paraId="17A42DFA" w14:textId="4BD34274" w:rsidR="00471AAB" w:rsidRPr="007F000A" w:rsidRDefault="003840BE" w:rsidP="00A6544B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3,448</w:t>
            </w:r>
          </w:p>
        </w:tc>
        <w:tc>
          <w:tcPr>
            <w:tcW w:w="1275" w:type="dxa"/>
          </w:tcPr>
          <w:p w14:paraId="4A1A84D6" w14:textId="36928BB7" w:rsidR="00471AAB" w:rsidRPr="007F000A" w:rsidRDefault="003E09E6" w:rsidP="00A6544B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2,858</w:t>
            </w:r>
          </w:p>
        </w:tc>
        <w:tc>
          <w:tcPr>
            <w:tcW w:w="1276" w:type="dxa"/>
          </w:tcPr>
          <w:p w14:paraId="64E6B9ED" w14:textId="2AF1F91E" w:rsidR="00471AAB" w:rsidRPr="007F000A" w:rsidRDefault="003840BE" w:rsidP="00A6544B">
            <w:pPr>
              <w:pBdr>
                <w:bottom w:val="single" w:sz="4" w:space="1" w:color="auto"/>
              </w:pBdr>
              <w:tabs>
                <w:tab w:val="decimal" w:pos="524"/>
              </w:tabs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77</w:t>
            </w:r>
            <w:r w:rsidR="004603CA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8</w:t>
            </w:r>
          </w:p>
        </w:tc>
        <w:tc>
          <w:tcPr>
            <w:tcW w:w="1276" w:type="dxa"/>
          </w:tcPr>
          <w:p w14:paraId="43F5E8B3" w14:textId="0909E308" w:rsidR="00471AAB" w:rsidRPr="007F000A" w:rsidRDefault="003E09E6" w:rsidP="00A6544B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2,641</w:t>
            </w:r>
          </w:p>
        </w:tc>
      </w:tr>
      <w:tr w:rsidR="00471AAB" w:rsidRPr="007F000A" w14:paraId="05EA8168" w14:textId="77777777" w:rsidTr="00AB525A">
        <w:tc>
          <w:tcPr>
            <w:tcW w:w="3911" w:type="dxa"/>
          </w:tcPr>
          <w:p w14:paraId="5C4CD364" w14:textId="77777777" w:rsidR="00471AAB" w:rsidRPr="007F000A" w:rsidRDefault="00471AAB" w:rsidP="00A6544B">
            <w:pPr>
              <w:tabs>
                <w:tab w:val="left" w:pos="324"/>
              </w:tabs>
              <w:spacing w:line="420" w:lineRule="exact"/>
              <w:ind w:left="117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76" w:type="dxa"/>
          </w:tcPr>
          <w:p w14:paraId="0A568F3A" w14:textId="7CE91079" w:rsidR="00471AAB" w:rsidRPr="007F000A" w:rsidRDefault="003840BE" w:rsidP="00A6544B">
            <w:pPr>
              <w:tabs>
                <w:tab w:val="decimal" w:pos="852"/>
              </w:tabs>
              <w:spacing w:line="42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66,776</w:t>
            </w:r>
          </w:p>
        </w:tc>
        <w:tc>
          <w:tcPr>
            <w:tcW w:w="1275" w:type="dxa"/>
          </w:tcPr>
          <w:p w14:paraId="58844249" w14:textId="4A252592" w:rsidR="00471AAB" w:rsidRPr="007F000A" w:rsidRDefault="003E09E6" w:rsidP="00A6544B">
            <w:pPr>
              <w:tabs>
                <w:tab w:val="decimal" w:pos="852"/>
              </w:tabs>
              <w:spacing w:line="42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57,212</w:t>
            </w:r>
          </w:p>
        </w:tc>
        <w:tc>
          <w:tcPr>
            <w:tcW w:w="1276" w:type="dxa"/>
          </w:tcPr>
          <w:p w14:paraId="5D978BBB" w14:textId="25A0BB2A" w:rsidR="00471AAB" w:rsidRPr="007F000A" w:rsidRDefault="003840BE" w:rsidP="00707631">
            <w:pPr>
              <w:tabs>
                <w:tab w:val="decimal" w:pos="852"/>
              </w:tabs>
              <w:spacing w:line="42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46,23</w:t>
            </w:r>
            <w:r w:rsidR="007076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276" w:type="dxa"/>
          </w:tcPr>
          <w:p w14:paraId="1DD816AC" w14:textId="1EE276ED" w:rsidR="00471AAB" w:rsidRPr="007F000A" w:rsidRDefault="003E09E6" w:rsidP="00A6544B">
            <w:pPr>
              <w:tabs>
                <w:tab w:val="decimal" w:pos="852"/>
              </w:tabs>
              <w:spacing w:line="42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38,696</w:t>
            </w:r>
          </w:p>
        </w:tc>
      </w:tr>
      <w:tr w:rsidR="00471AAB" w:rsidRPr="007F000A" w14:paraId="55159BB2" w14:textId="77777777" w:rsidTr="00AB525A">
        <w:tc>
          <w:tcPr>
            <w:tcW w:w="3911" w:type="dxa"/>
          </w:tcPr>
          <w:p w14:paraId="107319BF" w14:textId="04592C82" w:rsidR="00471AAB" w:rsidRPr="007F000A" w:rsidRDefault="00471AAB" w:rsidP="00A6544B">
            <w:pPr>
              <w:tabs>
                <w:tab w:val="left" w:pos="342"/>
              </w:tabs>
              <w:spacing w:line="420" w:lineRule="exact"/>
              <w:ind w:left="117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7F000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  <w:t xml:space="preserve"> 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ค่าเผื่อมูลค่าสินค้าลดลง</w:t>
            </w:r>
          </w:p>
        </w:tc>
        <w:tc>
          <w:tcPr>
            <w:tcW w:w="1276" w:type="dxa"/>
          </w:tcPr>
          <w:p w14:paraId="2AAF793F" w14:textId="429AB772" w:rsidR="00471AAB" w:rsidRPr="007F000A" w:rsidRDefault="00707631" w:rsidP="00A6544B">
            <w:pPr>
              <w:tabs>
                <w:tab w:val="decimal" w:pos="852"/>
              </w:tabs>
              <w:spacing w:line="42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(7</w:t>
            </w:r>
            <w:r w:rsidR="003840BE"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093</w:t>
            </w:r>
            <w:r w:rsidR="003840BE"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1275" w:type="dxa"/>
          </w:tcPr>
          <w:p w14:paraId="17EE3908" w14:textId="1D569400" w:rsidR="00471AAB" w:rsidRPr="007F000A" w:rsidRDefault="003E09E6" w:rsidP="00A6544B">
            <w:pPr>
              <w:tabs>
                <w:tab w:val="decimal" w:pos="852"/>
              </w:tabs>
              <w:spacing w:line="42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(5,616)</w:t>
            </w:r>
          </w:p>
        </w:tc>
        <w:tc>
          <w:tcPr>
            <w:tcW w:w="1276" w:type="dxa"/>
          </w:tcPr>
          <w:p w14:paraId="303532BB" w14:textId="0CAF4619" w:rsidR="00471AAB" w:rsidRPr="007F000A" w:rsidRDefault="003840BE" w:rsidP="003840BE">
            <w:pPr>
              <w:tabs>
                <w:tab w:val="decimal" w:pos="852"/>
              </w:tabs>
              <w:spacing w:line="42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2F5C4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5,5</w:t>
            </w:r>
            <w:r w:rsidR="005A26D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05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1276" w:type="dxa"/>
          </w:tcPr>
          <w:p w14:paraId="77F6E0A9" w14:textId="24C5A518" w:rsidR="00471AAB" w:rsidRPr="007F000A" w:rsidRDefault="003E09E6" w:rsidP="00A6544B">
            <w:pPr>
              <w:tabs>
                <w:tab w:val="decimal" w:pos="852"/>
              </w:tabs>
              <w:spacing w:line="42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(5,172)</w:t>
            </w:r>
          </w:p>
        </w:tc>
      </w:tr>
      <w:tr w:rsidR="00471AAB" w:rsidRPr="007F000A" w14:paraId="68CBF298" w14:textId="77777777" w:rsidTr="003E09E6">
        <w:trPr>
          <w:trHeight w:val="540"/>
        </w:trPr>
        <w:tc>
          <w:tcPr>
            <w:tcW w:w="3911" w:type="dxa"/>
          </w:tcPr>
          <w:p w14:paraId="3902CF82" w14:textId="47617C59" w:rsidR="00471AAB" w:rsidRPr="007F000A" w:rsidRDefault="00471AAB" w:rsidP="00A6544B">
            <w:pPr>
              <w:tabs>
                <w:tab w:val="left" w:pos="324"/>
              </w:tabs>
              <w:spacing w:line="420" w:lineRule="exact"/>
              <w:ind w:left="117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รวมสินค้าคงเหลือ - สุทธิ</w:t>
            </w:r>
          </w:p>
        </w:tc>
        <w:tc>
          <w:tcPr>
            <w:tcW w:w="1276" w:type="dxa"/>
          </w:tcPr>
          <w:p w14:paraId="3BDF91E2" w14:textId="7FB450BA" w:rsidR="00471AAB" w:rsidRPr="007F000A" w:rsidRDefault="00FB5F38" w:rsidP="00707631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59,</w:t>
            </w:r>
            <w:r w:rsidR="00707631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683</w:t>
            </w:r>
          </w:p>
        </w:tc>
        <w:tc>
          <w:tcPr>
            <w:tcW w:w="1275" w:type="dxa"/>
          </w:tcPr>
          <w:p w14:paraId="27821EE6" w14:textId="0FC4D7C0" w:rsidR="00471AAB" w:rsidRPr="007F000A" w:rsidRDefault="003E09E6" w:rsidP="00A6544B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51,596</w:t>
            </w:r>
          </w:p>
        </w:tc>
        <w:tc>
          <w:tcPr>
            <w:tcW w:w="1276" w:type="dxa"/>
          </w:tcPr>
          <w:p w14:paraId="787F70E9" w14:textId="7261642A" w:rsidR="00471AAB" w:rsidRPr="007F000A" w:rsidRDefault="003840BE" w:rsidP="00707631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4</w:t>
            </w:r>
            <w:r w:rsidR="005A26DE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0,72</w:t>
            </w:r>
            <w:r w:rsidR="00707631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8</w:t>
            </w:r>
          </w:p>
        </w:tc>
        <w:tc>
          <w:tcPr>
            <w:tcW w:w="1276" w:type="dxa"/>
          </w:tcPr>
          <w:p w14:paraId="5BA87637" w14:textId="68D616EB" w:rsidR="00471AAB" w:rsidRPr="007F000A" w:rsidRDefault="003E09E6" w:rsidP="00A6544B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33,524</w:t>
            </w:r>
          </w:p>
        </w:tc>
      </w:tr>
    </w:tbl>
    <w:p w14:paraId="2079A023" w14:textId="01D36C9C" w:rsidR="00727E42" w:rsidRPr="007F000A" w:rsidRDefault="00727E42" w:rsidP="00345C98">
      <w:pPr>
        <w:spacing w:line="440" w:lineRule="exact"/>
        <w:ind w:left="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6EC1D6BF" w14:textId="45FB93C3" w:rsidR="007641EE" w:rsidRPr="005F62BE" w:rsidRDefault="007641EE">
      <w:pPr>
        <w:autoSpaceDE/>
        <w:autoSpaceDN/>
        <w:spacing w:line="240" w:lineRule="auto"/>
        <w:jc w:val="left"/>
        <w:rPr>
          <w:rFonts w:asciiTheme="majorBidi" w:hAnsiTheme="majorBidi" w:cstheme="majorBidi"/>
          <w:sz w:val="30"/>
          <w:szCs w:val="30"/>
          <w:lang w:val="en-US"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5F14FCC5" w14:textId="006F592A" w:rsidR="00166360" w:rsidRPr="003E471A" w:rsidRDefault="00166360" w:rsidP="00A544E2">
      <w:pPr>
        <w:numPr>
          <w:ilvl w:val="0"/>
          <w:numId w:val="4"/>
        </w:numPr>
        <w:autoSpaceDE/>
        <w:autoSpaceDN/>
        <w:spacing w:before="200" w:line="440" w:lineRule="exact"/>
        <w:ind w:left="567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E471A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lastRenderedPageBreak/>
        <w:t>สิ</w:t>
      </w:r>
      <w:r w:rsidR="002B4421" w:rsidRPr="003E471A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นทรัพย์ไม่หมุนเวียนที่ถือไว้เพื่อขายและการดำเนินงานที่ยกเลิก</w:t>
      </w:r>
      <w:r w:rsidRPr="003E471A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 xml:space="preserve"> </w:t>
      </w:r>
    </w:p>
    <w:p w14:paraId="746E651D" w14:textId="77777777" w:rsidR="002B4421" w:rsidRDefault="002B4421" w:rsidP="00325031">
      <w:pPr>
        <w:numPr>
          <w:ilvl w:val="1"/>
          <w:numId w:val="4"/>
        </w:numPr>
        <w:autoSpaceDE/>
        <w:autoSpaceDN/>
        <w:spacing w:before="120" w:line="240" w:lineRule="auto"/>
        <w:ind w:left="993" w:hanging="426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 xml:space="preserve">บริษัท สยามราช จำกัด  </w:t>
      </w:r>
      <w:r w:rsidRPr="007F000A">
        <w:rPr>
          <w:rFonts w:asciiTheme="majorBidi" w:hAnsiTheme="majorBidi" w:cstheme="majorBidi"/>
          <w:b/>
          <w:bCs/>
          <w:sz w:val="30"/>
          <w:szCs w:val="30"/>
          <w:lang w:val="en-US"/>
        </w:rPr>
        <w:t>(</w:t>
      </w:r>
      <w:r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>มหาชน)</w:t>
      </w:r>
    </w:p>
    <w:tbl>
      <w:tblPr>
        <w:tblW w:w="8221" w:type="dxa"/>
        <w:tblInd w:w="993" w:type="dxa"/>
        <w:tblLayout w:type="fixed"/>
        <w:tblLook w:val="0000" w:firstRow="0" w:lastRow="0" w:firstColumn="0" w:lastColumn="0" w:noHBand="0" w:noVBand="0"/>
      </w:tblPr>
      <w:tblGrid>
        <w:gridCol w:w="5528"/>
        <w:gridCol w:w="2693"/>
      </w:tblGrid>
      <w:tr w:rsidR="008D3034" w:rsidRPr="00EE111F" w14:paraId="1B833611" w14:textId="77777777">
        <w:trPr>
          <w:trHeight w:val="20"/>
        </w:trPr>
        <w:tc>
          <w:tcPr>
            <w:tcW w:w="5528" w:type="dxa"/>
            <w:shd w:val="clear" w:color="auto" w:fill="auto"/>
            <w:vAlign w:val="center"/>
          </w:tcPr>
          <w:p w14:paraId="561E489F" w14:textId="77777777" w:rsidR="008D3034" w:rsidRPr="00EE111F" w:rsidRDefault="008D3034">
            <w:pPr>
              <w:tabs>
                <w:tab w:val="left" w:pos="993"/>
              </w:tabs>
              <w:spacing w:line="400" w:lineRule="exact"/>
              <w:ind w:left="567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2D4DF31" w14:textId="6692AE4B" w:rsidR="008D3034" w:rsidRPr="00EE111F" w:rsidRDefault="008D3034">
            <w:pPr>
              <w:keepNext/>
              <w:pBdr>
                <w:bottom w:val="single" w:sz="4" w:space="1" w:color="auto"/>
              </w:pBdr>
              <w:tabs>
                <w:tab w:val="left" w:pos="567"/>
                <w:tab w:val="left" w:pos="993"/>
              </w:tabs>
              <w:spacing w:line="400" w:lineRule="exact"/>
              <w:ind w:left="567" w:right="-72"/>
              <w:jc w:val="right"/>
              <w:outlineLvl w:val="0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  <w:r w:rsidRPr="00EE111F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(หน่วย</w:t>
            </w:r>
            <w:r w:rsidRPr="00EE111F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 xml:space="preserve">: </w:t>
            </w:r>
            <w:r w:rsidRPr="00EE111F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พันบาท)</w:t>
            </w:r>
          </w:p>
        </w:tc>
      </w:tr>
      <w:tr w:rsidR="008D3034" w:rsidRPr="00EE111F" w14:paraId="251040AD" w14:textId="77777777" w:rsidTr="00FB5A40">
        <w:trPr>
          <w:trHeight w:val="20"/>
        </w:trPr>
        <w:tc>
          <w:tcPr>
            <w:tcW w:w="5528" w:type="dxa"/>
            <w:shd w:val="clear" w:color="auto" w:fill="auto"/>
            <w:vAlign w:val="bottom"/>
          </w:tcPr>
          <w:p w14:paraId="13BDE6CC" w14:textId="77777777" w:rsidR="008D3034" w:rsidRPr="00EE111F" w:rsidRDefault="008D3034">
            <w:pPr>
              <w:tabs>
                <w:tab w:val="left" w:pos="993"/>
              </w:tabs>
              <w:spacing w:line="400" w:lineRule="exact"/>
              <w:ind w:left="172"/>
              <w:jc w:val="lef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  <w:r w:rsidRPr="00EE111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สำหรับปีสิ้นสุดวันที่ </w:t>
            </w:r>
            <w:r w:rsidRPr="00EE111F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zh-CN"/>
              </w:rPr>
              <w:t>3</w:t>
            </w:r>
            <w:r w:rsidRPr="00EE111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zh-CN"/>
              </w:rPr>
              <w:t>1</w:t>
            </w:r>
            <w:r w:rsidRPr="00EE111F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zh-CN"/>
              </w:rPr>
              <w:t xml:space="preserve"> </w:t>
            </w:r>
            <w:r w:rsidRPr="00EE111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zh-CN"/>
              </w:rPr>
              <w:t>ธันวาคม</w:t>
            </w:r>
            <w:r w:rsidRPr="00EE111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zh-CN"/>
              </w:rPr>
              <w:t xml:space="preserve"> </w:t>
            </w:r>
            <w:r w:rsidRPr="00EE111F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zh-CN"/>
              </w:rPr>
              <w:t>256</w:t>
            </w:r>
            <w:r w:rsidRPr="00EE111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74BD18F" w14:textId="76F0EFF5" w:rsidR="008D3034" w:rsidRPr="00EE111F" w:rsidRDefault="008D3034" w:rsidP="00FB5A40">
            <w:pPr>
              <w:keepNext/>
              <w:pBdr>
                <w:bottom w:val="single" w:sz="4" w:space="1" w:color="auto"/>
              </w:pBdr>
              <w:tabs>
                <w:tab w:val="left" w:pos="567"/>
                <w:tab w:val="left" w:pos="993"/>
              </w:tabs>
              <w:spacing w:line="400" w:lineRule="exact"/>
              <w:ind w:left="567" w:right="-72"/>
              <w:jc w:val="center"/>
              <w:outlineLvl w:val="0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EE111F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EE111F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 xml:space="preserve"> /</w:t>
            </w:r>
          </w:p>
          <w:p w14:paraId="32B356A8" w14:textId="77777777" w:rsidR="008D3034" w:rsidRPr="00EE111F" w:rsidRDefault="008D3034" w:rsidP="00FB5A40">
            <w:pPr>
              <w:keepNext/>
              <w:pBdr>
                <w:bottom w:val="single" w:sz="4" w:space="1" w:color="auto"/>
              </w:pBdr>
              <w:tabs>
                <w:tab w:val="left" w:pos="567"/>
                <w:tab w:val="left" w:pos="993"/>
              </w:tabs>
              <w:spacing w:line="400" w:lineRule="exact"/>
              <w:ind w:left="567" w:right="-72"/>
              <w:jc w:val="center"/>
              <w:outlineLvl w:val="0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EE111F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D3034" w:rsidRPr="00EE111F" w14:paraId="446840AD" w14:textId="77777777">
        <w:trPr>
          <w:trHeight w:val="20"/>
        </w:trPr>
        <w:tc>
          <w:tcPr>
            <w:tcW w:w="5528" w:type="dxa"/>
            <w:shd w:val="clear" w:color="auto" w:fill="auto"/>
            <w:vAlign w:val="bottom"/>
          </w:tcPr>
          <w:p w14:paraId="7B8DF7EC" w14:textId="77777777" w:rsidR="008D3034" w:rsidRPr="00EE111F" w:rsidRDefault="008D3034">
            <w:pPr>
              <w:tabs>
                <w:tab w:val="left" w:pos="993"/>
              </w:tabs>
              <w:spacing w:line="440" w:lineRule="exact"/>
              <w:ind w:left="30" w:firstLine="132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  <w:r w:rsidRPr="00EE111F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eastAsia="th-TH"/>
              </w:rPr>
              <w:t>ราคาตามบัญชีต้นงวด - สุทธิ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06D1917" w14:textId="77777777" w:rsidR="008D3034" w:rsidRPr="00EE111F" w:rsidRDefault="008D3034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993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40" w:lineRule="exact"/>
              <w:ind w:left="567" w:right="175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 w:rsidRPr="00EE111F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  <w:t>-</w:t>
            </w:r>
          </w:p>
        </w:tc>
      </w:tr>
      <w:tr w:rsidR="008D3034" w:rsidRPr="00EE111F" w14:paraId="14FC39A7" w14:textId="77777777">
        <w:trPr>
          <w:trHeight w:val="342"/>
        </w:trPr>
        <w:tc>
          <w:tcPr>
            <w:tcW w:w="5528" w:type="dxa"/>
            <w:shd w:val="clear" w:color="auto" w:fill="auto"/>
            <w:vAlign w:val="bottom"/>
          </w:tcPr>
          <w:p w14:paraId="6E8604F6" w14:textId="77777777" w:rsidR="008D3034" w:rsidRPr="00EE111F" w:rsidRDefault="008D3034">
            <w:pPr>
              <w:tabs>
                <w:tab w:val="left" w:pos="993"/>
              </w:tabs>
              <w:spacing w:line="440" w:lineRule="exact"/>
              <w:ind w:left="30" w:firstLine="132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EE111F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รับโอนจากที่ดิน อาคาร และอุปกรณ์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6794296" w14:textId="77777777" w:rsidR="008D3034" w:rsidRPr="00EE111F" w:rsidRDefault="008D3034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993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40" w:lineRule="exact"/>
              <w:ind w:left="567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9</w:t>
            </w:r>
            <w:r w:rsidRPr="008066B9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,</w:t>
            </w:r>
            <w:r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810</w:t>
            </w:r>
          </w:p>
        </w:tc>
      </w:tr>
      <w:tr w:rsidR="008D3034" w:rsidRPr="00EE111F" w14:paraId="5A15B34C" w14:textId="77777777">
        <w:trPr>
          <w:trHeight w:val="342"/>
        </w:trPr>
        <w:tc>
          <w:tcPr>
            <w:tcW w:w="5528" w:type="dxa"/>
            <w:shd w:val="clear" w:color="auto" w:fill="auto"/>
            <w:vAlign w:val="bottom"/>
          </w:tcPr>
          <w:p w14:paraId="2B3C883F" w14:textId="77777777" w:rsidR="008D3034" w:rsidRPr="00EE111F" w:rsidRDefault="008D3034">
            <w:pPr>
              <w:tabs>
                <w:tab w:val="left" w:pos="993"/>
              </w:tabs>
              <w:spacing w:line="440" w:lineRule="exact"/>
              <w:ind w:left="30" w:firstLine="132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C64FC6">
              <w:rPr>
                <w:rFonts w:asciiTheme="majorBidi" w:hAnsiTheme="majorBidi" w:cstheme="majorBidi" w:hint="cs"/>
                <w:snapToGrid w:val="0"/>
                <w:sz w:val="30"/>
                <w:szCs w:val="30"/>
                <w:u w:val="single"/>
                <w:cs/>
                <w:lang w:eastAsia="th-TH"/>
              </w:rPr>
              <w:t>หัก</w:t>
            </w: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 xml:space="preserve"> จำหน่าย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C43A4CA" w14:textId="77777777" w:rsidR="008D3034" w:rsidRDefault="008D3034" w:rsidP="00EB4850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993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40" w:lineRule="exact"/>
              <w:ind w:left="567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(464)</w:t>
            </w:r>
          </w:p>
        </w:tc>
      </w:tr>
      <w:tr w:rsidR="008D3034" w:rsidRPr="00EE111F" w14:paraId="73E593EA" w14:textId="77777777" w:rsidTr="007E24A3">
        <w:trPr>
          <w:trHeight w:val="565"/>
        </w:trPr>
        <w:tc>
          <w:tcPr>
            <w:tcW w:w="5528" w:type="dxa"/>
            <w:shd w:val="clear" w:color="auto" w:fill="auto"/>
            <w:vAlign w:val="center"/>
          </w:tcPr>
          <w:p w14:paraId="0D8C4341" w14:textId="77777777" w:rsidR="008D3034" w:rsidRPr="00EE111F" w:rsidRDefault="008D3034" w:rsidP="007E24A3">
            <w:pPr>
              <w:tabs>
                <w:tab w:val="left" w:pos="993"/>
              </w:tabs>
              <w:spacing w:line="440" w:lineRule="exact"/>
              <w:ind w:left="30" w:firstLine="132"/>
              <w:jc w:val="left"/>
              <w:rPr>
                <w:rFonts w:asciiTheme="majorBidi" w:eastAsia="Arial Unicode MS" w:hAnsiTheme="majorBidi" w:cstheme="majorBidi"/>
                <w:sz w:val="30"/>
                <w:szCs w:val="30"/>
                <w:u w:val="single"/>
                <w:cs/>
              </w:rPr>
            </w:pPr>
            <w:r w:rsidRPr="00EE111F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eastAsia="th-TH"/>
              </w:rPr>
              <w:t>ราคาตามบัญชีปลายงวด - สุทธิ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8FCC384" w14:textId="77777777" w:rsidR="008D3034" w:rsidRPr="00C64467" w:rsidRDefault="008D3034" w:rsidP="007E24A3">
            <w:pPr>
              <w:pBdr>
                <w:bottom w:val="doub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993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40" w:lineRule="exact"/>
              <w:ind w:left="567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C64467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lang w:val="en-US"/>
              </w:rPr>
              <w:t>9,346</w:t>
            </w:r>
          </w:p>
        </w:tc>
      </w:tr>
    </w:tbl>
    <w:p w14:paraId="4D80ED56" w14:textId="072F7F36" w:rsidR="002B4421" w:rsidRPr="00F16E80" w:rsidRDefault="002B4421" w:rsidP="00F16E80">
      <w:pPr>
        <w:tabs>
          <w:tab w:val="left" w:pos="993"/>
        </w:tabs>
        <w:autoSpaceDE/>
        <w:autoSpaceDN/>
        <w:spacing w:before="120" w:line="380" w:lineRule="exact"/>
        <w:ind w:left="993"/>
        <w:rPr>
          <w:rFonts w:asciiTheme="majorBidi" w:hAnsiTheme="majorBidi" w:cstheme="majorBidi"/>
          <w:sz w:val="30"/>
          <w:szCs w:val="30"/>
        </w:rPr>
      </w:pPr>
      <w:r w:rsidRPr="006954AF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Pr="006954AF">
        <w:rPr>
          <w:rFonts w:asciiTheme="majorBidi" w:hAnsiTheme="majorBidi" w:cstheme="majorBidi"/>
          <w:sz w:val="30"/>
          <w:szCs w:val="30"/>
        </w:rPr>
        <w:t>28</w:t>
      </w:r>
      <w:r w:rsidRPr="006954AF">
        <w:rPr>
          <w:rFonts w:asciiTheme="majorBidi" w:hAnsiTheme="majorBidi" w:cstheme="majorBidi"/>
          <w:sz w:val="30"/>
          <w:szCs w:val="30"/>
          <w:cs/>
        </w:rPr>
        <w:t xml:space="preserve"> สิงหาคม </w:t>
      </w:r>
      <w:r w:rsidRPr="006954AF">
        <w:rPr>
          <w:rFonts w:asciiTheme="majorBidi" w:hAnsiTheme="majorBidi" w:cstheme="majorBidi"/>
          <w:sz w:val="30"/>
          <w:szCs w:val="30"/>
        </w:rPr>
        <w:t>2566</w:t>
      </w:r>
      <w:r w:rsidRPr="006954AF">
        <w:rPr>
          <w:rFonts w:asciiTheme="majorBidi" w:hAnsiTheme="majorBidi" w:cstheme="majorBidi"/>
          <w:sz w:val="30"/>
          <w:szCs w:val="30"/>
          <w:cs/>
        </w:rPr>
        <w:t xml:space="preserve"> บริษัทได้ทำสัญญาจะซื้อจะขายสถานีบริการก๊าซธรรมชาติสาขาเขา</w:t>
      </w:r>
      <w:r w:rsidR="0089389C" w:rsidRPr="006954AF">
        <w:rPr>
          <w:rFonts w:asciiTheme="majorBidi" w:hAnsiTheme="majorBidi" w:cstheme="majorBidi"/>
          <w:sz w:val="30"/>
          <w:szCs w:val="30"/>
          <w:cs/>
        </w:rPr>
        <w:t xml:space="preserve">หินซ้อน กับบุคคลที่ไม่เกี่ยวข้อง ("ผู้จะซื้อ") </w:t>
      </w:r>
      <w:r w:rsidRPr="006954AF">
        <w:rPr>
          <w:rFonts w:asciiTheme="majorBidi" w:hAnsiTheme="majorBidi" w:cstheme="majorBidi"/>
          <w:sz w:val="30"/>
          <w:szCs w:val="30"/>
          <w:cs/>
        </w:rPr>
        <w:t>ในราคา</w:t>
      </w:r>
      <w:r w:rsidR="0089389C" w:rsidRPr="006954AF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6954AF">
        <w:rPr>
          <w:rFonts w:asciiTheme="majorBidi" w:hAnsiTheme="majorBidi" w:cstheme="majorBidi"/>
          <w:sz w:val="30"/>
          <w:szCs w:val="30"/>
        </w:rPr>
        <w:t>10</w:t>
      </w:r>
      <w:r w:rsidR="0089389C" w:rsidRPr="006954AF">
        <w:rPr>
          <w:rFonts w:asciiTheme="majorBidi" w:hAnsiTheme="majorBidi" w:cstheme="majorBidi"/>
          <w:sz w:val="30"/>
          <w:szCs w:val="30"/>
          <w:cs/>
        </w:rPr>
        <w:t xml:space="preserve"> ล้านบาท </w:t>
      </w:r>
      <w:r w:rsidRPr="006954AF">
        <w:rPr>
          <w:rFonts w:asciiTheme="majorBidi" w:hAnsiTheme="majorBidi" w:cstheme="majorBidi"/>
          <w:sz w:val="30"/>
          <w:szCs w:val="30"/>
          <w:cs/>
        </w:rPr>
        <w:t>โดยบริษัทได้รับเงินมัดจำ</w:t>
      </w:r>
      <w:r w:rsidR="0089389C" w:rsidRPr="006954AF">
        <w:rPr>
          <w:rFonts w:asciiTheme="majorBidi" w:hAnsiTheme="majorBidi" w:cstheme="majorBidi"/>
          <w:sz w:val="30"/>
          <w:szCs w:val="30"/>
          <w:cs/>
        </w:rPr>
        <w:t xml:space="preserve"> จำนวน</w:t>
      </w:r>
      <w:r w:rsidR="00D31003" w:rsidRPr="006954AF">
        <w:rPr>
          <w:rFonts w:asciiTheme="majorBidi" w:hAnsiTheme="majorBidi" w:cstheme="majorBidi"/>
          <w:sz w:val="30"/>
          <w:szCs w:val="30"/>
        </w:rPr>
        <w:t xml:space="preserve"> </w:t>
      </w:r>
      <w:r w:rsidRPr="006954AF">
        <w:rPr>
          <w:rFonts w:asciiTheme="majorBidi" w:hAnsiTheme="majorBidi" w:cstheme="majorBidi"/>
          <w:sz w:val="30"/>
          <w:szCs w:val="30"/>
        </w:rPr>
        <w:t>3</w:t>
      </w:r>
      <w:r w:rsidR="00D31003" w:rsidRPr="006954AF">
        <w:rPr>
          <w:rFonts w:asciiTheme="majorBidi" w:hAnsiTheme="majorBidi" w:cstheme="majorBidi"/>
          <w:sz w:val="30"/>
          <w:szCs w:val="30"/>
        </w:rPr>
        <w:t xml:space="preserve"> </w:t>
      </w:r>
      <w:r w:rsidRPr="006954AF">
        <w:rPr>
          <w:rFonts w:asciiTheme="majorBidi" w:hAnsiTheme="majorBidi" w:cstheme="majorBidi"/>
          <w:sz w:val="30"/>
          <w:szCs w:val="30"/>
          <w:cs/>
        </w:rPr>
        <w:t>ล้านบาท</w:t>
      </w:r>
    </w:p>
    <w:p w14:paraId="661DE644" w14:textId="5877974D" w:rsidR="002B4421" w:rsidRPr="007F000A" w:rsidRDefault="002B4421" w:rsidP="00325031">
      <w:pPr>
        <w:numPr>
          <w:ilvl w:val="1"/>
          <w:numId w:val="4"/>
        </w:numPr>
        <w:autoSpaceDE/>
        <w:autoSpaceDN/>
        <w:spacing w:before="360" w:line="380" w:lineRule="exact"/>
        <w:ind w:left="993" w:hanging="426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t>บริษัท เอสอาร์ พาวเวอร์ โฮลดิ้ง จำกัด</w:t>
      </w:r>
    </w:p>
    <w:p w14:paraId="38637CBF" w14:textId="52FB272D" w:rsidR="002B4421" w:rsidRPr="006954AF" w:rsidRDefault="002B4421" w:rsidP="00203D92">
      <w:pPr>
        <w:spacing w:before="200" w:after="120" w:line="400" w:lineRule="exact"/>
        <w:ind w:left="992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6954AF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="0075427D" w:rsidRPr="0075427D">
        <w:rPr>
          <w:rFonts w:asciiTheme="majorBidi" w:hAnsiTheme="majorBidi" w:cstheme="majorBidi"/>
          <w:sz w:val="30"/>
          <w:szCs w:val="30"/>
          <w:lang w:val="en-US"/>
        </w:rPr>
        <w:t>20</w:t>
      </w:r>
      <w:r w:rsidRPr="006954AF">
        <w:rPr>
          <w:rFonts w:asciiTheme="majorBidi" w:hAnsiTheme="majorBidi" w:cstheme="majorBidi"/>
          <w:sz w:val="30"/>
          <w:szCs w:val="30"/>
          <w:cs/>
        </w:rPr>
        <w:t xml:space="preserve"> กรกฎาคม </w:t>
      </w:r>
      <w:r w:rsidR="0075427D" w:rsidRPr="0075427D">
        <w:rPr>
          <w:rFonts w:asciiTheme="majorBidi" w:hAnsiTheme="majorBidi" w:cstheme="majorBidi"/>
          <w:sz w:val="30"/>
          <w:szCs w:val="30"/>
          <w:lang w:val="en-US"/>
        </w:rPr>
        <w:t>2566</w:t>
      </w:r>
      <w:r w:rsidRPr="006954AF">
        <w:rPr>
          <w:rFonts w:asciiTheme="majorBidi" w:hAnsiTheme="majorBidi" w:cstheme="majorBidi"/>
          <w:sz w:val="30"/>
          <w:szCs w:val="30"/>
          <w:cs/>
        </w:rPr>
        <w:t xml:space="preserve"> บริษัทมีมติอนุมัติให้ปิด</w:t>
      </w:r>
      <w:r w:rsidR="004E6F87" w:rsidRPr="004E6F87">
        <w:rPr>
          <w:rFonts w:asciiTheme="majorBidi" w:hAnsiTheme="majorBidi"/>
          <w:sz w:val="30"/>
          <w:szCs w:val="30"/>
          <w:cs/>
        </w:rPr>
        <w:t>บริษัท เอสอาร์ พาว</w:t>
      </w:r>
      <w:proofErr w:type="spellStart"/>
      <w:r w:rsidR="004E6F87" w:rsidRPr="004E6F87">
        <w:rPr>
          <w:rFonts w:asciiTheme="majorBidi" w:hAnsiTheme="majorBidi"/>
          <w:sz w:val="30"/>
          <w:szCs w:val="30"/>
          <w:cs/>
        </w:rPr>
        <w:t>เวอร์</w:t>
      </w:r>
      <w:proofErr w:type="spellEnd"/>
      <w:r w:rsidR="004E6F87" w:rsidRPr="004E6F87">
        <w:rPr>
          <w:rFonts w:asciiTheme="majorBidi" w:hAnsiTheme="majorBidi"/>
          <w:sz w:val="30"/>
          <w:szCs w:val="30"/>
          <w:cs/>
        </w:rPr>
        <w:t xml:space="preserve"> โฮลด</w:t>
      </w:r>
      <w:proofErr w:type="spellStart"/>
      <w:r w:rsidR="004E6F87" w:rsidRPr="004E6F87">
        <w:rPr>
          <w:rFonts w:asciiTheme="majorBidi" w:hAnsiTheme="majorBidi"/>
          <w:sz w:val="30"/>
          <w:szCs w:val="30"/>
          <w:cs/>
        </w:rPr>
        <w:t>ิ้ง</w:t>
      </w:r>
      <w:proofErr w:type="spellEnd"/>
      <w:r w:rsidR="004E6F87" w:rsidRPr="004E6F87">
        <w:rPr>
          <w:rFonts w:asciiTheme="majorBidi" w:hAnsiTheme="majorBidi"/>
          <w:sz w:val="30"/>
          <w:szCs w:val="30"/>
          <w:cs/>
        </w:rPr>
        <w:t xml:space="preserve"> จำกัด</w:t>
      </w:r>
      <w:r w:rsidRPr="006954AF">
        <w:rPr>
          <w:rFonts w:asciiTheme="majorBidi" w:hAnsiTheme="majorBidi" w:cstheme="majorBidi"/>
          <w:sz w:val="30"/>
          <w:szCs w:val="30"/>
        </w:rPr>
        <w:t xml:space="preserve"> </w:t>
      </w:r>
      <w:r w:rsidRPr="006954AF">
        <w:rPr>
          <w:rFonts w:asciiTheme="majorBidi" w:hAnsiTheme="majorBidi" w:cstheme="majorBidi"/>
          <w:sz w:val="30"/>
          <w:szCs w:val="30"/>
          <w:cs/>
        </w:rPr>
        <w:t>โดยได้</w:t>
      </w:r>
      <w:r w:rsidR="0075427D">
        <w:rPr>
          <w:rFonts w:asciiTheme="majorBidi" w:hAnsiTheme="majorBidi" w:cstheme="majorBidi"/>
          <w:sz w:val="30"/>
          <w:szCs w:val="30"/>
        </w:rPr>
        <w:br/>
      </w:r>
      <w:r w:rsidRPr="006954AF">
        <w:rPr>
          <w:rFonts w:asciiTheme="majorBidi" w:hAnsiTheme="majorBidi" w:cstheme="majorBidi"/>
          <w:sz w:val="30"/>
          <w:szCs w:val="30"/>
          <w:cs/>
        </w:rPr>
        <w:t xml:space="preserve">จดทะเบียนเลิกกิจการกับกระทรวงพาณิชย์แล้ว เมื่อวันที่ </w:t>
      </w:r>
      <w:r w:rsidR="0075427D" w:rsidRPr="0075427D">
        <w:rPr>
          <w:rFonts w:asciiTheme="majorBidi" w:hAnsiTheme="majorBidi" w:cstheme="majorBidi"/>
          <w:sz w:val="30"/>
          <w:szCs w:val="30"/>
          <w:lang w:val="en-US"/>
        </w:rPr>
        <w:t>26</w:t>
      </w:r>
      <w:r w:rsidRPr="006954AF">
        <w:rPr>
          <w:rFonts w:asciiTheme="majorBidi" w:hAnsiTheme="majorBidi" w:cstheme="majorBidi"/>
          <w:sz w:val="30"/>
          <w:szCs w:val="30"/>
          <w:cs/>
        </w:rPr>
        <w:t xml:space="preserve"> กรกฎาคม </w:t>
      </w:r>
      <w:r w:rsidR="0075427D" w:rsidRPr="0075427D">
        <w:rPr>
          <w:rFonts w:asciiTheme="majorBidi" w:hAnsiTheme="majorBidi" w:cstheme="majorBidi"/>
          <w:sz w:val="30"/>
          <w:szCs w:val="30"/>
          <w:lang w:val="en-US"/>
        </w:rPr>
        <w:t>2566</w:t>
      </w:r>
      <w:r w:rsidRPr="006954AF">
        <w:rPr>
          <w:rFonts w:asciiTheme="majorBidi" w:hAnsiTheme="majorBidi" w:cstheme="majorBidi"/>
          <w:sz w:val="30"/>
          <w:szCs w:val="30"/>
          <w:cs/>
        </w:rPr>
        <w:t xml:space="preserve"> และชำระบัญชีคืนทุนเสร็จสิ้นแล้วในเดือนกันยายน </w:t>
      </w:r>
      <w:r w:rsidR="0075427D" w:rsidRPr="0075427D">
        <w:rPr>
          <w:rFonts w:asciiTheme="majorBidi" w:hAnsiTheme="majorBidi" w:cstheme="majorBidi"/>
          <w:sz w:val="30"/>
          <w:szCs w:val="30"/>
          <w:lang w:val="en-US"/>
        </w:rPr>
        <w:t>2566</w:t>
      </w:r>
      <w:r w:rsidRPr="006954AF">
        <w:rPr>
          <w:rFonts w:asciiTheme="majorBidi" w:hAnsiTheme="majorBidi" w:cstheme="majorBidi"/>
          <w:sz w:val="30"/>
          <w:szCs w:val="30"/>
          <w:cs/>
        </w:rPr>
        <w:t xml:space="preserve"> ดังนั้นในงบแสดงฐานะการเงิน</w:t>
      </w:r>
      <w:r w:rsidR="002D42F5">
        <w:rPr>
          <w:rFonts w:asciiTheme="majorBidi" w:hAnsiTheme="majorBidi" w:cstheme="majorBidi" w:hint="cs"/>
          <w:sz w:val="30"/>
          <w:szCs w:val="30"/>
          <w:cs/>
        </w:rPr>
        <w:t>รวม</w:t>
      </w:r>
      <w:r w:rsidRPr="006954AF">
        <w:rPr>
          <w:rFonts w:asciiTheme="majorBidi" w:hAnsiTheme="majorBidi" w:cstheme="majorBidi"/>
          <w:sz w:val="30"/>
          <w:szCs w:val="30"/>
          <w:cs/>
        </w:rPr>
        <w:t xml:space="preserve"> ณ วันที่ </w:t>
      </w:r>
      <w:r w:rsidR="0075427D" w:rsidRPr="0075427D">
        <w:rPr>
          <w:rFonts w:asciiTheme="majorBidi" w:hAnsiTheme="majorBidi" w:cstheme="majorBidi"/>
          <w:sz w:val="30"/>
          <w:szCs w:val="30"/>
          <w:lang w:val="en-US"/>
        </w:rPr>
        <w:t>31</w:t>
      </w:r>
      <w:r w:rsidRPr="006954AF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890FBE" w:rsidRPr="006954AF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Pr="006954AF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75427D" w:rsidRPr="0075427D">
        <w:rPr>
          <w:rFonts w:asciiTheme="majorBidi" w:hAnsiTheme="majorBidi" w:cstheme="majorBidi"/>
          <w:sz w:val="30"/>
          <w:szCs w:val="30"/>
          <w:lang w:val="en-US"/>
        </w:rPr>
        <w:t>2566</w:t>
      </w:r>
      <w:r w:rsidRPr="006954AF">
        <w:rPr>
          <w:rFonts w:asciiTheme="majorBidi" w:hAnsiTheme="majorBidi" w:cstheme="majorBidi"/>
          <w:sz w:val="30"/>
          <w:szCs w:val="30"/>
          <w:cs/>
        </w:rPr>
        <w:t xml:space="preserve"> จึงไม่รวมสินทรัพย์และหนี้สินของ</w:t>
      </w:r>
      <w:r w:rsidRPr="004E6F87">
        <w:rPr>
          <w:rFonts w:asciiTheme="majorBidi" w:hAnsiTheme="majorBidi"/>
          <w:sz w:val="30"/>
          <w:szCs w:val="30"/>
          <w:cs/>
        </w:rPr>
        <w:t xml:space="preserve">บริษัท </w:t>
      </w:r>
      <w:r w:rsidR="004E6F87" w:rsidRPr="004E6F87">
        <w:rPr>
          <w:rFonts w:asciiTheme="majorBidi" w:hAnsiTheme="majorBidi"/>
          <w:sz w:val="30"/>
          <w:szCs w:val="30"/>
          <w:cs/>
        </w:rPr>
        <w:t>เอสอาร์ พาว</w:t>
      </w:r>
      <w:proofErr w:type="spellStart"/>
      <w:r w:rsidR="004E6F87" w:rsidRPr="004E6F87">
        <w:rPr>
          <w:rFonts w:asciiTheme="majorBidi" w:hAnsiTheme="majorBidi"/>
          <w:sz w:val="30"/>
          <w:szCs w:val="30"/>
          <w:cs/>
        </w:rPr>
        <w:t>เวอร์</w:t>
      </w:r>
      <w:proofErr w:type="spellEnd"/>
      <w:r w:rsidR="004E6F87" w:rsidRPr="004E6F87">
        <w:rPr>
          <w:rFonts w:asciiTheme="majorBidi" w:hAnsiTheme="majorBidi"/>
          <w:sz w:val="30"/>
          <w:szCs w:val="30"/>
          <w:cs/>
        </w:rPr>
        <w:t xml:space="preserve"> โฮลด</w:t>
      </w:r>
      <w:proofErr w:type="spellStart"/>
      <w:r w:rsidR="004E6F87" w:rsidRPr="004E6F87">
        <w:rPr>
          <w:rFonts w:asciiTheme="majorBidi" w:hAnsiTheme="majorBidi"/>
          <w:sz w:val="30"/>
          <w:szCs w:val="30"/>
          <w:cs/>
        </w:rPr>
        <w:t>ิ้ง</w:t>
      </w:r>
      <w:proofErr w:type="spellEnd"/>
      <w:r w:rsidR="004E6F87" w:rsidRPr="004E6F87">
        <w:rPr>
          <w:rFonts w:asciiTheme="majorBidi" w:hAnsiTheme="majorBidi"/>
          <w:sz w:val="30"/>
          <w:szCs w:val="30"/>
          <w:cs/>
        </w:rPr>
        <w:t xml:space="preserve"> จำกัด</w:t>
      </w:r>
      <w:r w:rsidRPr="004E6F87">
        <w:rPr>
          <w:rFonts w:asciiTheme="majorBidi" w:hAnsiTheme="majorBidi"/>
          <w:sz w:val="30"/>
          <w:szCs w:val="30"/>
        </w:rPr>
        <w:t xml:space="preserve"> </w:t>
      </w:r>
      <w:r w:rsidRPr="006954AF">
        <w:rPr>
          <w:rFonts w:asciiTheme="majorBidi" w:hAnsiTheme="majorBidi" w:cstheme="majorBidi"/>
          <w:sz w:val="30"/>
          <w:szCs w:val="30"/>
          <w:cs/>
        </w:rPr>
        <w:t>ตามที่กล่าวไว้หมายเหตุประกอบ</w:t>
      </w:r>
      <w:r w:rsidR="0075427D">
        <w:rPr>
          <w:rFonts w:asciiTheme="majorBidi" w:hAnsiTheme="majorBidi" w:cstheme="majorBidi"/>
          <w:sz w:val="30"/>
          <w:szCs w:val="30"/>
        </w:rPr>
        <w:br/>
      </w:r>
      <w:r w:rsidRPr="006954AF">
        <w:rPr>
          <w:rFonts w:asciiTheme="majorBidi" w:hAnsiTheme="majorBidi" w:cstheme="majorBidi"/>
          <w:sz w:val="30"/>
          <w:szCs w:val="30"/>
          <w:cs/>
        </w:rPr>
        <w:t xml:space="preserve">งบการเงินข้อ </w:t>
      </w:r>
      <w:r w:rsidR="0075427D" w:rsidRPr="0075427D">
        <w:rPr>
          <w:rFonts w:asciiTheme="majorBidi" w:hAnsiTheme="majorBidi" w:cstheme="majorBidi"/>
          <w:sz w:val="30"/>
          <w:szCs w:val="30"/>
          <w:lang w:val="en-US"/>
        </w:rPr>
        <w:t>12</w:t>
      </w:r>
      <w:r w:rsidRPr="006954AF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741CAFA0" w14:textId="081AD95F" w:rsidR="00F82BE8" w:rsidRPr="00DD5871" w:rsidRDefault="002B4421" w:rsidP="000E19D8">
      <w:pPr>
        <w:spacing w:before="200" w:after="120" w:line="400" w:lineRule="exact"/>
        <w:ind w:left="992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DD5871">
        <w:rPr>
          <w:rFonts w:asciiTheme="majorBidi" w:hAnsiTheme="majorBidi" w:cstheme="majorBidi"/>
          <w:spacing w:val="4"/>
          <w:sz w:val="30"/>
          <w:szCs w:val="30"/>
          <w:cs/>
        </w:rPr>
        <w:t>เนื่องจากบริษัทดังกล่าวถูกจัดประเภทเป็นส่วนการดำเนินงานที่ยกเลิก ทำให้กลุ่มกิจการแสดงผลการดำเนินงานของส่วนการดำเนินงานที่ยกเลิกแยกออกจากผลการดำเนินงานปกติ และแสดงเป็นขาดทุนจากการดำเนินงานที่ยกเลิกสุทธิจากภาษีเงินได้ ในงบกำไรขาดทุนรวม ส่วนกระแสเงินสดจากการดำเนินงานที่ยกเลิกได้แยกแสดงออกจากกระแสเงินสดจากการดำเนินงานปกติในงบกระแสเงินสดรวม โดยกลุ่มกิจการได้มีการนำเสนอรายการสำหรับส่วนงานนี้ที่เกิดขึ้นในสำหรับ</w:t>
      </w:r>
      <w:r w:rsidR="00AA33BC" w:rsidRPr="00DD5871">
        <w:rPr>
          <w:rFonts w:asciiTheme="majorBidi" w:hAnsiTheme="majorBidi" w:cstheme="majorBidi"/>
          <w:spacing w:val="4"/>
          <w:sz w:val="30"/>
          <w:szCs w:val="30"/>
          <w:cs/>
        </w:rPr>
        <w:t>ปี</w:t>
      </w:r>
      <w:r w:rsidRPr="00DD5871">
        <w:rPr>
          <w:rFonts w:asciiTheme="majorBidi" w:hAnsiTheme="majorBidi" w:cstheme="majorBidi"/>
          <w:spacing w:val="4"/>
          <w:sz w:val="30"/>
          <w:szCs w:val="30"/>
          <w:cs/>
        </w:rPr>
        <w:t xml:space="preserve"> สิ้นสุดวันที่ </w:t>
      </w:r>
      <w:r w:rsidR="0075427D">
        <w:rPr>
          <w:rFonts w:asciiTheme="majorBidi" w:hAnsiTheme="majorBidi" w:cstheme="majorBidi"/>
          <w:spacing w:val="4"/>
          <w:sz w:val="30"/>
          <w:szCs w:val="30"/>
        </w:rPr>
        <w:br/>
      </w:r>
      <w:r w:rsidR="0075427D" w:rsidRPr="0075427D">
        <w:rPr>
          <w:rFonts w:asciiTheme="majorBidi" w:hAnsiTheme="majorBidi" w:cstheme="majorBidi"/>
          <w:spacing w:val="4"/>
          <w:sz w:val="30"/>
          <w:szCs w:val="30"/>
          <w:lang w:val="en-US"/>
        </w:rPr>
        <w:t>31</w:t>
      </w:r>
      <w:r w:rsidRPr="00DD5871">
        <w:rPr>
          <w:rFonts w:asciiTheme="majorBidi" w:hAnsiTheme="majorBidi" w:cstheme="majorBidi"/>
          <w:spacing w:val="4"/>
          <w:sz w:val="30"/>
          <w:szCs w:val="30"/>
          <w:cs/>
        </w:rPr>
        <w:t xml:space="preserve"> </w:t>
      </w:r>
      <w:r w:rsidR="00AA33BC" w:rsidRPr="00DD5871">
        <w:rPr>
          <w:rFonts w:asciiTheme="majorBidi" w:hAnsiTheme="majorBidi" w:cstheme="majorBidi"/>
          <w:spacing w:val="4"/>
          <w:sz w:val="30"/>
          <w:szCs w:val="30"/>
          <w:cs/>
        </w:rPr>
        <w:t>ธันวาคม</w:t>
      </w:r>
      <w:r w:rsidRPr="00DD5871">
        <w:rPr>
          <w:rFonts w:asciiTheme="majorBidi" w:hAnsiTheme="majorBidi" w:cstheme="majorBidi"/>
          <w:spacing w:val="4"/>
          <w:sz w:val="30"/>
          <w:szCs w:val="30"/>
          <w:cs/>
        </w:rPr>
        <w:t xml:space="preserve"> </w:t>
      </w:r>
      <w:r w:rsidR="0075427D" w:rsidRPr="0075427D">
        <w:rPr>
          <w:rFonts w:asciiTheme="majorBidi" w:hAnsiTheme="majorBidi" w:cstheme="majorBidi"/>
          <w:spacing w:val="4"/>
          <w:sz w:val="30"/>
          <w:szCs w:val="30"/>
          <w:lang w:val="en-US"/>
        </w:rPr>
        <w:t>2565</w:t>
      </w:r>
      <w:r w:rsidRPr="00DD5871">
        <w:rPr>
          <w:rFonts w:asciiTheme="majorBidi" w:hAnsiTheme="majorBidi" w:cstheme="majorBidi"/>
          <w:spacing w:val="4"/>
          <w:sz w:val="30"/>
          <w:szCs w:val="30"/>
          <w:cs/>
        </w:rPr>
        <w:t xml:space="preserve"> ใหม่ เพื่อนำมาแสดงเปรียบเทียบกับสำหรับ</w:t>
      </w:r>
      <w:r w:rsidR="00AA33BC" w:rsidRPr="00DD5871">
        <w:rPr>
          <w:rFonts w:asciiTheme="majorBidi" w:hAnsiTheme="majorBidi" w:cstheme="majorBidi"/>
          <w:spacing w:val="4"/>
          <w:sz w:val="30"/>
          <w:szCs w:val="30"/>
          <w:cs/>
        </w:rPr>
        <w:t>ปี</w:t>
      </w:r>
      <w:r w:rsidRPr="00DD5871">
        <w:rPr>
          <w:rFonts w:asciiTheme="majorBidi" w:hAnsiTheme="majorBidi" w:cstheme="majorBidi"/>
          <w:spacing w:val="4"/>
          <w:sz w:val="30"/>
          <w:szCs w:val="30"/>
          <w:cs/>
        </w:rPr>
        <w:t xml:space="preserve"> สิ้นสุดวันที่ </w:t>
      </w:r>
      <w:r w:rsidR="0075427D" w:rsidRPr="0075427D">
        <w:rPr>
          <w:rFonts w:asciiTheme="majorBidi" w:hAnsiTheme="majorBidi" w:cstheme="majorBidi"/>
          <w:spacing w:val="4"/>
          <w:sz w:val="30"/>
          <w:szCs w:val="30"/>
          <w:lang w:val="en-US"/>
        </w:rPr>
        <w:t>31</w:t>
      </w:r>
      <w:r w:rsidRPr="00DD5871">
        <w:rPr>
          <w:rFonts w:asciiTheme="majorBidi" w:hAnsiTheme="majorBidi" w:cstheme="majorBidi"/>
          <w:spacing w:val="4"/>
          <w:sz w:val="30"/>
          <w:szCs w:val="30"/>
          <w:cs/>
        </w:rPr>
        <w:t xml:space="preserve"> </w:t>
      </w:r>
      <w:r w:rsidR="00AA33BC" w:rsidRPr="00DD5871">
        <w:rPr>
          <w:rFonts w:asciiTheme="majorBidi" w:hAnsiTheme="majorBidi" w:cstheme="majorBidi"/>
          <w:spacing w:val="4"/>
          <w:sz w:val="30"/>
          <w:szCs w:val="30"/>
          <w:cs/>
        </w:rPr>
        <w:t>ธันวาคม</w:t>
      </w:r>
      <w:r w:rsidRPr="00DD5871">
        <w:rPr>
          <w:rFonts w:asciiTheme="majorBidi" w:hAnsiTheme="majorBidi" w:cstheme="majorBidi"/>
          <w:spacing w:val="4"/>
          <w:sz w:val="30"/>
          <w:szCs w:val="30"/>
          <w:cs/>
        </w:rPr>
        <w:t xml:space="preserve"> </w:t>
      </w:r>
      <w:r w:rsidR="0075427D" w:rsidRPr="0075427D">
        <w:rPr>
          <w:rFonts w:asciiTheme="majorBidi" w:hAnsiTheme="majorBidi" w:cstheme="majorBidi"/>
          <w:spacing w:val="4"/>
          <w:sz w:val="30"/>
          <w:szCs w:val="30"/>
          <w:lang w:val="en-US"/>
        </w:rPr>
        <w:t>2566</w:t>
      </w:r>
      <w:r w:rsidRPr="00DD5871">
        <w:rPr>
          <w:rFonts w:asciiTheme="majorBidi" w:hAnsiTheme="majorBidi" w:cstheme="majorBidi"/>
          <w:spacing w:val="4"/>
          <w:sz w:val="30"/>
          <w:szCs w:val="30"/>
          <w:cs/>
        </w:rPr>
        <w:t xml:space="preserve"> ดังนี้</w:t>
      </w:r>
    </w:p>
    <w:p w14:paraId="0146E36A" w14:textId="1498C955" w:rsidR="007641EE" w:rsidRDefault="007641EE">
      <w:pPr>
        <w:autoSpaceDE/>
        <w:autoSpaceDN/>
        <w:spacing w:line="240" w:lineRule="auto"/>
        <w:jc w:val="left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6BB18EE7" w14:textId="76C53883" w:rsidR="002B4421" w:rsidRPr="007F000A" w:rsidRDefault="002B4421" w:rsidP="005B3D14">
      <w:pPr>
        <w:spacing w:after="120" w:line="370" w:lineRule="exact"/>
        <w:ind w:left="851" w:right="36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lastRenderedPageBreak/>
        <w:t>ผลการดำเนินงานและกระแสเงินสดของการดำเนินงานที่ยกเลิกในข้อมูลทางการเงินร</w:t>
      </w:r>
      <w:r w:rsidR="0089389C" w:rsidRPr="007F000A">
        <w:rPr>
          <w:rFonts w:asciiTheme="majorBidi" w:hAnsiTheme="majorBidi" w:cstheme="majorBidi"/>
          <w:sz w:val="30"/>
          <w:szCs w:val="30"/>
          <w:cs/>
        </w:rPr>
        <w:t xml:space="preserve">วมสำหรับปี   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89389C" w:rsidRPr="007F000A">
        <w:rPr>
          <w:rFonts w:asciiTheme="majorBidi" w:hAnsiTheme="majorBidi" w:cstheme="majorBidi"/>
          <w:sz w:val="30"/>
          <w:szCs w:val="30"/>
          <w:cs/>
        </w:rPr>
        <w:t xml:space="preserve">      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สิ้นสุดวันที่ </w:t>
      </w:r>
      <w:r w:rsidR="00AA33BC" w:rsidRPr="007F000A">
        <w:rPr>
          <w:rFonts w:asciiTheme="majorBidi" w:hAnsiTheme="majorBidi" w:cstheme="majorBidi"/>
          <w:sz w:val="30"/>
          <w:szCs w:val="30"/>
        </w:rPr>
        <w:t>31</w:t>
      </w:r>
      <w:r w:rsidRPr="007F000A">
        <w:rPr>
          <w:rFonts w:asciiTheme="majorBidi" w:hAnsiTheme="majorBidi" w:cstheme="majorBidi"/>
          <w:sz w:val="30"/>
          <w:szCs w:val="30"/>
        </w:rPr>
        <w:t xml:space="preserve"> </w:t>
      </w:r>
      <w:r w:rsidR="00AA33BC" w:rsidRPr="007F000A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</w:rPr>
        <w:t xml:space="preserve">2566 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7F000A">
        <w:rPr>
          <w:rFonts w:asciiTheme="majorBidi" w:hAnsiTheme="majorBidi" w:cstheme="majorBidi"/>
          <w:sz w:val="30"/>
          <w:szCs w:val="30"/>
        </w:rPr>
        <w:t xml:space="preserve">2565 </w:t>
      </w:r>
      <w:r w:rsidRPr="007F000A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tbl>
      <w:tblPr>
        <w:tblW w:w="8232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5386"/>
        <w:gridCol w:w="1418"/>
        <w:gridCol w:w="1420"/>
        <w:gridCol w:w="8"/>
      </w:tblGrid>
      <w:tr w:rsidR="002B4421" w:rsidRPr="007F000A" w14:paraId="43F3CF78" w14:textId="77777777" w:rsidTr="00F84BD7">
        <w:trPr>
          <w:trHeight w:val="340"/>
        </w:trPr>
        <w:tc>
          <w:tcPr>
            <w:tcW w:w="5386" w:type="dxa"/>
            <w:vAlign w:val="center"/>
          </w:tcPr>
          <w:p w14:paraId="15C422D1" w14:textId="77777777" w:rsidR="002B4421" w:rsidRPr="007F000A" w:rsidRDefault="002B4421" w:rsidP="00F84BD7">
            <w:pPr>
              <w:spacing w:line="400" w:lineRule="exac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46" w:type="dxa"/>
            <w:gridSpan w:val="3"/>
            <w:vAlign w:val="center"/>
          </w:tcPr>
          <w:p w14:paraId="207858CF" w14:textId="0C1E9810" w:rsidR="002B4421" w:rsidRPr="007F000A" w:rsidRDefault="002B4421" w:rsidP="00F84BD7">
            <w:pPr>
              <w:keepNext/>
              <w:tabs>
                <w:tab w:val="left" w:pos="567"/>
              </w:tabs>
              <w:spacing w:line="400" w:lineRule="exact"/>
              <w:ind w:right="-72"/>
              <w:jc w:val="right"/>
              <w:outlineLvl w:val="0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(หน่วย</w:t>
            </w: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 xml:space="preserve">: </w:t>
            </w: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พันบาท)</w:t>
            </w:r>
          </w:p>
        </w:tc>
      </w:tr>
      <w:tr w:rsidR="002B4421" w:rsidRPr="007F000A" w14:paraId="12129A52" w14:textId="77777777" w:rsidTr="00F84BD7">
        <w:trPr>
          <w:trHeight w:val="340"/>
        </w:trPr>
        <w:tc>
          <w:tcPr>
            <w:tcW w:w="5386" w:type="dxa"/>
            <w:vAlign w:val="center"/>
          </w:tcPr>
          <w:p w14:paraId="7B6B195D" w14:textId="77777777" w:rsidR="002B4421" w:rsidRPr="007F000A" w:rsidRDefault="002B4421" w:rsidP="00F84BD7">
            <w:pPr>
              <w:spacing w:line="380" w:lineRule="exact"/>
              <w:jc w:val="center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46" w:type="dxa"/>
            <w:gridSpan w:val="3"/>
            <w:vAlign w:val="center"/>
          </w:tcPr>
          <w:p w14:paraId="56B8FEC4" w14:textId="77777777" w:rsidR="002B4421" w:rsidRPr="007F000A" w:rsidRDefault="002B4421" w:rsidP="00F84BD7">
            <w:pPr>
              <w:keepNext/>
              <w:pBdr>
                <w:top w:val="single" w:sz="4" w:space="0" w:color="auto"/>
                <w:bottom w:val="single" w:sz="4" w:space="0" w:color="auto"/>
              </w:pBdr>
              <w:tabs>
                <w:tab w:val="left" w:pos="567"/>
              </w:tabs>
              <w:spacing w:line="380" w:lineRule="exact"/>
              <w:ind w:right="-72"/>
              <w:jc w:val="center"/>
              <w:outlineLvl w:val="0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2B4421" w:rsidRPr="007F000A" w14:paraId="2E208DF1" w14:textId="77777777" w:rsidTr="00F84BD7">
        <w:trPr>
          <w:gridAfter w:val="1"/>
          <w:wAfter w:w="8" w:type="dxa"/>
          <w:trHeight w:val="340"/>
        </w:trPr>
        <w:tc>
          <w:tcPr>
            <w:tcW w:w="5386" w:type="dxa"/>
            <w:shd w:val="clear" w:color="auto" w:fill="auto"/>
            <w:vAlign w:val="center"/>
          </w:tcPr>
          <w:p w14:paraId="6EB6EB97" w14:textId="47D0E9BF" w:rsidR="002B4421" w:rsidRPr="006954AF" w:rsidRDefault="002B4421" w:rsidP="0076501F">
            <w:pPr>
              <w:spacing w:line="380" w:lineRule="exac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  <w:r w:rsidRPr="006954AF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สำหรับ</w:t>
            </w:r>
            <w:r w:rsidR="0076501F" w:rsidRPr="006954AF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ปี</w:t>
            </w:r>
            <w:r w:rsidRPr="006954AF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 xml:space="preserve"> สิ้นสุดวันที่ </w:t>
            </w:r>
            <w:r w:rsidR="0076501F" w:rsidRPr="006954AF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>3</w:t>
            </w:r>
            <w:r w:rsidR="007641EE" w:rsidRPr="007641EE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lang w:val="en-US"/>
              </w:rPr>
              <w:t>1</w:t>
            </w:r>
            <w:r w:rsidRPr="006954AF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="0076501F" w:rsidRPr="006954AF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78FBB5" w14:textId="77777777" w:rsidR="002B4421" w:rsidRPr="007F000A" w:rsidRDefault="002B4421" w:rsidP="00F84BD7">
            <w:pPr>
              <w:keepNext/>
              <w:pBdr>
                <w:bottom w:val="single" w:sz="4" w:space="1" w:color="auto"/>
              </w:pBdr>
              <w:tabs>
                <w:tab w:val="left" w:pos="567"/>
              </w:tabs>
              <w:spacing w:line="380" w:lineRule="exact"/>
              <w:ind w:right="-72"/>
              <w:jc w:val="center"/>
              <w:outlineLvl w:val="0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>2566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0E5D58B3" w14:textId="77777777" w:rsidR="002B4421" w:rsidRPr="007F000A" w:rsidRDefault="002B4421" w:rsidP="00F84BD7">
            <w:pPr>
              <w:keepNext/>
              <w:pBdr>
                <w:bottom w:val="single" w:sz="4" w:space="1" w:color="auto"/>
              </w:pBdr>
              <w:tabs>
                <w:tab w:val="left" w:pos="567"/>
              </w:tabs>
              <w:spacing w:line="380" w:lineRule="exact"/>
              <w:ind w:right="-72"/>
              <w:jc w:val="center"/>
              <w:outlineLvl w:val="0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>2565</w:t>
            </w:r>
          </w:p>
        </w:tc>
      </w:tr>
      <w:tr w:rsidR="002B4421" w:rsidRPr="007F000A" w14:paraId="59CECB07" w14:textId="77777777" w:rsidTr="00A022BC">
        <w:trPr>
          <w:gridAfter w:val="1"/>
          <w:wAfter w:w="8" w:type="dxa"/>
          <w:trHeight w:val="80"/>
        </w:trPr>
        <w:tc>
          <w:tcPr>
            <w:tcW w:w="5386" w:type="dxa"/>
            <w:shd w:val="clear" w:color="auto" w:fill="auto"/>
          </w:tcPr>
          <w:p w14:paraId="31F211E5" w14:textId="77777777" w:rsidR="002B4421" w:rsidRPr="007F000A" w:rsidRDefault="002B4421" w:rsidP="00F84BD7">
            <w:pPr>
              <w:spacing w:line="380" w:lineRule="exac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รายได้จากการบริการ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A552A3" w14:textId="77777777" w:rsidR="002B4421" w:rsidRPr="006954AF" w:rsidRDefault="002B4421" w:rsidP="00F84BD7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6954AF">
              <w:rPr>
                <w:rFonts w:asciiTheme="majorBidi" w:eastAsia="Arial Unicode MS" w:hAnsiTheme="majorBidi" w:cstheme="majorBidi"/>
                <w:sz w:val="30"/>
                <w:szCs w:val="30"/>
              </w:rPr>
              <w:t>2,567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176005E4" w14:textId="77777777" w:rsidR="002B4421" w:rsidRPr="00A022BC" w:rsidRDefault="002B4421" w:rsidP="00F84BD7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A022BC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2B4421" w:rsidRPr="007F000A" w14:paraId="0FD3F5C8" w14:textId="77777777" w:rsidTr="00A022BC">
        <w:trPr>
          <w:gridAfter w:val="1"/>
          <w:wAfter w:w="8" w:type="dxa"/>
          <w:trHeight w:val="85"/>
        </w:trPr>
        <w:tc>
          <w:tcPr>
            <w:tcW w:w="5386" w:type="dxa"/>
            <w:shd w:val="clear" w:color="auto" w:fill="auto"/>
          </w:tcPr>
          <w:p w14:paraId="6D4FA528" w14:textId="77777777" w:rsidR="002B4421" w:rsidRPr="007F000A" w:rsidRDefault="002B4421" w:rsidP="00F84BD7">
            <w:pPr>
              <w:spacing w:line="380" w:lineRule="exac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ต้นทุนการบริการ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7FD2AA" w14:textId="77777777" w:rsidR="002B4421" w:rsidRPr="006954AF" w:rsidRDefault="002B4421" w:rsidP="00F84BD7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881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6954AF">
              <w:rPr>
                <w:rFonts w:asciiTheme="majorBidi" w:eastAsia="Arial Unicode MS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79C18338" w14:textId="77777777" w:rsidR="002B4421" w:rsidRPr="00A022BC" w:rsidRDefault="002B4421" w:rsidP="00F84BD7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A022BC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2B4421" w:rsidRPr="007F000A" w14:paraId="3651D8FE" w14:textId="77777777" w:rsidTr="00A022BC">
        <w:trPr>
          <w:gridAfter w:val="1"/>
          <w:wAfter w:w="8" w:type="dxa"/>
          <w:trHeight w:val="340"/>
        </w:trPr>
        <w:tc>
          <w:tcPr>
            <w:tcW w:w="5386" w:type="dxa"/>
            <w:shd w:val="clear" w:color="auto" w:fill="auto"/>
          </w:tcPr>
          <w:p w14:paraId="5188A5A3" w14:textId="77777777" w:rsidR="002B4421" w:rsidRPr="007F000A" w:rsidRDefault="002B4421" w:rsidP="00F84BD7">
            <w:pPr>
              <w:spacing w:line="380" w:lineRule="exac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กำไรขั้นต้น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474FF6" w14:textId="77777777" w:rsidR="002B4421" w:rsidRPr="006954AF" w:rsidRDefault="002B4421" w:rsidP="00F84BD7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6954AF">
              <w:rPr>
                <w:rFonts w:asciiTheme="majorBidi" w:eastAsia="Arial Unicode MS" w:hAnsiTheme="majorBidi" w:cstheme="majorBidi"/>
                <w:sz w:val="30"/>
                <w:szCs w:val="30"/>
              </w:rPr>
              <w:t>2,567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04D33982" w14:textId="77777777" w:rsidR="002B4421" w:rsidRPr="00A022BC" w:rsidRDefault="002B4421" w:rsidP="00F84BD7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A022BC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2B4421" w:rsidRPr="007F000A" w14:paraId="63376F45" w14:textId="77777777" w:rsidTr="00A022BC">
        <w:trPr>
          <w:gridAfter w:val="1"/>
          <w:wAfter w:w="8" w:type="dxa"/>
          <w:trHeight w:val="340"/>
        </w:trPr>
        <w:tc>
          <w:tcPr>
            <w:tcW w:w="5386" w:type="dxa"/>
            <w:shd w:val="clear" w:color="auto" w:fill="auto"/>
          </w:tcPr>
          <w:p w14:paraId="7CFE4B8C" w14:textId="77777777" w:rsidR="002B4421" w:rsidRPr="007F000A" w:rsidRDefault="002B4421" w:rsidP="00F84BD7">
            <w:pPr>
              <w:spacing w:line="380" w:lineRule="exac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A52F1F" w14:textId="77777777" w:rsidR="002B4421" w:rsidRPr="006954AF" w:rsidRDefault="002B4421" w:rsidP="00F84BD7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6954AF">
              <w:rPr>
                <w:rFonts w:asciiTheme="majorBidi" w:eastAsia="Arial Unicode MS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560D9C71" w14:textId="77777777" w:rsidR="002B4421" w:rsidRPr="00A022BC" w:rsidRDefault="002B4421" w:rsidP="00F84BD7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A022BC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2B4421" w:rsidRPr="007F000A" w14:paraId="6E036029" w14:textId="77777777" w:rsidTr="00A022BC">
        <w:trPr>
          <w:gridAfter w:val="1"/>
          <w:wAfter w:w="8" w:type="dxa"/>
          <w:trHeight w:val="340"/>
        </w:trPr>
        <w:tc>
          <w:tcPr>
            <w:tcW w:w="5386" w:type="dxa"/>
            <w:shd w:val="clear" w:color="auto" w:fill="auto"/>
          </w:tcPr>
          <w:p w14:paraId="60B48A33" w14:textId="77777777" w:rsidR="002B4421" w:rsidRPr="007F000A" w:rsidRDefault="002B4421" w:rsidP="00F84BD7">
            <w:pPr>
              <w:spacing w:line="380" w:lineRule="exac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26A218" w14:textId="77777777" w:rsidR="002B4421" w:rsidRPr="006954AF" w:rsidRDefault="002B4421" w:rsidP="00F84BD7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6954AF">
              <w:rPr>
                <w:rFonts w:asciiTheme="majorBidi" w:eastAsia="Arial Unicode MS" w:hAnsiTheme="majorBidi" w:cstheme="majorBidi"/>
                <w:sz w:val="30"/>
                <w:szCs w:val="30"/>
              </w:rPr>
              <w:t>(742)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2A2524D9" w14:textId="24495E79" w:rsidR="002B4421" w:rsidRPr="00A022BC" w:rsidRDefault="002B4421" w:rsidP="00F84BD7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A022BC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(</w:t>
            </w:r>
            <w:r w:rsidR="003736E9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105</w:t>
            </w:r>
            <w:r w:rsidRPr="00A022BC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2B4421" w:rsidRPr="007F000A" w14:paraId="28DEBEDF" w14:textId="77777777" w:rsidTr="003736E9">
        <w:trPr>
          <w:gridAfter w:val="1"/>
          <w:wAfter w:w="8" w:type="dxa"/>
          <w:trHeight w:val="340"/>
        </w:trPr>
        <w:tc>
          <w:tcPr>
            <w:tcW w:w="5386" w:type="dxa"/>
            <w:shd w:val="clear" w:color="auto" w:fill="auto"/>
          </w:tcPr>
          <w:p w14:paraId="128D021A" w14:textId="113A49D3" w:rsidR="002B4421" w:rsidRPr="007F000A" w:rsidRDefault="002B4421" w:rsidP="00F84BD7">
            <w:pPr>
              <w:spacing w:line="380" w:lineRule="exac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กำไรก่อนต้นทุนทางการเงินและภาษีเงินได้</w:t>
            </w:r>
            <w:r w:rsidR="005E6F27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br/>
              <w:t xml:space="preserve">        </w:t>
            </w: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จากการดำเนินงานที่ยกเลิก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6966700" w14:textId="77777777" w:rsidR="002B4421" w:rsidRPr="006954AF" w:rsidRDefault="002B4421" w:rsidP="00F84BD7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6954AF">
              <w:rPr>
                <w:rFonts w:asciiTheme="majorBidi" w:eastAsia="Arial Unicode MS" w:hAnsiTheme="majorBidi" w:cstheme="majorBidi"/>
                <w:sz w:val="30"/>
                <w:szCs w:val="30"/>
              </w:rPr>
              <w:t>1,825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12FA56C0" w14:textId="5084315A" w:rsidR="002B4421" w:rsidRPr="003736E9" w:rsidRDefault="002B4421" w:rsidP="00F84BD7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3736E9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(</w:t>
            </w:r>
            <w:r w:rsidR="003736E9" w:rsidRPr="003736E9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105</w:t>
            </w:r>
            <w:r w:rsidRPr="003736E9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2B4421" w:rsidRPr="007F000A" w14:paraId="32360AB0" w14:textId="77777777" w:rsidTr="00A40470">
        <w:trPr>
          <w:gridAfter w:val="1"/>
          <w:wAfter w:w="8" w:type="dxa"/>
          <w:trHeight w:val="340"/>
        </w:trPr>
        <w:tc>
          <w:tcPr>
            <w:tcW w:w="5386" w:type="dxa"/>
            <w:shd w:val="clear" w:color="auto" w:fill="auto"/>
          </w:tcPr>
          <w:p w14:paraId="044D308E" w14:textId="77777777" w:rsidR="002B4421" w:rsidRPr="007F000A" w:rsidRDefault="002B4421" w:rsidP="00F84BD7">
            <w:pPr>
              <w:spacing w:line="380" w:lineRule="exac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04C6C43" w14:textId="77777777" w:rsidR="002B4421" w:rsidRPr="006954AF" w:rsidRDefault="002B4421" w:rsidP="00F84BD7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6954AF">
              <w:rPr>
                <w:rFonts w:asciiTheme="majorBidi" w:eastAsia="Arial Unicode MS" w:hAnsiTheme="majorBidi" w:cstheme="majorBidi"/>
                <w:sz w:val="30"/>
                <w:szCs w:val="30"/>
              </w:rPr>
              <w:t>(85)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2EE2146B" w14:textId="07AD628C" w:rsidR="002B4421" w:rsidRPr="00A40470" w:rsidRDefault="002B4421" w:rsidP="00F84BD7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A40470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(</w:t>
            </w:r>
            <w:r w:rsidR="00957DAD" w:rsidRPr="00A40470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124</w:t>
            </w:r>
            <w:r w:rsidRPr="00A40470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2B4421" w:rsidRPr="007F000A" w14:paraId="7AE27F47" w14:textId="77777777" w:rsidTr="0029577F">
        <w:trPr>
          <w:gridAfter w:val="1"/>
          <w:wAfter w:w="8" w:type="dxa"/>
          <w:trHeight w:val="340"/>
        </w:trPr>
        <w:tc>
          <w:tcPr>
            <w:tcW w:w="5386" w:type="dxa"/>
            <w:shd w:val="clear" w:color="auto" w:fill="auto"/>
          </w:tcPr>
          <w:p w14:paraId="5E44D628" w14:textId="77777777" w:rsidR="002B4421" w:rsidRPr="007F000A" w:rsidRDefault="002B4421" w:rsidP="00F84BD7">
            <w:pPr>
              <w:spacing w:line="380" w:lineRule="exac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กำไรก่อนค่าใช้จ่ายภาษีเงินได้จากการดำเนินงานที่ยกเลิก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D89CAB" w14:textId="77777777" w:rsidR="002B4421" w:rsidRPr="006954AF" w:rsidRDefault="002B4421" w:rsidP="00F84BD7">
            <w:pPr>
              <w:pBdr>
                <w:top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6954AF">
              <w:rPr>
                <w:rFonts w:asciiTheme="majorBidi" w:eastAsia="Arial Unicode MS" w:hAnsiTheme="majorBidi" w:cstheme="majorBidi"/>
                <w:sz w:val="30"/>
                <w:szCs w:val="30"/>
              </w:rPr>
              <w:t>1,740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3DFF0152" w14:textId="751B7B76" w:rsidR="002B4421" w:rsidRPr="0029577F" w:rsidRDefault="002B4421" w:rsidP="00F84BD7">
            <w:pPr>
              <w:pBdr>
                <w:top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29577F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(</w:t>
            </w:r>
            <w:r w:rsidR="005A271E" w:rsidRPr="0029577F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229</w:t>
            </w:r>
            <w:r w:rsidRPr="0029577F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2B4421" w:rsidRPr="007F000A" w14:paraId="1A50F480" w14:textId="77777777" w:rsidTr="0029577F">
        <w:trPr>
          <w:gridAfter w:val="1"/>
          <w:wAfter w:w="8" w:type="dxa"/>
          <w:trHeight w:val="340"/>
        </w:trPr>
        <w:tc>
          <w:tcPr>
            <w:tcW w:w="5386" w:type="dxa"/>
            <w:shd w:val="clear" w:color="auto" w:fill="auto"/>
          </w:tcPr>
          <w:p w14:paraId="5E39B47D" w14:textId="77777777" w:rsidR="002B4421" w:rsidRPr="007F000A" w:rsidRDefault="002B4421" w:rsidP="00F84BD7">
            <w:pPr>
              <w:spacing w:line="380" w:lineRule="exac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CDF640" w14:textId="77777777" w:rsidR="002B4421" w:rsidRPr="006954AF" w:rsidRDefault="002B4421" w:rsidP="00F84BD7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6954AF">
              <w:rPr>
                <w:rFonts w:asciiTheme="majorBidi" w:eastAsia="Arial Unicode MS" w:hAnsiTheme="majorBidi" w:cstheme="majorBidi"/>
                <w:sz w:val="30"/>
                <w:szCs w:val="30"/>
              </w:rPr>
              <w:t>(952)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066CE319" w14:textId="77777777" w:rsidR="002B4421" w:rsidRPr="0029577F" w:rsidRDefault="002B4421" w:rsidP="00F84BD7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29577F">
              <w:rPr>
                <w:rFonts w:asciiTheme="majorBidi" w:eastAsia="Arial Unicode MS" w:hAnsiTheme="majorBidi" w:cstheme="majorBidi"/>
                <w:sz w:val="30"/>
                <w:szCs w:val="30"/>
              </w:rPr>
              <w:t>-</w:t>
            </w:r>
          </w:p>
        </w:tc>
      </w:tr>
      <w:tr w:rsidR="002B4421" w:rsidRPr="007F000A" w14:paraId="53765951" w14:textId="77777777" w:rsidTr="0029577F">
        <w:trPr>
          <w:gridAfter w:val="1"/>
          <w:wAfter w:w="8" w:type="dxa"/>
          <w:trHeight w:val="340"/>
        </w:trPr>
        <w:tc>
          <w:tcPr>
            <w:tcW w:w="5386" w:type="dxa"/>
            <w:shd w:val="clear" w:color="auto" w:fill="auto"/>
          </w:tcPr>
          <w:p w14:paraId="2EC091BE" w14:textId="77777777" w:rsidR="002B4421" w:rsidRPr="007F000A" w:rsidRDefault="002B4421" w:rsidP="00F84BD7">
            <w:pPr>
              <w:spacing w:line="380" w:lineRule="exac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กำไร(ขาดทุน)สุทธิจากการดำเนินงานที่ยกเลิก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A3E531" w14:textId="77777777" w:rsidR="002B4421" w:rsidRPr="006954AF" w:rsidRDefault="002B4421" w:rsidP="00F84BD7">
            <w:pPr>
              <w:pBdr>
                <w:top w:val="single" w:sz="4" w:space="1" w:color="auto"/>
                <w:bottom w:val="doub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6954AF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>788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269C4100" w14:textId="5DEC139C" w:rsidR="002B4421" w:rsidRPr="00946307" w:rsidRDefault="002B4421" w:rsidP="00946307">
            <w:pPr>
              <w:pBdr>
                <w:top w:val="single" w:sz="4" w:space="1" w:color="auto"/>
                <w:bottom w:val="doub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946307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(</w:t>
            </w:r>
            <w:r w:rsidR="0029577F" w:rsidRPr="00946307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lang w:val="en-US"/>
              </w:rPr>
              <w:t>229</w:t>
            </w:r>
            <w:r w:rsidRPr="00946307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)</w:t>
            </w:r>
          </w:p>
        </w:tc>
      </w:tr>
      <w:tr w:rsidR="002B4421" w:rsidRPr="007F000A" w14:paraId="28B33DCA" w14:textId="77777777" w:rsidTr="00F84BD7">
        <w:trPr>
          <w:trHeight w:val="340"/>
        </w:trPr>
        <w:tc>
          <w:tcPr>
            <w:tcW w:w="5386" w:type="dxa"/>
            <w:shd w:val="clear" w:color="auto" w:fill="auto"/>
          </w:tcPr>
          <w:p w14:paraId="7E4D5ABA" w14:textId="77777777" w:rsidR="002B4421" w:rsidRPr="007F000A" w:rsidRDefault="002B4421" w:rsidP="00F84BD7">
            <w:pPr>
              <w:spacing w:line="380" w:lineRule="exac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89E9DC2" w14:textId="77777777" w:rsidR="002B4421" w:rsidRPr="007F000A" w:rsidRDefault="002B4421" w:rsidP="00F84BD7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8" w:type="dxa"/>
            <w:gridSpan w:val="2"/>
            <w:shd w:val="clear" w:color="auto" w:fill="auto"/>
            <w:vAlign w:val="center"/>
          </w:tcPr>
          <w:p w14:paraId="781715FB" w14:textId="77777777" w:rsidR="002B4421" w:rsidRPr="007F000A" w:rsidRDefault="002B4421" w:rsidP="00F84BD7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2B4421" w:rsidRPr="007F000A" w14:paraId="0DE7B3F5" w14:textId="77777777" w:rsidTr="00F84BD7">
        <w:trPr>
          <w:trHeight w:val="340"/>
        </w:trPr>
        <w:tc>
          <w:tcPr>
            <w:tcW w:w="5386" w:type="dxa"/>
            <w:vAlign w:val="center"/>
          </w:tcPr>
          <w:p w14:paraId="7F562EBE" w14:textId="77777777" w:rsidR="002B4421" w:rsidRPr="007F000A" w:rsidRDefault="002B4421" w:rsidP="00F84BD7">
            <w:pPr>
              <w:spacing w:line="400" w:lineRule="exact"/>
              <w:ind w:left="-105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46" w:type="dxa"/>
            <w:gridSpan w:val="3"/>
            <w:vAlign w:val="center"/>
          </w:tcPr>
          <w:p w14:paraId="284C305A" w14:textId="7AD708BB" w:rsidR="002B4421" w:rsidRPr="007F000A" w:rsidRDefault="002B4421" w:rsidP="00F84BD7">
            <w:pPr>
              <w:keepNext/>
              <w:tabs>
                <w:tab w:val="left" w:pos="567"/>
              </w:tabs>
              <w:spacing w:line="400" w:lineRule="exact"/>
              <w:ind w:right="-72"/>
              <w:jc w:val="right"/>
              <w:outlineLvl w:val="0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(หน่วย</w:t>
            </w: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 xml:space="preserve">: </w:t>
            </w: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พันบาท)</w:t>
            </w:r>
          </w:p>
        </w:tc>
      </w:tr>
      <w:tr w:rsidR="002B4421" w:rsidRPr="007F000A" w14:paraId="0BCC71FE" w14:textId="77777777" w:rsidTr="006954AF">
        <w:trPr>
          <w:trHeight w:val="340"/>
        </w:trPr>
        <w:tc>
          <w:tcPr>
            <w:tcW w:w="5386" w:type="dxa"/>
            <w:vAlign w:val="center"/>
          </w:tcPr>
          <w:p w14:paraId="0CEF6785" w14:textId="77777777" w:rsidR="002B4421" w:rsidRPr="007F000A" w:rsidRDefault="002B4421" w:rsidP="00F84BD7">
            <w:pPr>
              <w:spacing w:line="400" w:lineRule="exact"/>
              <w:ind w:left="-105"/>
              <w:jc w:val="center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46" w:type="dxa"/>
            <w:gridSpan w:val="3"/>
            <w:shd w:val="clear" w:color="auto" w:fill="auto"/>
            <w:vAlign w:val="center"/>
          </w:tcPr>
          <w:p w14:paraId="5762FE8E" w14:textId="77777777" w:rsidR="002B4421" w:rsidRPr="007F000A" w:rsidRDefault="002B4421" w:rsidP="00F84BD7">
            <w:pPr>
              <w:keepNext/>
              <w:pBdr>
                <w:top w:val="single" w:sz="4" w:space="0" w:color="auto"/>
                <w:bottom w:val="single" w:sz="4" w:space="0" w:color="auto"/>
              </w:pBdr>
              <w:tabs>
                <w:tab w:val="left" w:pos="567"/>
              </w:tabs>
              <w:spacing w:line="400" w:lineRule="exact"/>
              <w:ind w:right="-72"/>
              <w:jc w:val="center"/>
              <w:outlineLvl w:val="0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2B4421" w:rsidRPr="007F000A" w14:paraId="028838B8" w14:textId="77777777" w:rsidTr="00711B9E">
        <w:trPr>
          <w:gridAfter w:val="1"/>
          <w:wAfter w:w="8" w:type="dxa"/>
          <w:trHeight w:val="340"/>
        </w:trPr>
        <w:tc>
          <w:tcPr>
            <w:tcW w:w="5386" w:type="dxa"/>
            <w:shd w:val="clear" w:color="auto" w:fill="auto"/>
            <w:vAlign w:val="center"/>
          </w:tcPr>
          <w:p w14:paraId="3D3DE009" w14:textId="1698AF36" w:rsidR="002B4421" w:rsidRPr="00F51C93" w:rsidRDefault="008E6E5F" w:rsidP="00F84BD7">
            <w:pPr>
              <w:spacing w:line="400" w:lineRule="exact"/>
              <w:ind w:left="-105" w:firstLine="132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  <w:r w:rsidRPr="00F51C93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สำหรับปี</w:t>
            </w:r>
            <w:r w:rsidR="002B4421" w:rsidRPr="00F51C93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 xml:space="preserve"> สิ้นสุดวันที่ </w:t>
            </w:r>
            <w:r w:rsidR="00AA33BC" w:rsidRPr="00F51C93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>3</w:t>
            </w:r>
            <w:r w:rsidR="007641EE" w:rsidRPr="00F51C93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lang w:val="en-US"/>
              </w:rPr>
              <w:t>1</w:t>
            </w:r>
            <w:r w:rsidR="002B4421" w:rsidRPr="00F51C93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="00AA33BC" w:rsidRPr="00F51C93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C88D0B" w14:textId="77777777" w:rsidR="002B4421" w:rsidRPr="007F000A" w:rsidRDefault="002B4421" w:rsidP="00F84BD7">
            <w:pPr>
              <w:keepNext/>
              <w:pBdr>
                <w:bottom w:val="single" w:sz="4" w:space="1" w:color="auto"/>
              </w:pBdr>
              <w:tabs>
                <w:tab w:val="left" w:pos="567"/>
              </w:tabs>
              <w:spacing w:line="400" w:lineRule="exact"/>
              <w:ind w:right="-72"/>
              <w:jc w:val="center"/>
              <w:outlineLvl w:val="0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>2566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6DD79551" w14:textId="77777777" w:rsidR="002B4421" w:rsidRPr="007F000A" w:rsidRDefault="002B4421" w:rsidP="00F84BD7">
            <w:pPr>
              <w:keepNext/>
              <w:pBdr>
                <w:bottom w:val="single" w:sz="4" w:space="1" w:color="auto"/>
              </w:pBdr>
              <w:tabs>
                <w:tab w:val="left" w:pos="567"/>
              </w:tabs>
              <w:spacing w:line="400" w:lineRule="exact"/>
              <w:ind w:right="-72"/>
              <w:jc w:val="center"/>
              <w:outlineLvl w:val="0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>2565</w:t>
            </w:r>
          </w:p>
        </w:tc>
      </w:tr>
      <w:tr w:rsidR="002B4421" w:rsidRPr="007F000A" w14:paraId="675DD1C4" w14:textId="77777777" w:rsidTr="00711B9E">
        <w:trPr>
          <w:gridAfter w:val="1"/>
          <w:wAfter w:w="8" w:type="dxa"/>
          <w:trHeight w:val="340"/>
        </w:trPr>
        <w:tc>
          <w:tcPr>
            <w:tcW w:w="5386" w:type="dxa"/>
            <w:shd w:val="clear" w:color="auto" w:fill="auto"/>
          </w:tcPr>
          <w:p w14:paraId="3EF49AB9" w14:textId="77777777" w:rsidR="002B4421" w:rsidRPr="007F000A" w:rsidRDefault="002B4421" w:rsidP="00F84BD7">
            <w:pPr>
              <w:spacing w:line="400" w:lineRule="exact"/>
              <w:ind w:left="-105" w:firstLine="132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กระแสเงินสดใช้ไปในกิจกรรมดำเนินงาน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E087AC" w14:textId="77777777" w:rsidR="002B4421" w:rsidRPr="007F000A" w:rsidRDefault="002B4421" w:rsidP="00F84BD7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(</w:t>
            </w: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27</w:t>
            </w: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,428</w:t>
            </w: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68C1A181" w14:textId="414F0D03" w:rsidR="002B4421" w:rsidRPr="007F000A" w:rsidRDefault="002B4421" w:rsidP="00F84BD7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(</w:t>
            </w:r>
            <w:r w:rsidR="00711B9E">
              <w:rPr>
                <w:rFonts w:asciiTheme="majorBidi" w:eastAsia="Arial Unicode MS" w:hAnsiTheme="majorBidi" w:cstheme="majorBidi"/>
                <w:sz w:val="30"/>
                <w:szCs w:val="30"/>
              </w:rPr>
              <w:t>229</w:t>
            </w: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)</w:t>
            </w:r>
          </w:p>
        </w:tc>
      </w:tr>
      <w:tr w:rsidR="002B4421" w:rsidRPr="007F000A" w14:paraId="0B8E481B" w14:textId="77777777" w:rsidTr="00711B9E">
        <w:trPr>
          <w:gridAfter w:val="1"/>
          <w:wAfter w:w="8" w:type="dxa"/>
          <w:trHeight w:val="340"/>
        </w:trPr>
        <w:tc>
          <w:tcPr>
            <w:tcW w:w="5386" w:type="dxa"/>
            <w:shd w:val="clear" w:color="auto" w:fill="auto"/>
          </w:tcPr>
          <w:p w14:paraId="1545285E" w14:textId="77777777" w:rsidR="002B4421" w:rsidRPr="007F000A" w:rsidRDefault="002B4421" w:rsidP="00F84BD7">
            <w:pPr>
              <w:spacing w:line="400" w:lineRule="exact"/>
              <w:ind w:left="-105" w:firstLine="132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กระแสเงินสดได้มาจากกิจกรรมลงทุน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2A61A9" w14:textId="77777777" w:rsidR="002B4421" w:rsidRPr="007F000A" w:rsidRDefault="002B4421" w:rsidP="00F84BD7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27,426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09F15D20" w14:textId="77777777" w:rsidR="002B4421" w:rsidRPr="007F000A" w:rsidRDefault="002B4421" w:rsidP="00F84BD7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-</w:t>
            </w:r>
          </w:p>
        </w:tc>
      </w:tr>
      <w:tr w:rsidR="002B4421" w:rsidRPr="007F000A" w14:paraId="4EC281CB" w14:textId="77777777" w:rsidTr="00711B9E">
        <w:trPr>
          <w:gridAfter w:val="1"/>
          <w:wAfter w:w="8" w:type="dxa"/>
          <w:trHeight w:val="340"/>
        </w:trPr>
        <w:tc>
          <w:tcPr>
            <w:tcW w:w="5386" w:type="dxa"/>
            <w:shd w:val="clear" w:color="auto" w:fill="auto"/>
          </w:tcPr>
          <w:p w14:paraId="6C70DF1D" w14:textId="77777777" w:rsidR="002B4421" w:rsidRPr="007F000A" w:rsidRDefault="002B4421" w:rsidP="00F84BD7">
            <w:pPr>
              <w:spacing w:line="400" w:lineRule="exact"/>
              <w:ind w:left="-105" w:firstLine="132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กระแสเงินสดใช้ไปในกิจกรรมจัดหาเงิน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2C5B4A" w14:textId="77777777" w:rsidR="002B4421" w:rsidRPr="007F000A" w:rsidRDefault="002B4421" w:rsidP="00F84BD7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5DB6F42E" w14:textId="77777777" w:rsidR="002B4421" w:rsidRPr="007F000A" w:rsidRDefault="002B4421" w:rsidP="00F84BD7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-</w:t>
            </w:r>
          </w:p>
        </w:tc>
      </w:tr>
      <w:tr w:rsidR="002B4421" w:rsidRPr="007F000A" w14:paraId="3ECC4FAF" w14:textId="77777777" w:rsidTr="00711B9E">
        <w:trPr>
          <w:gridAfter w:val="1"/>
          <w:wAfter w:w="8" w:type="dxa"/>
          <w:trHeight w:val="340"/>
        </w:trPr>
        <w:tc>
          <w:tcPr>
            <w:tcW w:w="5386" w:type="dxa"/>
            <w:shd w:val="clear" w:color="auto" w:fill="auto"/>
          </w:tcPr>
          <w:p w14:paraId="16FA36F8" w14:textId="77777777" w:rsidR="002B4421" w:rsidRPr="007F000A" w:rsidRDefault="002B4421" w:rsidP="00F84BD7">
            <w:pPr>
              <w:spacing w:line="400" w:lineRule="exact"/>
              <w:ind w:left="-105" w:firstLine="132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รวมกระแสเงินสด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81B82FD" w14:textId="77777777" w:rsidR="002B4421" w:rsidRPr="007F000A" w:rsidRDefault="002B4421" w:rsidP="00F84BD7">
            <w:pPr>
              <w:pBdr>
                <w:top w:val="single" w:sz="4" w:space="1" w:color="auto"/>
                <w:bottom w:val="doub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(2)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727CF4E8" w14:textId="1724BA74" w:rsidR="002B4421" w:rsidRPr="007F000A" w:rsidRDefault="005E6F27" w:rsidP="00F84BD7">
            <w:pPr>
              <w:pBdr>
                <w:top w:val="single" w:sz="4" w:space="1" w:color="auto"/>
                <w:bottom w:val="doub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>
              <w:rPr>
                <w:rFonts w:asciiTheme="majorBidi" w:eastAsia="Arial Unicode MS" w:hAnsiTheme="majorBidi" w:cstheme="majorBidi"/>
                <w:sz w:val="30"/>
                <w:szCs w:val="30"/>
              </w:rPr>
              <w:t>(229</w:t>
            </w:r>
            <w:r w:rsidR="002B4421"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)</w:t>
            </w:r>
          </w:p>
        </w:tc>
      </w:tr>
    </w:tbl>
    <w:p w14:paraId="3F19B987" w14:textId="77777777" w:rsidR="002B4421" w:rsidRPr="00F43CF8" w:rsidRDefault="002B4421" w:rsidP="005E6F27">
      <w:pPr>
        <w:tabs>
          <w:tab w:val="left" w:pos="900"/>
        </w:tabs>
        <w:spacing w:before="120" w:after="120" w:line="370" w:lineRule="exact"/>
        <w:ind w:left="900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t>รายละเอียดการเลิกกิจการในบริษัทย่อย</w:t>
      </w:r>
    </w:p>
    <w:tbl>
      <w:tblPr>
        <w:tblW w:w="8221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6097"/>
        <w:gridCol w:w="2124"/>
      </w:tblGrid>
      <w:tr w:rsidR="002B4421" w:rsidRPr="007F000A" w14:paraId="7EC908CB" w14:textId="77777777" w:rsidTr="005E6F27">
        <w:trPr>
          <w:trHeight w:val="340"/>
        </w:trPr>
        <w:tc>
          <w:tcPr>
            <w:tcW w:w="6097" w:type="dxa"/>
            <w:vAlign w:val="center"/>
          </w:tcPr>
          <w:p w14:paraId="58EF386C" w14:textId="77777777" w:rsidR="002B4421" w:rsidRPr="007F000A" w:rsidRDefault="002B4421" w:rsidP="00F84BD7">
            <w:pPr>
              <w:spacing w:line="400" w:lineRule="exact"/>
              <w:ind w:left="-105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24" w:type="dxa"/>
            <w:vAlign w:val="center"/>
          </w:tcPr>
          <w:p w14:paraId="6C5472E7" w14:textId="59A963E3" w:rsidR="002B4421" w:rsidRPr="007F000A" w:rsidRDefault="002B4421" w:rsidP="00F43CF8">
            <w:pPr>
              <w:keepNext/>
              <w:pBdr>
                <w:bottom w:val="single" w:sz="4" w:space="1" w:color="auto"/>
              </w:pBdr>
              <w:tabs>
                <w:tab w:val="left" w:pos="567"/>
              </w:tabs>
              <w:spacing w:line="400" w:lineRule="exact"/>
              <w:ind w:right="-72"/>
              <w:jc w:val="right"/>
              <w:outlineLvl w:val="0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(หน่วย</w:t>
            </w: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 xml:space="preserve">: </w:t>
            </w: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พันบาท)</w:t>
            </w:r>
          </w:p>
        </w:tc>
      </w:tr>
      <w:tr w:rsidR="002B4421" w:rsidRPr="007F000A" w14:paraId="2A0670AF" w14:textId="77777777" w:rsidTr="00F43CF8">
        <w:trPr>
          <w:trHeight w:val="879"/>
        </w:trPr>
        <w:tc>
          <w:tcPr>
            <w:tcW w:w="6097" w:type="dxa"/>
            <w:shd w:val="clear" w:color="auto" w:fill="auto"/>
            <w:vAlign w:val="center"/>
          </w:tcPr>
          <w:p w14:paraId="01633DC6" w14:textId="77777777" w:rsidR="002B4421" w:rsidRPr="007F000A" w:rsidRDefault="002B4421" w:rsidP="00F84BD7">
            <w:pPr>
              <w:spacing w:line="400" w:lineRule="exact"/>
              <w:ind w:left="-105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24" w:type="dxa"/>
            <w:shd w:val="clear" w:color="auto" w:fill="auto"/>
            <w:vAlign w:val="center"/>
          </w:tcPr>
          <w:p w14:paraId="5745894E" w14:textId="77777777" w:rsidR="002B4421" w:rsidRPr="007F000A" w:rsidRDefault="002B4421" w:rsidP="00F84BD7">
            <w:pPr>
              <w:keepNext/>
              <w:pBdr>
                <w:bottom w:val="single" w:sz="4" w:space="1" w:color="auto"/>
              </w:pBdr>
              <w:tabs>
                <w:tab w:val="left" w:pos="567"/>
              </w:tabs>
              <w:spacing w:line="400" w:lineRule="exact"/>
              <w:ind w:right="-72"/>
              <w:jc w:val="center"/>
              <w:outlineLvl w:val="0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 xml:space="preserve"> / </w:t>
            </w:r>
          </w:p>
          <w:p w14:paraId="21B14DE8" w14:textId="77777777" w:rsidR="002B4421" w:rsidRPr="007F000A" w:rsidRDefault="002B4421" w:rsidP="00F84BD7">
            <w:pPr>
              <w:keepNext/>
              <w:pBdr>
                <w:bottom w:val="single" w:sz="4" w:space="1" w:color="auto"/>
              </w:pBdr>
              <w:tabs>
                <w:tab w:val="left" w:pos="567"/>
              </w:tabs>
              <w:spacing w:line="400" w:lineRule="exact"/>
              <w:ind w:right="-72"/>
              <w:jc w:val="center"/>
              <w:outlineLvl w:val="0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B4421" w:rsidRPr="007F000A" w14:paraId="34FEAF30" w14:textId="77777777" w:rsidTr="005E6F27">
        <w:trPr>
          <w:trHeight w:val="80"/>
        </w:trPr>
        <w:tc>
          <w:tcPr>
            <w:tcW w:w="6097" w:type="dxa"/>
            <w:shd w:val="clear" w:color="auto" w:fill="auto"/>
          </w:tcPr>
          <w:p w14:paraId="541DB447" w14:textId="77777777" w:rsidR="002B4421" w:rsidRPr="007F000A" w:rsidRDefault="002B4421" w:rsidP="00F84BD7">
            <w:pPr>
              <w:spacing w:line="400" w:lineRule="exact"/>
              <w:ind w:left="-105" w:firstLine="132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 xml:space="preserve">สิ่งตอบแทนรับ 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1299E54E" w14:textId="77777777" w:rsidR="002B4421" w:rsidRPr="007F000A" w:rsidRDefault="002B4421" w:rsidP="00F84BD7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29,</w:t>
            </w: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079</w:t>
            </w:r>
          </w:p>
        </w:tc>
      </w:tr>
      <w:tr w:rsidR="002B4421" w:rsidRPr="007F000A" w14:paraId="33C6EB0A" w14:textId="77777777" w:rsidTr="005E6F27">
        <w:trPr>
          <w:trHeight w:val="340"/>
        </w:trPr>
        <w:tc>
          <w:tcPr>
            <w:tcW w:w="6097" w:type="dxa"/>
            <w:shd w:val="clear" w:color="auto" w:fill="auto"/>
          </w:tcPr>
          <w:p w14:paraId="299393B7" w14:textId="77777777" w:rsidR="002B4421" w:rsidRPr="007F000A" w:rsidRDefault="002B4421" w:rsidP="00F84BD7">
            <w:pPr>
              <w:spacing w:line="400" w:lineRule="exact"/>
              <w:ind w:left="-105" w:firstLine="132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มูลค่าตามบัญชีของสินทรัพย์สุทธิ/เงินลงทุนในบริษัทย่อย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1D968DB4" w14:textId="77777777" w:rsidR="002B4421" w:rsidRPr="007F000A" w:rsidRDefault="002B4421" w:rsidP="00F84BD7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29</w:t>
            </w: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,</w:t>
            </w: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107</w:t>
            </w:r>
          </w:p>
        </w:tc>
      </w:tr>
      <w:tr w:rsidR="002B4421" w:rsidRPr="007F000A" w14:paraId="7E30C713" w14:textId="77777777" w:rsidTr="005E6F27">
        <w:trPr>
          <w:trHeight w:val="340"/>
        </w:trPr>
        <w:tc>
          <w:tcPr>
            <w:tcW w:w="6097" w:type="dxa"/>
            <w:shd w:val="clear" w:color="auto" w:fill="auto"/>
          </w:tcPr>
          <w:p w14:paraId="71339E65" w14:textId="77777777" w:rsidR="002B4421" w:rsidRPr="007F000A" w:rsidRDefault="002B4421" w:rsidP="00F84BD7">
            <w:pPr>
              <w:spacing w:line="400" w:lineRule="exact"/>
              <w:ind w:left="-105" w:firstLine="132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ขาดทุนจากการเลิกกิจการในบริษัทย่อย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645078A2" w14:textId="77777777" w:rsidR="002B4421" w:rsidRPr="007F000A" w:rsidRDefault="002B4421" w:rsidP="00F84BD7">
            <w:pPr>
              <w:pBdr>
                <w:bottom w:val="doub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(</w:t>
            </w: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28)</w:t>
            </w:r>
          </w:p>
        </w:tc>
      </w:tr>
    </w:tbl>
    <w:p w14:paraId="3ADFD4C2" w14:textId="77777777" w:rsidR="007641EE" w:rsidRDefault="007641EE">
      <w:pPr>
        <w:autoSpaceDE/>
        <w:autoSpaceDN/>
        <w:spacing w:line="240" w:lineRule="auto"/>
        <w:jc w:val="left"/>
        <w:rPr>
          <w:rFonts w:asciiTheme="majorBidi" w:hAnsiTheme="majorBidi" w:cstheme="majorBidi"/>
          <w:b/>
          <w:b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093E2D80" w14:textId="2AB1A5F4" w:rsidR="002B4421" w:rsidRPr="005E6F27" w:rsidRDefault="002B4421" w:rsidP="005E6F27">
      <w:pPr>
        <w:tabs>
          <w:tab w:val="left" w:pos="900"/>
        </w:tabs>
        <w:spacing w:before="360" w:after="120" w:line="370" w:lineRule="exact"/>
        <w:ind w:left="907"/>
        <w:rPr>
          <w:rFonts w:asciiTheme="majorBidi" w:hAnsiTheme="majorBidi" w:cstheme="majorBidi"/>
          <w:b/>
          <w:bCs/>
          <w:sz w:val="30"/>
          <w:szCs w:val="30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 xml:space="preserve">มูลค่าตามบัญชีของสินทรัพย์และหนี้สิน ณ วันที่ </w:t>
      </w:r>
      <w:r w:rsidRPr="005E6F27">
        <w:rPr>
          <w:rFonts w:asciiTheme="majorBidi" w:hAnsiTheme="majorBidi" w:cstheme="majorBidi"/>
          <w:b/>
          <w:bCs/>
          <w:sz w:val="30"/>
          <w:szCs w:val="30"/>
        </w:rPr>
        <w:t>26</w:t>
      </w:r>
      <w:r w:rsidRPr="005E6F27">
        <w:rPr>
          <w:rFonts w:asciiTheme="majorBidi" w:hAnsiTheme="majorBidi" w:cstheme="majorBidi"/>
          <w:b/>
          <w:bCs/>
          <w:sz w:val="30"/>
          <w:szCs w:val="30"/>
          <w:cs/>
        </w:rPr>
        <w:t xml:space="preserve"> กรกฎาคม</w:t>
      </w: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t xml:space="preserve"> </w:t>
      </w:r>
      <w:r w:rsidRPr="007F000A">
        <w:rPr>
          <w:rFonts w:asciiTheme="majorBidi" w:hAnsiTheme="majorBidi" w:cstheme="majorBidi"/>
          <w:b/>
          <w:bCs/>
          <w:sz w:val="30"/>
          <w:szCs w:val="30"/>
        </w:rPr>
        <w:t xml:space="preserve">2566 </w:t>
      </w:r>
      <w:r w:rsidRPr="005E6F27">
        <w:rPr>
          <w:rFonts w:asciiTheme="majorBidi" w:hAnsiTheme="majorBidi" w:cstheme="majorBidi"/>
          <w:b/>
          <w:bCs/>
          <w:sz w:val="30"/>
          <w:szCs w:val="30"/>
        </w:rPr>
        <w:t>(</w:t>
      </w:r>
      <w:r w:rsidRPr="005E6F27">
        <w:rPr>
          <w:rFonts w:asciiTheme="majorBidi" w:hAnsiTheme="majorBidi" w:cstheme="majorBidi"/>
          <w:b/>
          <w:bCs/>
          <w:sz w:val="30"/>
          <w:szCs w:val="30"/>
          <w:cs/>
        </w:rPr>
        <w:t>วันเลิกกิจการ</w:t>
      </w:r>
      <w:r w:rsidRPr="005E6F27">
        <w:rPr>
          <w:rFonts w:asciiTheme="majorBidi" w:hAnsiTheme="majorBidi" w:cstheme="majorBidi"/>
          <w:b/>
          <w:bCs/>
          <w:sz w:val="30"/>
          <w:szCs w:val="30"/>
        </w:rPr>
        <w:t xml:space="preserve">) </w:t>
      </w: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t>มีดังนี้</w:t>
      </w:r>
    </w:p>
    <w:tbl>
      <w:tblPr>
        <w:tblW w:w="8257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5386"/>
        <w:gridCol w:w="711"/>
        <w:gridCol w:w="2160"/>
      </w:tblGrid>
      <w:tr w:rsidR="002B4421" w:rsidRPr="007F000A" w14:paraId="0AE6A400" w14:textId="77777777" w:rsidTr="005F3801">
        <w:trPr>
          <w:trHeight w:val="20"/>
        </w:trPr>
        <w:tc>
          <w:tcPr>
            <w:tcW w:w="5386" w:type="dxa"/>
            <w:shd w:val="clear" w:color="auto" w:fill="auto"/>
          </w:tcPr>
          <w:p w14:paraId="3164416C" w14:textId="77777777" w:rsidR="002B4421" w:rsidRPr="007F000A" w:rsidRDefault="002B4421" w:rsidP="00F84BD7">
            <w:pPr>
              <w:spacing w:line="400" w:lineRule="exact"/>
              <w:ind w:left="27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6E2E8F5E" w14:textId="77777777" w:rsidR="002B4421" w:rsidRPr="007F000A" w:rsidRDefault="002B4421" w:rsidP="00F84BD7">
            <w:pPr>
              <w:tabs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0B3EFFC3" w14:textId="16E92FAF" w:rsidR="002B4421" w:rsidRPr="007F000A" w:rsidRDefault="002B4421" w:rsidP="00F84BD7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(หน่วย</w:t>
            </w: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 xml:space="preserve">: </w:t>
            </w: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พันบาท)</w:t>
            </w:r>
          </w:p>
        </w:tc>
      </w:tr>
      <w:tr w:rsidR="005E6F27" w:rsidRPr="007F000A" w14:paraId="6B2618B9" w14:textId="77777777" w:rsidTr="005F3801">
        <w:trPr>
          <w:trHeight w:val="953"/>
        </w:trPr>
        <w:tc>
          <w:tcPr>
            <w:tcW w:w="5386" w:type="dxa"/>
            <w:shd w:val="clear" w:color="auto" w:fill="auto"/>
          </w:tcPr>
          <w:p w14:paraId="1FF35E37" w14:textId="77777777" w:rsidR="005E6F27" w:rsidRPr="007F000A" w:rsidRDefault="005E6F27" w:rsidP="00F84BD7">
            <w:pPr>
              <w:spacing w:line="400" w:lineRule="exact"/>
              <w:ind w:left="27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56721B94" w14:textId="77777777" w:rsidR="005E6F27" w:rsidRPr="007F000A" w:rsidRDefault="005E6F27" w:rsidP="00F84BD7">
            <w:pPr>
              <w:tabs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8B150F" w14:textId="1547D852" w:rsidR="005E6F27" w:rsidRPr="007F000A" w:rsidRDefault="005E6F27" w:rsidP="005E6F27">
            <w:pPr>
              <w:keepNext/>
              <w:tabs>
                <w:tab w:val="left" w:pos="567"/>
              </w:tabs>
              <w:spacing w:line="400" w:lineRule="exact"/>
              <w:ind w:right="-72"/>
              <w:jc w:val="center"/>
              <w:outlineLvl w:val="0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 xml:space="preserve"> /</w:t>
            </w:r>
          </w:p>
          <w:p w14:paraId="7298CE0F" w14:textId="41B3ABFA" w:rsidR="005E6F27" w:rsidRPr="007F000A" w:rsidRDefault="005E6F27" w:rsidP="005E6F27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B4421" w:rsidRPr="007F000A" w14:paraId="1A4118AD" w14:textId="77777777" w:rsidTr="005F3801">
        <w:trPr>
          <w:trHeight w:val="340"/>
        </w:trPr>
        <w:tc>
          <w:tcPr>
            <w:tcW w:w="5386" w:type="dxa"/>
            <w:shd w:val="clear" w:color="auto" w:fill="auto"/>
          </w:tcPr>
          <w:p w14:paraId="4D2E4467" w14:textId="77777777" w:rsidR="002B4421" w:rsidRPr="007F000A" w:rsidRDefault="002B4421" w:rsidP="00F84BD7">
            <w:pPr>
              <w:spacing w:line="400" w:lineRule="exact"/>
              <w:ind w:left="27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03030A4C" w14:textId="77777777" w:rsidR="002B4421" w:rsidRPr="007F000A" w:rsidRDefault="002B4421" w:rsidP="00F84BD7">
            <w:pPr>
              <w:tabs>
                <w:tab w:val="left" w:pos="881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AEC826" w14:textId="77777777" w:rsidR="002B4421" w:rsidRPr="007F000A" w:rsidRDefault="002B4421" w:rsidP="00F84BD7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25,365</w:t>
            </w:r>
          </w:p>
        </w:tc>
      </w:tr>
      <w:tr w:rsidR="002B4421" w:rsidRPr="007F000A" w14:paraId="2CCC2CD1" w14:textId="77777777" w:rsidTr="005E6F27">
        <w:trPr>
          <w:trHeight w:val="340"/>
        </w:trPr>
        <w:tc>
          <w:tcPr>
            <w:tcW w:w="5386" w:type="dxa"/>
            <w:shd w:val="clear" w:color="auto" w:fill="auto"/>
          </w:tcPr>
          <w:p w14:paraId="4E5C582C" w14:textId="77777777" w:rsidR="002B4421" w:rsidRPr="007F000A" w:rsidRDefault="002B4421" w:rsidP="00F84BD7">
            <w:pPr>
              <w:spacing w:line="400" w:lineRule="exact"/>
              <w:ind w:left="27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47AF7A15" w14:textId="77777777" w:rsidR="002B4421" w:rsidRPr="007F000A" w:rsidRDefault="002B4421" w:rsidP="00F84BD7">
            <w:pPr>
              <w:tabs>
                <w:tab w:val="left" w:pos="881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31EB5943" w14:textId="77777777" w:rsidR="002B4421" w:rsidRPr="007F000A" w:rsidRDefault="002B4421" w:rsidP="00F84BD7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3,806</w:t>
            </w:r>
          </w:p>
        </w:tc>
      </w:tr>
      <w:tr w:rsidR="002B4421" w:rsidRPr="007F000A" w14:paraId="2525AF5F" w14:textId="77777777" w:rsidTr="005E6F27">
        <w:trPr>
          <w:trHeight w:val="340"/>
        </w:trPr>
        <w:tc>
          <w:tcPr>
            <w:tcW w:w="5386" w:type="dxa"/>
            <w:shd w:val="clear" w:color="auto" w:fill="auto"/>
          </w:tcPr>
          <w:p w14:paraId="2FE020B9" w14:textId="77777777" w:rsidR="002B4421" w:rsidRPr="007F000A" w:rsidRDefault="002B4421" w:rsidP="00F84BD7">
            <w:pPr>
              <w:spacing w:line="400" w:lineRule="exact"/>
              <w:ind w:left="27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รวมสินทรัพย์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44542808" w14:textId="77777777" w:rsidR="002B4421" w:rsidRPr="007F000A" w:rsidRDefault="002B4421" w:rsidP="00F84BD7">
            <w:pPr>
              <w:tabs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6B90980A" w14:textId="77777777" w:rsidR="002B4421" w:rsidRPr="007F000A" w:rsidRDefault="002B4421" w:rsidP="00F84BD7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29</w:t>
            </w: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,171</w:t>
            </w:r>
          </w:p>
        </w:tc>
      </w:tr>
      <w:tr w:rsidR="002B4421" w:rsidRPr="007F000A" w14:paraId="30700E1F" w14:textId="77777777" w:rsidTr="005E6F27">
        <w:trPr>
          <w:trHeight w:val="340"/>
        </w:trPr>
        <w:tc>
          <w:tcPr>
            <w:tcW w:w="5386" w:type="dxa"/>
            <w:shd w:val="clear" w:color="auto" w:fill="auto"/>
          </w:tcPr>
          <w:p w14:paraId="31C58D2E" w14:textId="77777777" w:rsidR="002B4421" w:rsidRPr="007F000A" w:rsidRDefault="002B4421" w:rsidP="00F84BD7">
            <w:pPr>
              <w:spacing w:line="400" w:lineRule="exact"/>
              <w:ind w:left="27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02C5E3FF" w14:textId="77777777" w:rsidR="002B4421" w:rsidRPr="007F000A" w:rsidRDefault="002B4421" w:rsidP="00F84BD7">
            <w:pPr>
              <w:tabs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7CC86FA5" w14:textId="77777777" w:rsidR="002B4421" w:rsidRPr="007F000A" w:rsidRDefault="002B4421" w:rsidP="00F84BD7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</w:p>
        </w:tc>
      </w:tr>
      <w:tr w:rsidR="002B4421" w:rsidRPr="007F000A" w14:paraId="3E345B27" w14:textId="77777777" w:rsidTr="005E6F27">
        <w:trPr>
          <w:trHeight w:val="340"/>
        </w:trPr>
        <w:tc>
          <w:tcPr>
            <w:tcW w:w="5386" w:type="dxa"/>
            <w:shd w:val="clear" w:color="auto" w:fill="auto"/>
          </w:tcPr>
          <w:p w14:paraId="55DA8B82" w14:textId="77777777" w:rsidR="002B4421" w:rsidRPr="007F000A" w:rsidRDefault="002B4421" w:rsidP="00F84BD7">
            <w:pPr>
              <w:spacing w:line="400" w:lineRule="exact"/>
              <w:ind w:left="27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3C26E8AC" w14:textId="77777777" w:rsidR="002B4421" w:rsidRPr="007F000A" w:rsidRDefault="002B4421" w:rsidP="00F84BD7">
            <w:pPr>
              <w:tabs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3BB8DE49" w14:textId="77777777" w:rsidR="002B4421" w:rsidRPr="007F000A" w:rsidRDefault="002B4421" w:rsidP="00F84BD7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64</w:t>
            </w:r>
          </w:p>
        </w:tc>
      </w:tr>
      <w:tr w:rsidR="002B4421" w:rsidRPr="007F000A" w14:paraId="0810B820" w14:textId="77777777" w:rsidTr="005E6F27">
        <w:trPr>
          <w:trHeight w:val="340"/>
        </w:trPr>
        <w:tc>
          <w:tcPr>
            <w:tcW w:w="5386" w:type="dxa"/>
            <w:shd w:val="clear" w:color="auto" w:fill="auto"/>
          </w:tcPr>
          <w:p w14:paraId="7999CFB1" w14:textId="77777777" w:rsidR="002B4421" w:rsidRPr="007F000A" w:rsidRDefault="002B4421" w:rsidP="00F84BD7">
            <w:pPr>
              <w:spacing w:line="400" w:lineRule="exact"/>
              <w:ind w:left="27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รวมหนี้สิน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1CC1A20E" w14:textId="77777777" w:rsidR="002B4421" w:rsidRPr="007F000A" w:rsidRDefault="002B4421" w:rsidP="00F84BD7">
            <w:pPr>
              <w:tabs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4B72A42A" w14:textId="77777777" w:rsidR="002B4421" w:rsidRPr="007F000A" w:rsidRDefault="002B4421" w:rsidP="00F84BD7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64</w:t>
            </w:r>
          </w:p>
        </w:tc>
      </w:tr>
      <w:tr w:rsidR="002B4421" w:rsidRPr="007F000A" w14:paraId="21E98B50" w14:textId="77777777" w:rsidTr="005E6F27">
        <w:trPr>
          <w:trHeight w:val="340"/>
        </w:trPr>
        <w:tc>
          <w:tcPr>
            <w:tcW w:w="5386" w:type="dxa"/>
            <w:shd w:val="clear" w:color="auto" w:fill="auto"/>
          </w:tcPr>
          <w:p w14:paraId="04746770" w14:textId="77777777" w:rsidR="002B4421" w:rsidRPr="007F000A" w:rsidRDefault="002B4421" w:rsidP="00F84BD7">
            <w:pPr>
              <w:spacing w:line="400" w:lineRule="exact"/>
              <w:ind w:left="27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00B0F5EE" w14:textId="77777777" w:rsidR="002B4421" w:rsidRPr="007F000A" w:rsidRDefault="002B4421" w:rsidP="00F84BD7">
            <w:pPr>
              <w:tabs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1FD74E74" w14:textId="77777777" w:rsidR="002B4421" w:rsidRPr="007F000A" w:rsidRDefault="002B4421" w:rsidP="00F84BD7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</w:tr>
      <w:tr w:rsidR="002B4421" w:rsidRPr="007F000A" w14:paraId="7AF7B0EF" w14:textId="77777777" w:rsidTr="005E6F27">
        <w:trPr>
          <w:trHeight w:val="234"/>
        </w:trPr>
        <w:tc>
          <w:tcPr>
            <w:tcW w:w="5386" w:type="dxa"/>
            <w:shd w:val="clear" w:color="auto" w:fill="auto"/>
          </w:tcPr>
          <w:p w14:paraId="179252DF" w14:textId="77777777" w:rsidR="002B4421" w:rsidRPr="007F000A" w:rsidRDefault="002B4421" w:rsidP="00F84BD7">
            <w:pPr>
              <w:spacing w:line="400" w:lineRule="exact"/>
              <w:ind w:left="27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สินทรัพย์สุทธิ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6381E5D3" w14:textId="77777777" w:rsidR="002B4421" w:rsidRPr="007F000A" w:rsidRDefault="002B4421" w:rsidP="00F84BD7">
            <w:pPr>
              <w:tabs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095AC9AD" w14:textId="77777777" w:rsidR="002B4421" w:rsidRPr="007F000A" w:rsidRDefault="002B4421" w:rsidP="00F84BD7">
            <w:pPr>
              <w:pBdr>
                <w:bottom w:val="doub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>29,107</w:t>
            </w:r>
          </w:p>
        </w:tc>
      </w:tr>
    </w:tbl>
    <w:p w14:paraId="03A17BFC" w14:textId="77777777" w:rsidR="00166360" w:rsidRPr="007F000A" w:rsidRDefault="00166360">
      <w:pPr>
        <w:autoSpaceDE/>
        <w:autoSpaceDN/>
        <w:spacing w:line="240" w:lineRule="auto"/>
        <w:jc w:val="left"/>
        <w:rPr>
          <w:rFonts w:asciiTheme="majorBidi" w:hAnsiTheme="majorBidi" w:cstheme="majorBidi"/>
          <w:sz w:val="30"/>
          <w:szCs w:val="30"/>
        </w:rPr>
      </w:pPr>
    </w:p>
    <w:p w14:paraId="269C5367" w14:textId="6708A9A6" w:rsidR="006A0EA6" w:rsidRPr="003E471A" w:rsidRDefault="006A0EA6" w:rsidP="00A544E2">
      <w:pPr>
        <w:pStyle w:val="a3"/>
        <w:numPr>
          <w:ilvl w:val="0"/>
          <w:numId w:val="4"/>
        </w:numPr>
        <w:spacing w:line="240" w:lineRule="auto"/>
        <w:ind w:left="567" w:hanging="567"/>
        <w:rPr>
          <w:rFonts w:asciiTheme="majorBidi" w:hAnsiTheme="majorBidi" w:cstheme="majorBidi"/>
          <w:bCs/>
          <w:sz w:val="32"/>
          <w:szCs w:val="32"/>
        </w:rPr>
      </w:pPr>
      <w:r w:rsidRPr="003E471A">
        <w:rPr>
          <w:rFonts w:asciiTheme="majorBidi" w:hAnsiTheme="majorBidi" w:cstheme="majorBidi"/>
          <w:bCs/>
          <w:sz w:val="32"/>
          <w:szCs w:val="32"/>
          <w:cs/>
          <w:lang w:val="en-US"/>
        </w:rPr>
        <w:t>เงิน</w:t>
      </w:r>
      <w:r w:rsidR="00497FF4" w:rsidRPr="003E471A">
        <w:rPr>
          <w:rFonts w:asciiTheme="majorBidi" w:hAnsiTheme="majorBidi" w:cstheme="majorBidi"/>
          <w:bCs/>
          <w:sz w:val="32"/>
          <w:szCs w:val="32"/>
          <w:cs/>
          <w:lang w:val="en-US"/>
        </w:rPr>
        <w:t>ฝา</w:t>
      </w:r>
      <w:r w:rsidR="001D4057" w:rsidRPr="003E471A">
        <w:rPr>
          <w:rFonts w:asciiTheme="majorBidi" w:hAnsiTheme="majorBidi" w:cstheme="majorBidi"/>
          <w:bCs/>
          <w:sz w:val="32"/>
          <w:szCs w:val="32"/>
          <w:cs/>
          <w:lang w:val="en-US"/>
        </w:rPr>
        <w:t>กประจำ</w:t>
      </w:r>
      <w:r w:rsidR="00167DCB" w:rsidRPr="003E471A">
        <w:rPr>
          <w:rFonts w:asciiTheme="majorBidi" w:hAnsiTheme="majorBidi" w:cstheme="majorBidi"/>
          <w:bCs/>
          <w:sz w:val="32"/>
          <w:szCs w:val="32"/>
          <w:cs/>
          <w:lang w:val="en-US"/>
        </w:rPr>
        <w:t>ที่ติดภาระค้ำประกัน</w:t>
      </w:r>
    </w:p>
    <w:p w14:paraId="000B1E54" w14:textId="5850D75E" w:rsidR="00625A8C" w:rsidRPr="007F000A" w:rsidRDefault="00F801CC" w:rsidP="00345C98">
      <w:pPr>
        <w:tabs>
          <w:tab w:val="left" w:pos="1440"/>
        </w:tabs>
        <w:spacing w:before="120" w:line="240" w:lineRule="auto"/>
        <w:ind w:left="567" w:right="23"/>
        <w:jc w:val="thaiDistribute"/>
        <w:rPr>
          <w:rFonts w:asciiTheme="majorBidi" w:hAnsiTheme="majorBidi" w:cstheme="majorBidi"/>
          <w:sz w:val="30"/>
          <w:szCs w:val="30"/>
          <w:cs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ณ</w:t>
      </w:r>
      <w:r w:rsidR="00331D64"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วันที่ </w:t>
      </w:r>
      <w:r w:rsidR="009D78F2" w:rsidRPr="007F000A">
        <w:rPr>
          <w:rFonts w:asciiTheme="majorBidi" w:hAnsiTheme="majorBidi" w:cstheme="majorBidi"/>
          <w:sz w:val="30"/>
          <w:szCs w:val="30"/>
          <w:lang w:val="en-US"/>
        </w:rPr>
        <w:t>31</w:t>
      </w:r>
      <w:r w:rsidR="00D32C5F" w:rsidRPr="007F000A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="00895D12" w:rsidRPr="007F000A">
        <w:rPr>
          <w:rFonts w:asciiTheme="majorBidi" w:hAnsiTheme="majorBidi" w:cstheme="majorBidi"/>
          <w:sz w:val="30"/>
          <w:szCs w:val="30"/>
          <w:cs/>
          <w:lang w:val="en-US"/>
        </w:rPr>
        <w:t>ธันว</w:t>
      </w:r>
      <w:r w:rsidR="00DB5988"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าคม </w:t>
      </w:r>
      <w:r w:rsidR="009D78F2" w:rsidRPr="007F000A"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7641EE" w:rsidRPr="007641EE">
        <w:rPr>
          <w:rFonts w:asciiTheme="majorBidi" w:hAnsiTheme="majorBidi" w:cstheme="majorBidi"/>
          <w:sz w:val="30"/>
          <w:szCs w:val="30"/>
          <w:lang w:val="en-US"/>
        </w:rPr>
        <w:t>6</w:t>
      </w:r>
      <w:r w:rsidR="009227B7" w:rsidRPr="007F000A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="009227B7" w:rsidRPr="007F000A">
        <w:rPr>
          <w:rFonts w:asciiTheme="majorBidi" w:hAnsiTheme="majorBidi" w:cstheme="majorBidi"/>
          <w:sz w:val="30"/>
          <w:szCs w:val="30"/>
          <w:cs/>
          <w:lang w:val="en-US"/>
        </w:rPr>
        <w:t>และ</w:t>
      </w:r>
      <w:r w:rsidR="00DE74D2" w:rsidRPr="007F000A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="009D78F2" w:rsidRPr="007F000A"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7641EE" w:rsidRPr="007641EE">
        <w:rPr>
          <w:rFonts w:asciiTheme="majorBidi" w:hAnsiTheme="majorBidi" w:cstheme="majorBidi"/>
          <w:sz w:val="30"/>
          <w:szCs w:val="30"/>
          <w:lang w:val="en-US"/>
        </w:rPr>
        <w:t>5</w:t>
      </w:r>
      <w:r w:rsidR="009227B7" w:rsidRPr="007F000A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="00F86C4F" w:rsidRPr="007F000A">
        <w:rPr>
          <w:rFonts w:asciiTheme="majorBidi" w:hAnsiTheme="majorBidi" w:cstheme="majorBidi"/>
          <w:sz w:val="30"/>
          <w:szCs w:val="30"/>
          <w:cs/>
          <w:lang w:val="en-US"/>
        </w:rPr>
        <w:t>กลุ่มบริษัทและบริษัทมี</w:t>
      </w:r>
      <w:r w:rsidR="00685C4D" w:rsidRPr="007F000A">
        <w:rPr>
          <w:rFonts w:asciiTheme="majorBidi" w:hAnsiTheme="majorBidi" w:cstheme="majorBidi"/>
          <w:sz w:val="30"/>
          <w:szCs w:val="30"/>
          <w:cs/>
          <w:lang w:val="en-US"/>
        </w:rPr>
        <w:t>เงินฝากประจำ</w:t>
      </w:r>
      <w:r w:rsidR="00F86C4F" w:rsidRPr="007F000A">
        <w:rPr>
          <w:rFonts w:asciiTheme="majorBidi" w:hAnsiTheme="majorBidi" w:cstheme="majorBidi"/>
          <w:sz w:val="30"/>
          <w:szCs w:val="30"/>
          <w:cs/>
          <w:lang w:val="en-US"/>
        </w:rPr>
        <w:t>ติดภาระค้ำประกัน</w:t>
      </w:r>
      <w:r w:rsidR="00685C4D" w:rsidRPr="007F000A">
        <w:rPr>
          <w:rFonts w:asciiTheme="majorBidi" w:hAnsiTheme="majorBidi" w:cstheme="majorBidi"/>
          <w:sz w:val="30"/>
          <w:szCs w:val="30"/>
          <w:cs/>
          <w:lang w:val="en-US"/>
        </w:rPr>
        <w:t>จำนวน</w:t>
      </w:r>
      <w:r w:rsidR="005B3D14">
        <w:rPr>
          <w:rFonts w:asciiTheme="majorBidi" w:hAnsiTheme="majorBidi" w:cstheme="majorBidi"/>
          <w:sz w:val="30"/>
          <w:szCs w:val="30"/>
          <w:cs/>
          <w:lang w:val="en-US"/>
        </w:rPr>
        <w:br/>
      </w:r>
      <w:r w:rsidR="00F86C4F" w:rsidRPr="007F000A">
        <w:rPr>
          <w:rFonts w:asciiTheme="majorBidi" w:hAnsiTheme="majorBidi" w:cstheme="majorBidi"/>
          <w:sz w:val="30"/>
          <w:szCs w:val="30"/>
          <w:lang w:val="en-US"/>
        </w:rPr>
        <w:t xml:space="preserve">130.61 </w:t>
      </w:r>
      <w:r w:rsidR="00685C4D"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ล้านบาท และ </w:t>
      </w:r>
      <w:r w:rsidR="00F86C4F" w:rsidRPr="007F000A">
        <w:rPr>
          <w:rFonts w:asciiTheme="majorBidi" w:hAnsiTheme="majorBidi" w:cstheme="majorBidi"/>
          <w:sz w:val="30"/>
          <w:szCs w:val="30"/>
          <w:lang w:val="en-US"/>
        </w:rPr>
        <w:t>120.67</w:t>
      </w:r>
      <w:r w:rsidR="0007799B" w:rsidRPr="007F000A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="00685C4D" w:rsidRPr="007F000A">
        <w:rPr>
          <w:rFonts w:asciiTheme="majorBidi" w:hAnsiTheme="majorBidi" w:cstheme="majorBidi"/>
          <w:sz w:val="30"/>
          <w:szCs w:val="30"/>
          <w:cs/>
          <w:lang w:val="en-US"/>
        </w:rPr>
        <w:t>ล้านบาท ตามลำดับ</w:t>
      </w:r>
      <w:r w:rsidR="00F86C4F" w:rsidRPr="007F000A">
        <w:rPr>
          <w:rFonts w:asciiTheme="majorBidi" w:hAnsiTheme="majorBidi" w:cstheme="majorBidi"/>
          <w:sz w:val="30"/>
          <w:szCs w:val="30"/>
          <w:lang w:val="en-US"/>
        </w:rPr>
        <w:t xml:space="preserve"> (</w:t>
      </w:r>
      <w:r w:rsidR="00F86C4F"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งบเฉพาะกิจการจำนวน </w:t>
      </w:r>
      <w:r w:rsidR="00F86C4F" w:rsidRPr="007F000A">
        <w:rPr>
          <w:rFonts w:asciiTheme="majorBidi" w:hAnsiTheme="majorBidi" w:cstheme="majorBidi"/>
          <w:sz w:val="30"/>
          <w:szCs w:val="30"/>
          <w:lang w:val="en-US"/>
        </w:rPr>
        <w:t xml:space="preserve">102.69 </w:t>
      </w:r>
      <w:r w:rsidR="00F86C4F"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ล้านบาท และ </w:t>
      </w:r>
      <w:r w:rsidR="00F86C4F" w:rsidRPr="007F000A">
        <w:rPr>
          <w:rFonts w:asciiTheme="majorBidi" w:hAnsiTheme="majorBidi" w:cstheme="majorBidi"/>
          <w:sz w:val="30"/>
          <w:szCs w:val="30"/>
          <w:lang w:val="en-US"/>
        </w:rPr>
        <w:t xml:space="preserve">104.49 </w:t>
      </w:r>
      <w:r w:rsidR="005B3D14">
        <w:rPr>
          <w:rFonts w:asciiTheme="majorBidi" w:hAnsiTheme="majorBidi" w:cstheme="majorBidi"/>
          <w:sz w:val="30"/>
          <w:szCs w:val="30"/>
          <w:cs/>
          <w:lang w:val="en-US"/>
        </w:rPr>
        <w:br/>
      </w:r>
      <w:r w:rsidR="00F86C4F" w:rsidRPr="007F000A">
        <w:rPr>
          <w:rFonts w:asciiTheme="majorBidi" w:hAnsiTheme="majorBidi" w:cstheme="majorBidi"/>
          <w:sz w:val="30"/>
          <w:szCs w:val="30"/>
          <w:cs/>
          <w:lang w:val="en-US"/>
        </w:rPr>
        <w:t>ล้านบาท ตามลำดับ</w:t>
      </w:r>
      <w:r w:rsidR="00F86C4F" w:rsidRPr="007F000A">
        <w:rPr>
          <w:rFonts w:asciiTheme="majorBidi" w:hAnsiTheme="majorBidi" w:cstheme="majorBidi"/>
          <w:sz w:val="30"/>
          <w:szCs w:val="30"/>
          <w:lang w:val="en-US"/>
        </w:rPr>
        <w:t xml:space="preserve">) </w:t>
      </w:r>
      <w:r w:rsidR="00F86C4F" w:rsidRPr="007F000A">
        <w:rPr>
          <w:rFonts w:asciiTheme="majorBidi" w:hAnsiTheme="majorBidi" w:cstheme="majorBidi"/>
          <w:sz w:val="30"/>
          <w:szCs w:val="30"/>
          <w:cs/>
          <w:lang w:val="en-US"/>
        </w:rPr>
        <w:t>นำไปเป็นหลักทรัพย์</w:t>
      </w:r>
      <w:r w:rsidR="00694CE1" w:rsidRPr="007F000A">
        <w:rPr>
          <w:rFonts w:asciiTheme="majorBidi" w:hAnsiTheme="majorBidi" w:cstheme="majorBidi"/>
          <w:sz w:val="30"/>
          <w:szCs w:val="30"/>
          <w:cs/>
          <w:lang w:val="en-US"/>
        </w:rPr>
        <w:t>ค้ำ</w:t>
      </w:r>
      <w:r w:rsidR="006108F1" w:rsidRPr="007F000A">
        <w:rPr>
          <w:rFonts w:asciiTheme="majorBidi" w:hAnsiTheme="majorBidi" w:cstheme="majorBidi"/>
          <w:sz w:val="30"/>
          <w:szCs w:val="30"/>
          <w:cs/>
          <w:lang w:val="en-US"/>
        </w:rPr>
        <w:t>ประกัน</w:t>
      </w:r>
      <w:r w:rsidR="00694CE1" w:rsidRPr="007F000A">
        <w:rPr>
          <w:rFonts w:asciiTheme="majorBidi" w:hAnsiTheme="majorBidi" w:cstheme="majorBidi"/>
          <w:sz w:val="30"/>
          <w:szCs w:val="30"/>
          <w:cs/>
          <w:lang w:val="en-US"/>
        </w:rPr>
        <w:t>วงเงินกู้ยืมระยะสั้นจากสถาบัน</w:t>
      </w:r>
      <w:r w:rsidR="006108F1" w:rsidRPr="007F000A">
        <w:rPr>
          <w:rFonts w:asciiTheme="majorBidi" w:hAnsiTheme="majorBidi" w:cstheme="majorBidi"/>
          <w:sz w:val="30"/>
          <w:szCs w:val="30"/>
          <w:cs/>
          <w:lang w:val="en-US"/>
        </w:rPr>
        <w:t>การเงิน</w:t>
      </w:r>
      <w:r w:rsidR="00694CE1" w:rsidRPr="007F000A">
        <w:rPr>
          <w:rFonts w:asciiTheme="majorBidi" w:hAnsiTheme="majorBidi" w:cstheme="majorBidi"/>
          <w:sz w:val="30"/>
          <w:szCs w:val="30"/>
          <w:cs/>
          <w:lang w:val="en-US"/>
        </w:rPr>
        <w:t>และค้ำประกันวงเงินในการทำหนังสือค้ำประกันในการดำเนินธุรกิจ</w:t>
      </w:r>
      <w:r w:rsidR="006108F1"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</w:t>
      </w:r>
      <w:r w:rsidR="00D56186" w:rsidRPr="007F000A">
        <w:rPr>
          <w:rFonts w:asciiTheme="majorBidi" w:hAnsiTheme="majorBidi" w:cstheme="majorBidi"/>
          <w:sz w:val="30"/>
          <w:szCs w:val="30"/>
          <w:cs/>
          <w:lang w:val="en-US"/>
        </w:rPr>
        <w:t>ตาม</w:t>
      </w:r>
      <w:r w:rsidR="006108F1"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หมายเหตุ </w:t>
      </w:r>
      <w:r w:rsidR="00737A00" w:rsidRPr="007F000A">
        <w:rPr>
          <w:rFonts w:asciiTheme="majorBidi" w:hAnsiTheme="majorBidi" w:cstheme="majorBidi"/>
          <w:sz w:val="30"/>
          <w:szCs w:val="30"/>
          <w:lang w:val="en-US"/>
        </w:rPr>
        <w:t xml:space="preserve">18 </w:t>
      </w:r>
      <w:r w:rsidR="00737A00"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และ </w:t>
      </w:r>
      <w:r w:rsidR="00737A00" w:rsidRPr="007F000A">
        <w:rPr>
          <w:rFonts w:asciiTheme="majorBidi" w:hAnsiTheme="majorBidi" w:cstheme="majorBidi"/>
          <w:sz w:val="30"/>
          <w:szCs w:val="30"/>
          <w:lang w:val="en-US"/>
        </w:rPr>
        <w:t xml:space="preserve">27.1 </w:t>
      </w:r>
      <w:r w:rsidR="00737A00" w:rsidRPr="007F000A">
        <w:rPr>
          <w:rFonts w:asciiTheme="majorBidi" w:hAnsiTheme="majorBidi" w:cstheme="majorBidi"/>
          <w:sz w:val="30"/>
          <w:szCs w:val="30"/>
          <w:cs/>
          <w:lang w:val="en-US"/>
        </w:rPr>
        <w:t>ตามลำดับ</w:t>
      </w:r>
    </w:p>
    <w:p w14:paraId="666E0A65" w14:textId="1CD5D1B4" w:rsidR="00694CE1" w:rsidRPr="007F000A" w:rsidRDefault="00694CE1" w:rsidP="00345C98">
      <w:pPr>
        <w:tabs>
          <w:tab w:val="left" w:pos="1440"/>
        </w:tabs>
        <w:spacing w:before="120" w:line="240" w:lineRule="auto"/>
        <w:ind w:left="567" w:right="23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</w:p>
    <w:p w14:paraId="51DA9F43" w14:textId="37F1EBE5" w:rsidR="007641EE" w:rsidRDefault="007641EE">
      <w:pPr>
        <w:autoSpaceDE/>
        <w:autoSpaceDN/>
        <w:spacing w:line="240" w:lineRule="auto"/>
        <w:jc w:val="left"/>
        <w:rPr>
          <w:rFonts w:asciiTheme="majorBidi" w:hAnsiTheme="majorBidi" w:cstheme="majorBidi"/>
          <w:sz w:val="30"/>
          <w:szCs w:val="30"/>
          <w:cs/>
          <w:lang w:val="en-US"/>
        </w:rPr>
      </w:pPr>
      <w:r>
        <w:rPr>
          <w:rFonts w:asciiTheme="majorBidi" w:hAnsiTheme="majorBidi" w:cstheme="majorBidi"/>
          <w:sz w:val="30"/>
          <w:szCs w:val="30"/>
          <w:cs/>
          <w:lang w:val="en-US"/>
        </w:rPr>
        <w:br w:type="page"/>
      </w:r>
    </w:p>
    <w:p w14:paraId="78B74C8B" w14:textId="4314799E" w:rsidR="00E645A5" w:rsidRPr="003E471A" w:rsidRDefault="00E645A5" w:rsidP="00A544E2">
      <w:pPr>
        <w:pStyle w:val="a3"/>
        <w:numPr>
          <w:ilvl w:val="0"/>
          <w:numId w:val="4"/>
        </w:numPr>
        <w:spacing w:before="200" w:line="240" w:lineRule="auto"/>
        <w:ind w:left="567" w:hanging="567"/>
        <w:contextualSpacing w:val="0"/>
        <w:rPr>
          <w:rFonts w:asciiTheme="majorBidi" w:hAnsiTheme="majorBidi" w:cstheme="majorBidi"/>
          <w:bCs/>
          <w:sz w:val="32"/>
          <w:szCs w:val="32"/>
        </w:rPr>
      </w:pPr>
      <w:r w:rsidRPr="003E471A">
        <w:rPr>
          <w:rFonts w:asciiTheme="majorBidi" w:hAnsiTheme="majorBidi" w:cstheme="majorBidi"/>
          <w:bCs/>
          <w:sz w:val="32"/>
          <w:szCs w:val="32"/>
          <w:cs/>
          <w:lang w:val="en-US"/>
        </w:rPr>
        <w:lastRenderedPageBreak/>
        <w:t>เงินลงทุนในบริษัทร่วมและการร่วมค้า</w:t>
      </w:r>
    </w:p>
    <w:p w14:paraId="7C45F6B8" w14:textId="7E8DE8C1" w:rsidR="00E645A5" w:rsidRPr="007F000A" w:rsidRDefault="00E645A5" w:rsidP="00E74868">
      <w:pPr>
        <w:spacing w:after="120"/>
        <w:ind w:left="567"/>
        <w:jc w:val="thaiDistribute"/>
        <w:rPr>
          <w:rFonts w:asciiTheme="majorBidi" w:eastAsia="Arial Unicode MS" w:hAnsiTheme="majorBidi" w:cstheme="majorBidi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sz w:val="30"/>
          <w:szCs w:val="30"/>
          <w:cs/>
        </w:rPr>
        <w:t xml:space="preserve">ณ วันที่ </w:t>
      </w:r>
      <w:r w:rsidR="009D78F2" w:rsidRPr="007F000A">
        <w:rPr>
          <w:rFonts w:asciiTheme="majorBidi" w:eastAsia="Arial Unicode MS" w:hAnsiTheme="majorBidi" w:cstheme="majorBidi"/>
          <w:sz w:val="30"/>
          <w:szCs w:val="30"/>
          <w:lang w:val="en-US"/>
        </w:rPr>
        <w:t>31</w:t>
      </w:r>
      <w:r w:rsidRPr="007F000A">
        <w:rPr>
          <w:rFonts w:asciiTheme="majorBidi" w:eastAsia="Arial Unicode MS" w:hAnsiTheme="majorBidi" w:cstheme="majorBidi"/>
          <w:sz w:val="30"/>
          <w:szCs w:val="30"/>
        </w:rPr>
        <w:t xml:space="preserve"> </w:t>
      </w:r>
      <w:r w:rsidRPr="007F000A">
        <w:rPr>
          <w:rFonts w:asciiTheme="majorBidi" w:eastAsia="Arial Unicode MS" w:hAnsiTheme="majorBidi" w:cstheme="majorBidi"/>
          <w:sz w:val="30"/>
          <w:szCs w:val="30"/>
          <w:cs/>
        </w:rPr>
        <w:t xml:space="preserve">ธันวาคม </w:t>
      </w:r>
      <w:r w:rsidR="009D78F2" w:rsidRPr="007F000A">
        <w:rPr>
          <w:rFonts w:asciiTheme="majorBidi" w:eastAsia="Arial Unicode MS" w:hAnsiTheme="majorBidi" w:cstheme="majorBidi"/>
          <w:sz w:val="30"/>
          <w:szCs w:val="30"/>
          <w:lang w:val="en-US"/>
        </w:rPr>
        <w:t>256</w:t>
      </w:r>
      <w:r w:rsidR="007641EE" w:rsidRPr="007641EE">
        <w:rPr>
          <w:rFonts w:asciiTheme="majorBidi" w:eastAsia="Arial Unicode MS" w:hAnsiTheme="majorBidi" w:cstheme="majorBidi"/>
          <w:sz w:val="30"/>
          <w:szCs w:val="30"/>
          <w:lang w:val="en-US"/>
        </w:rPr>
        <w:t>6</w:t>
      </w:r>
      <w:r w:rsidRPr="007F000A">
        <w:rPr>
          <w:rFonts w:asciiTheme="majorBidi" w:eastAsia="Arial Unicode MS" w:hAnsiTheme="majorBidi" w:cstheme="majorBidi"/>
          <w:sz w:val="30"/>
          <w:szCs w:val="30"/>
        </w:rPr>
        <w:t xml:space="preserve"> </w:t>
      </w:r>
      <w:r w:rsidRPr="007F000A">
        <w:rPr>
          <w:rFonts w:asciiTheme="majorBidi" w:eastAsia="Arial Unicode MS" w:hAnsiTheme="majorBidi" w:cstheme="majorBidi"/>
          <w:sz w:val="30"/>
          <w:szCs w:val="30"/>
          <w:cs/>
        </w:rPr>
        <w:t xml:space="preserve">และ </w:t>
      </w:r>
      <w:r w:rsidR="009D78F2" w:rsidRPr="007F000A">
        <w:rPr>
          <w:rFonts w:asciiTheme="majorBidi" w:eastAsia="Arial Unicode MS" w:hAnsiTheme="majorBidi" w:cstheme="majorBidi"/>
          <w:sz w:val="30"/>
          <w:szCs w:val="30"/>
          <w:lang w:val="en-US"/>
        </w:rPr>
        <w:t>256</w:t>
      </w:r>
      <w:r w:rsidR="007641EE" w:rsidRPr="007641EE">
        <w:rPr>
          <w:rFonts w:asciiTheme="majorBidi" w:eastAsia="Arial Unicode MS" w:hAnsiTheme="majorBidi" w:cstheme="majorBidi"/>
          <w:sz w:val="30"/>
          <w:szCs w:val="30"/>
          <w:lang w:val="en-US"/>
        </w:rPr>
        <w:t>5</w:t>
      </w:r>
      <w:r w:rsidRPr="007F000A">
        <w:rPr>
          <w:rFonts w:asciiTheme="majorBidi" w:eastAsia="Arial Unicode MS" w:hAnsiTheme="majorBidi" w:cstheme="majorBidi"/>
          <w:sz w:val="30"/>
          <w:szCs w:val="30"/>
          <w:cs/>
        </w:rPr>
        <w:t xml:space="preserve"> เงินลงทุนในบริษัทร่วมและการร่วมค้าที่มีไม่มีสาระสำคัญต่อกลุ่ม</w:t>
      </w:r>
      <w:r w:rsidR="000A6468" w:rsidRPr="007F000A">
        <w:rPr>
          <w:rFonts w:asciiTheme="majorBidi" w:eastAsia="Arial Unicode MS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z w:val="30"/>
          <w:szCs w:val="30"/>
          <w:cs/>
        </w:rPr>
        <w:t>แสดงดังต่อไปนี้</w:t>
      </w:r>
    </w:p>
    <w:p w14:paraId="1F8D95E8" w14:textId="2243AA52" w:rsidR="000C621F" w:rsidRPr="005F3801" w:rsidRDefault="000C621F" w:rsidP="005F3801">
      <w:pPr>
        <w:ind w:left="567" w:right="270"/>
        <w:jc w:val="right"/>
        <w:rPr>
          <w:rFonts w:asciiTheme="majorBidi" w:eastAsia="Arial Unicode MS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  <w:t>(</w:t>
      </w:r>
      <w:r w:rsidRPr="007F000A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หน่วย</w:t>
      </w:r>
      <w:r w:rsidRPr="007F000A"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  <w:t xml:space="preserve">: </w:t>
      </w:r>
      <w:r w:rsidRPr="007F000A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พันบาท</w:t>
      </w:r>
      <w:r w:rsidRPr="007F000A"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  <w:t>)</w:t>
      </w:r>
    </w:p>
    <w:tbl>
      <w:tblPr>
        <w:tblW w:w="9511" w:type="dxa"/>
        <w:tblLayout w:type="fixed"/>
        <w:tblLook w:val="0000" w:firstRow="0" w:lastRow="0" w:firstColumn="0" w:lastColumn="0" w:noHBand="0" w:noVBand="0"/>
      </w:tblPr>
      <w:tblGrid>
        <w:gridCol w:w="2518"/>
        <w:gridCol w:w="1118"/>
        <w:gridCol w:w="43"/>
        <w:gridCol w:w="1640"/>
        <w:gridCol w:w="7"/>
        <w:gridCol w:w="618"/>
        <w:gridCol w:w="7"/>
        <w:gridCol w:w="621"/>
        <w:gridCol w:w="7"/>
        <w:gridCol w:w="701"/>
        <w:gridCol w:w="7"/>
        <w:gridCol w:w="702"/>
        <w:gridCol w:w="7"/>
        <w:gridCol w:w="702"/>
        <w:gridCol w:w="7"/>
        <w:gridCol w:w="799"/>
        <w:gridCol w:w="7"/>
      </w:tblGrid>
      <w:tr w:rsidR="00E645A5" w:rsidRPr="00DF24D8" w14:paraId="39EA2315" w14:textId="77777777" w:rsidTr="0075427D">
        <w:trPr>
          <w:gridAfter w:val="1"/>
          <w:wAfter w:w="7" w:type="dxa"/>
        </w:trPr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</w:tcPr>
          <w:p w14:paraId="23A7249F" w14:textId="77777777" w:rsidR="00E645A5" w:rsidRPr="00E04964" w:rsidRDefault="00E645A5" w:rsidP="000C621F">
            <w:pPr>
              <w:spacing w:line="240" w:lineRule="exact"/>
              <w:ind w:left="-80" w:right="-72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E34B862" w14:textId="77777777" w:rsidR="00E645A5" w:rsidRPr="00E04964" w:rsidRDefault="00E645A5" w:rsidP="000C621F">
            <w:pPr>
              <w:spacing w:line="2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640" w:type="dxa"/>
            <w:tcBorders>
              <w:top w:val="single" w:sz="4" w:space="0" w:color="auto"/>
            </w:tcBorders>
            <w:shd w:val="clear" w:color="auto" w:fill="auto"/>
          </w:tcPr>
          <w:p w14:paraId="27927287" w14:textId="77777777" w:rsidR="00E645A5" w:rsidRPr="00E04964" w:rsidRDefault="00E645A5" w:rsidP="000C621F">
            <w:pPr>
              <w:spacing w:line="2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25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3840603D" w14:textId="77777777" w:rsidR="00E645A5" w:rsidRPr="00E04964" w:rsidRDefault="00E645A5" w:rsidP="000C621F">
            <w:pPr>
              <w:spacing w:line="2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E04964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  <w:t>สัดส่วนของส่วนได้เสีย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8B8CAAC" w14:textId="77777777" w:rsidR="00E645A5" w:rsidRPr="00E04964" w:rsidRDefault="00E645A5" w:rsidP="000C621F">
            <w:pPr>
              <w:spacing w:line="2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E04964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515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3D213A1" w14:textId="77777777" w:rsidR="00E04964" w:rsidRDefault="00E645A5" w:rsidP="000C621F">
            <w:pPr>
              <w:spacing w:line="2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E04964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  <w:t>งบการเงิน</w:t>
            </w:r>
          </w:p>
          <w:p w14:paraId="0443D90B" w14:textId="3D47EDD7" w:rsidR="00E645A5" w:rsidRPr="00E04964" w:rsidRDefault="00E645A5" w:rsidP="000C621F">
            <w:pPr>
              <w:spacing w:line="2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E04964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  <w:t>เฉพาะกิจการ</w:t>
            </w:r>
          </w:p>
        </w:tc>
      </w:tr>
      <w:tr w:rsidR="00E645A5" w:rsidRPr="00DF24D8" w14:paraId="58F511E9" w14:textId="77777777" w:rsidTr="0075427D">
        <w:trPr>
          <w:gridAfter w:val="1"/>
          <w:wAfter w:w="7" w:type="dxa"/>
          <w:trHeight w:val="315"/>
        </w:trPr>
        <w:tc>
          <w:tcPr>
            <w:tcW w:w="2518" w:type="dxa"/>
            <w:shd w:val="clear" w:color="auto" w:fill="auto"/>
            <w:vAlign w:val="bottom"/>
          </w:tcPr>
          <w:p w14:paraId="6650BD49" w14:textId="77777777" w:rsidR="00E645A5" w:rsidRPr="00E04964" w:rsidRDefault="00E645A5" w:rsidP="00DF24D8">
            <w:pPr>
              <w:spacing w:line="240" w:lineRule="exact"/>
              <w:ind w:left="-80"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61" w:type="dxa"/>
            <w:gridSpan w:val="2"/>
            <w:shd w:val="clear" w:color="auto" w:fill="auto"/>
            <w:vAlign w:val="bottom"/>
          </w:tcPr>
          <w:p w14:paraId="427A7F7F" w14:textId="77777777" w:rsidR="00E645A5" w:rsidRPr="00E04964" w:rsidRDefault="00E645A5" w:rsidP="00DF24D8">
            <w:pPr>
              <w:spacing w:line="2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E04964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  <w:t>ประเทศที่</w:t>
            </w:r>
          </w:p>
        </w:tc>
        <w:tc>
          <w:tcPr>
            <w:tcW w:w="1640" w:type="dxa"/>
            <w:shd w:val="clear" w:color="auto" w:fill="auto"/>
            <w:vAlign w:val="bottom"/>
          </w:tcPr>
          <w:p w14:paraId="707A0D24" w14:textId="77777777" w:rsidR="00E645A5" w:rsidRPr="00E04964" w:rsidRDefault="00E645A5" w:rsidP="00DF24D8">
            <w:pPr>
              <w:spacing w:line="2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253" w:type="dxa"/>
            <w:gridSpan w:val="4"/>
            <w:shd w:val="clear" w:color="auto" w:fill="auto"/>
            <w:vAlign w:val="bottom"/>
          </w:tcPr>
          <w:p w14:paraId="15570E66" w14:textId="77777777" w:rsidR="00E645A5" w:rsidRPr="00E04964" w:rsidRDefault="00E645A5" w:rsidP="00DF24D8">
            <w:pPr>
              <w:pBdr>
                <w:bottom w:val="single" w:sz="4" w:space="1" w:color="auto"/>
              </w:pBdr>
              <w:spacing w:line="2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E04964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  <w:t>(ร้อยละ)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</w:tcPr>
          <w:p w14:paraId="47D01D52" w14:textId="77777777" w:rsidR="00E645A5" w:rsidRPr="00E04964" w:rsidRDefault="00E645A5" w:rsidP="00DF24D8">
            <w:pPr>
              <w:pBdr>
                <w:bottom w:val="single" w:sz="4" w:space="1" w:color="auto"/>
              </w:pBdr>
              <w:spacing w:line="2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E04964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  <w:t>วิธีส่วนได้เสีย</w:t>
            </w:r>
          </w:p>
        </w:tc>
        <w:tc>
          <w:tcPr>
            <w:tcW w:w="1515" w:type="dxa"/>
            <w:gridSpan w:val="4"/>
            <w:shd w:val="clear" w:color="auto" w:fill="auto"/>
            <w:vAlign w:val="bottom"/>
          </w:tcPr>
          <w:p w14:paraId="1601AA75" w14:textId="77777777" w:rsidR="00E645A5" w:rsidRPr="00E04964" w:rsidRDefault="00E645A5" w:rsidP="00DF24D8">
            <w:pPr>
              <w:pBdr>
                <w:bottom w:val="single" w:sz="4" w:space="1" w:color="auto"/>
              </w:pBdr>
              <w:spacing w:line="2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E0496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ตามวิธี</w:t>
            </w:r>
            <w:r w:rsidRPr="00E04964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  <w:t>ราคาทุน</w:t>
            </w:r>
          </w:p>
        </w:tc>
      </w:tr>
      <w:tr w:rsidR="00E645A5" w:rsidRPr="00DF24D8" w14:paraId="585BA230" w14:textId="77777777" w:rsidTr="0075427D">
        <w:trPr>
          <w:gridAfter w:val="1"/>
          <w:wAfter w:w="7" w:type="dxa"/>
          <w:trHeight w:val="360"/>
        </w:trPr>
        <w:tc>
          <w:tcPr>
            <w:tcW w:w="2518" w:type="dxa"/>
            <w:shd w:val="clear" w:color="auto" w:fill="auto"/>
            <w:vAlign w:val="bottom"/>
          </w:tcPr>
          <w:p w14:paraId="4CBCF574" w14:textId="77777777" w:rsidR="00E645A5" w:rsidRPr="00E04964" w:rsidRDefault="00E645A5" w:rsidP="00DF24D8">
            <w:pPr>
              <w:pBdr>
                <w:bottom w:val="single" w:sz="4" w:space="1" w:color="auto"/>
              </w:pBdr>
              <w:spacing w:line="240" w:lineRule="exact"/>
              <w:ind w:left="-80"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val="en-US" w:eastAsia="th-TH"/>
              </w:rPr>
            </w:pPr>
            <w:r w:rsidRPr="00E04964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  <w:t>ชื่อบริษัท</w:t>
            </w:r>
          </w:p>
        </w:tc>
        <w:tc>
          <w:tcPr>
            <w:tcW w:w="1161" w:type="dxa"/>
            <w:gridSpan w:val="2"/>
            <w:shd w:val="clear" w:color="auto" w:fill="auto"/>
            <w:vAlign w:val="bottom"/>
          </w:tcPr>
          <w:p w14:paraId="08214CDE" w14:textId="77777777" w:rsidR="00E645A5" w:rsidRPr="00E04964" w:rsidRDefault="00E645A5" w:rsidP="00DF24D8">
            <w:pPr>
              <w:pBdr>
                <w:bottom w:val="single" w:sz="4" w:space="1" w:color="auto"/>
              </w:pBdr>
              <w:spacing w:line="2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E04964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  <w:t>กิจการจัดตั้ง</w:t>
            </w:r>
          </w:p>
        </w:tc>
        <w:tc>
          <w:tcPr>
            <w:tcW w:w="1640" w:type="dxa"/>
            <w:shd w:val="clear" w:color="auto" w:fill="auto"/>
            <w:vAlign w:val="bottom"/>
          </w:tcPr>
          <w:p w14:paraId="008E9F71" w14:textId="77777777" w:rsidR="00E645A5" w:rsidRPr="00E04964" w:rsidRDefault="00E645A5" w:rsidP="00DF24D8">
            <w:pPr>
              <w:pBdr>
                <w:bottom w:val="single" w:sz="4" w:space="1" w:color="auto"/>
              </w:pBdr>
              <w:spacing w:line="2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E04964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  <w:t>ลักษณะธุรกิจ</w:t>
            </w:r>
          </w:p>
        </w:tc>
        <w:tc>
          <w:tcPr>
            <w:tcW w:w="625" w:type="dxa"/>
            <w:gridSpan w:val="2"/>
            <w:shd w:val="clear" w:color="auto" w:fill="auto"/>
            <w:vAlign w:val="bottom"/>
          </w:tcPr>
          <w:p w14:paraId="7A876DC4" w14:textId="03B16AF3" w:rsidR="00E645A5" w:rsidRPr="00E04964" w:rsidRDefault="009D78F2" w:rsidP="00DF24D8">
            <w:pPr>
              <w:pBdr>
                <w:bottom w:val="single" w:sz="4" w:space="1" w:color="auto"/>
              </w:pBdr>
              <w:spacing w:line="2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val="en-US" w:eastAsia="th-TH"/>
              </w:rPr>
            </w:pPr>
            <w:r w:rsidRPr="00E04964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val="en-US" w:eastAsia="th-TH"/>
              </w:rPr>
              <w:t>256</w:t>
            </w:r>
            <w:r w:rsidR="007641EE" w:rsidRPr="007641EE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val="en-US" w:eastAsia="th-TH"/>
              </w:rPr>
              <w:t>6</w:t>
            </w:r>
          </w:p>
        </w:tc>
        <w:tc>
          <w:tcPr>
            <w:tcW w:w="628" w:type="dxa"/>
            <w:gridSpan w:val="2"/>
            <w:shd w:val="clear" w:color="auto" w:fill="auto"/>
            <w:vAlign w:val="bottom"/>
          </w:tcPr>
          <w:p w14:paraId="388AEF7E" w14:textId="6BAA3D9F" w:rsidR="00E645A5" w:rsidRPr="00E04964" w:rsidRDefault="009D78F2" w:rsidP="00DF24D8">
            <w:pPr>
              <w:pBdr>
                <w:bottom w:val="single" w:sz="4" w:space="1" w:color="auto"/>
              </w:pBdr>
              <w:spacing w:line="2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E04964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val="en-US" w:eastAsia="th-TH"/>
              </w:rPr>
              <w:t>256</w:t>
            </w:r>
            <w:r w:rsidR="007641EE" w:rsidRPr="007641EE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val="en-US" w:eastAsia="th-TH"/>
              </w:rPr>
              <w:t>5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14:paraId="45127A62" w14:textId="3D002ABE" w:rsidR="00E645A5" w:rsidRPr="00E04964" w:rsidRDefault="009D78F2" w:rsidP="00DF24D8">
            <w:pPr>
              <w:pBdr>
                <w:bottom w:val="single" w:sz="4" w:space="1" w:color="auto"/>
              </w:pBdr>
              <w:spacing w:line="2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E04964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val="en-US" w:eastAsia="th-TH"/>
              </w:rPr>
              <w:t>256</w:t>
            </w:r>
            <w:r w:rsidR="007641EE" w:rsidRPr="007641EE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val="en-US" w:eastAsia="th-TH"/>
              </w:rPr>
              <w:t>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</w:tcPr>
          <w:p w14:paraId="70EDD19F" w14:textId="2824923D" w:rsidR="00E645A5" w:rsidRPr="00E04964" w:rsidRDefault="009D78F2" w:rsidP="00DF24D8">
            <w:pPr>
              <w:pBdr>
                <w:bottom w:val="single" w:sz="4" w:space="1" w:color="auto"/>
              </w:pBdr>
              <w:spacing w:line="2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E04964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val="en-US" w:eastAsia="th-TH"/>
              </w:rPr>
              <w:t>256</w:t>
            </w:r>
            <w:r w:rsidR="007641EE" w:rsidRPr="007641EE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val="en-US" w:eastAsia="th-TH"/>
              </w:rPr>
              <w:t>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</w:tcPr>
          <w:p w14:paraId="6E8FC0A9" w14:textId="76FE02C1" w:rsidR="00E645A5" w:rsidRPr="00E04964" w:rsidRDefault="009D78F2" w:rsidP="00DF24D8">
            <w:pPr>
              <w:pBdr>
                <w:bottom w:val="single" w:sz="4" w:space="1" w:color="auto"/>
              </w:pBdr>
              <w:spacing w:line="2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E04964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val="en-US" w:eastAsia="th-TH"/>
              </w:rPr>
              <w:t>256</w:t>
            </w:r>
            <w:r w:rsidR="007641EE" w:rsidRPr="007641EE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val="en-US" w:eastAsia="th-TH"/>
              </w:rPr>
              <w:t>6</w:t>
            </w:r>
          </w:p>
        </w:tc>
        <w:tc>
          <w:tcPr>
            <w:tcW w:w="806" w:type="dxa"/>
            <w:gridSpan w:val="2"/>
            <w:shd w:val="clear" w:color="auto" w:fill="auto"/>
            <w:vAlign w:val="bottom"/>
          </w:tcPr>
          <w:p w14:paraId="1BDF15FF" w14:textId="23B56DEC" w:rsidR="00E645A5" w:rsidRPr="00E04964" w:rsidRDefault="009D78F2" w:rsidP="00DF24D8">
            <w:pPr>
              <w:pBdr>
                <w:bottom w:val="single" w:sz="4" w:space="1" w:color="auto"/>
              </w:pBdr>
              <w:spacing w:line="2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E04964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val="en-US" w:eastAsia="th-TH"/>
              </w:rPr>
              <w:t>256</w:t>
            </w:r>
            <w:r w:rsidR="007641EE" w:rsidRPr="007641EE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val="en-US" w:eastAsia="th-TH"/>
              </w:rPr>
              <w:t>5</w:t>
            </w:r>
          </w:p>
        </w:tc>
      </w:tr>
      <w:tr w:rsidR="00E645A5" w:rsidRPr="00DF24D8" w14:paraId="7D3AF6C5" w14:textId="77777777" w:rsidTr="0075427D">
        <w:trPr>
          <w:gridAfter w:val="1"/>
          <w:wAfter w:w="7" w:type="dxa"/>
        </w:trPr>
        <w:tc>
          <w:tcPr>
            <w:tcW w:w="2518" w:type="dxa"/>
            <w:shd w:val="clear" w:color="auto" w:fill="auto"/>
          </w:tcPr>
          <w:p w14:paraId="4E6A0160" w14:textId="77777777" w:rsidR="00E645A5" w:rsidRPr="00DF24D8" w:rsidRDefault="00E645A5" w:rsidP="00A4707E">
            <w:pPr>
              <w:spacing w:line="240" w:lineRule="exact"/>
              <w:ind w:left="-80" w:right="-72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161" w:type="dxa"/>
            <w:gridSpan w:val="2"/>
            <w:shd w:val="clear" w:color="auto" w:fill="auto"/>
          </w:tcPr>
          <w:p w14:paraId="53C395F7" w14:textId="77777777" w:rsidR="00E645A5" w:rsidRPr="00DF24D8" w:rsidRDefault="00E645A5" w:rsidP="00A4707E">
            <w:pPr>
              <w:spacing w:line="24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640" w:type="dxa"/>
            <w:shd w:val="clear" w:color="auto" w:fill="auto"/>
          </w:tcPr>
          <w:p w14:paraId="115D199F" w14:textId="77777777" w:rsidR="00E645A5" w:rsidRPr="00DF24D8" w:rsidRDefault="00E645A5" w:rsidP="00A4707E">
            <w:pPr>
              <w:spacing w:line="240" w:lineRule="exact"/>
              <w:ind w:left="-108"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25" w:type="dxa"/>
            <w:gridSpan w:val="2"/>
            <w:shd w:val="clear" w:color="auto" w:fill="auto"/>
          </w:tcPr>
          <w:p w14:paraId="3BACAA06" w14:textId="77777777" w:rsidR="00E645A5" w:rsidRPr="00DF24D8" w:rsidRDefault="00E645A5" w:rsidP="00A4707E">
            <w:pPr>
              <w:spacing w:line="24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28" w:type="dxa"/>
            <w:gridSpan w:val="2"/>
            <w:shd w:val="clear" w:color="auto" w:fill="auto"/>
          </w:tcPr>
          <w:p w14:paraId="6A038A09" w14:textId="77777777" w:rsidR="00E645A5" w:rsidRPr="00DF24D8" w:rsidRDefault="00E645A5" w:rsidP="00A4707E">
            <w:pPr>
              <w:spacing w:line="24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24D35DA7" w14:textId="77777777" w:rsidR="00E645A5" w:rsidRPr="00DF24D8" w:rsidRDefault="00E645A5" w:rsidP="00A4707E">
            <w:pPr>
              <w:spacing w:line="24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5BBC9619" w14:textId="77777777" w:rsidR="00E645A5" w:rsidRPr="00DF24D8" w:rsidRDefault="00E645A5" w:rsidP="00A4707E">
            <w:pPr>
              <w:spacing w:line="24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6CD73364" w14:textId="77777777" w:rsidR="00E645A5" w:rsidRPr="00DF24D8" w:rsidRDefault="00E645A5" w:rsidP="00A4707E">
            <w:pPr>
              <w:spacing w:line="24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6" w:type="dxa"/>
            <w:gridSpan w:val="2"/>
            <w:shd w:val="clear" w:color="auto" w:fill="auto"/>
          </w:tcPr>
          <w:p w14:paraId="16DB7C44" w14:textId="77777777" w:rsidR="00E645A5" w:rsidRPr="00DF24D8" w:rsidRDefault="00E645A5" w:rsidP="00A4707E">
            <w:pPr>
              <w:spacing w:line="24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</w:tr>
      <w:tr w:rsidR="00E645A5" w:rsidRPr="00DF24D8" w14:paraId="56C82C0B" w14:textId="77777777" w:rsidTr="0075427D">
        <w:trPr>
          <w:gridAfter w:val="1"/>
          <w:wAfter w:w="7" w:type="dxa"/>
        </w:trPr>
        <w:tc>
          <w:tcPr>
            <w:tcW w:w="2518" w:type="dxa"/>
            <w:shd w:val="clear" w:color="auto" w:fill="auto"/>
          </w:tcPr>
          <w:p w14:paraId="5A19DB00" w14:textId="77777777" w:rsidR="00E645A5" w:rsidRPr="00DF24D8" w:rsidRDefault="00E645A5" w:rsidP="001C4791">
            <w:pPr>
              <w:spacing w:line="300" w:lineRule="exact"/>
              <w:ind w:left="-80" w:right="-72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บริษัทร่วมของ บริษัท เอสอาร์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2CF37D85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640" w:type="dxa"/>
            <w:shd w:val="clear" w:color="auto" w:fill="auto"/>
          </w:tcPr>
          <w:p w14:paraId="14232E16" w14:textId="77777777" w:rsidR="00E645A5" w:rsidRPr="00DF24D8" w:rsidRDefault="00E645A5" w:rsidP="001C4791">
            <w:pPr>
              <w:spacing w:line="300" w:lineRule="exact"/>
              <w:ind w:left="-108"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25" w:type="dxa"/>
            <w:gridSpan w:val="2"/>
            <w:shd w:val="clear" w:color="auto" w:fill="auto"/>
          </w:tcPr>
          <w:p w14:paraId="24ABC282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28" w:type="dxa"/>
            <w:gridSpan w:val="2"/>
            <w:shd w:val="clear" w:color="auto" w:fill="auto"/>
          </w:tcPr>
          <w:p w14:paraId="6C51B7C3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16039912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23140A4D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52DBFFBE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6" w:type="dxa"/>
            <w:gridSpan w:val="2"/>
            <w:shd w:val="clear" w:color="auto" w:fill="auto"/>
          </w:tcPr>
          <w:p w14:paraId="5CEEF8B5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</w:tr>
      <w:tr w:rsidR="00E645A5" w:rsidRPr="00DF24D8" w14:paraId="7855CBA0" w14:textId="77777777" w:rsidTr="0075427D">
        <w:trPr>
          <w:gridAfter w:val="1"/>
          <w:wAfter w:w="7" w:type="dxa"/>
        </w:trPr>
        <w:tc>
          <w:tcPr>
            <w:tcW w:w="2518" w:type="dxa"/>
            <w:shd w:val="clear" w:color="auto" w:fill="auto"/>
          </w:tcPr>
          <w:p w14:paraId="584E783D" w14:textId="04B8ACD2" w:rsidR="00E645A5" w:rsidRPr="00DF24D8" w:rsidRDefault="00E645A5" w:rsidP="001C4791">
            <w:pPr>
              <w:spacing w:line="300" w:lineRule="exact"/>
              <w:ind w:left="-80" w:right="-72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 xml:space="preserve">   พาวเวอร์ โฮลดิ้ง จำกัด</w:t>
            </w:r>
            <w:r w:rsidR="00694CE1" w:rsidRPr="00DF24D8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 xml:space="preserve"> </w:t>
            </w: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: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5567989F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640" w:type="dxa"/>
            <w:shd w:val="clear" w:color="auto" w:fill="auto"/>
          </w:tcPr>
          <w:p w14:paraId="0256EB26" w14:textId="77777777" w:rsidR="00E645A5" w:rsidRPr="00DF24D8" w:rsidRDefault="00E645A5" w:rsidP="001C4791">
            <w:pPr>
              <w:spacing w:line="300" w:lineRule="exact"/>
              <w:ind w:left="-108"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25" w:type="dxa"/>
            <w:gridSpan w:val="2"/>
            <w:shd w:val="clear" w:color="auto" w:fill="auto"/>
          </w:tcPr>
          <w:p w14:paraId="5B87CD0C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28" w:type="dxa"/>
            <w:gridSpan w:val="2"/>
            <w:shd w:val="clear" w:color="auto" w:fill="auto"/>
          </w:tcPr>
          <w:p w14:paraId="03D220B4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2F3D4D9E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5DD77107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2D17F016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6" w:type="dxa"/>
            <w:gridSpan w:val="2"/>
            <w:shd w:val="clear" w:color="auto" w:fill="auto"/>
          </w:tcPr>
          <w:p w14:paraId="0A624DF8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</w:tr>
      <w:tr w:rsidR="00E645A5" w:rsidRPr="00DF24D8" w14:paraId="64F40976" w14:textId="77777777" w:rsidTr="0075427D">
        <w:trPr>
          <w:gridAfter w:val="1"/>
          <w:wAfter w:w="7" w:type="dxa"/>
        </w:trPr>
        <w:tc>
          <w:tcPr>
            <w:tcW w:w="2518" w:type="dxa"/>
            <w:shd w:val="clear" w:color="auto" w:fill="auto"/>
          </w:tcPr>
          <w:p w14:paraId="0E71C399" w14:textId="77777777" w:rsidR="00E645A5" w:rsidRPr="00DF24D8" w:rsidRDefault="00E645A5" w:rsidP="001C4791">
            <w:pPr>
              <w:spacing w:line="300" w:lineRule="exact"/>
              <w:ind w:left="-80" w:right="-7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F24D8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บริษัท ซี.ทู.ซี.โซลูชั่นส์ จำกัด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3D696B78" w14:textId="77777777" w:rsidR="00E645A5" w:rsidRPr="00DF24D8" w:rsidRDefault="00E645A5" w:rsidP="001C4791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640" w:type="dxa"/>
            <w:shd w:val="clear" w:color="auto" w:fill="auto"/>
          </w:tcPr>
          <w:p w14:paraId="104CBEDA" w14:textId="77777777" w:rsidR="00E645A5" w:rsidRPr="00DF24D8" w:rsidRDefault="00E645A5" w:rsidP="001C4791">
            <w:pPr>
              <w:spacing w:line="300" w:lineRule="exact"/>
              <w:ind w:left="-48" w:right="-72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ผลิตไฟฟ้าจากพลังงานแสงอาทิตย์</w:t>
            </w:r>
          </w:p>
        </w:tc>
        <w:tc>
          <w:tcPr>
            <w:tcW w:w="625" w:type="dxa"/>
            <w:gridSpan w:val="2"/>
            <w:shd w:val="clear" w:color="auto" w:fill="auto"/>
          </w:tcPr>
          <w:p w14:paraId="6B426604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  <w:p w14:paraId="6D50A9D3" w14:textId="11852517" w:rsidR="00E645A5" w:rsidRPr="00DF24D8" w:rsidRDefault="00694CE1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-</w:t>
            </w:r>
          </w:p>
        </w:tc>
        <w:tc>
          <w:tcPr>
            <w:tcW w:w="628" w:type="dxa"/>
            <w:gridSpan w:val="2"/>
            <w:shd w:val="clear" w:color="auto" w:fill="auto"/>
          </w:tcPr>
          <w:p w14:paraId="4A9005F4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  <w:p w14:paraId="124136B0" w14:textId="626E72E0" w:rsidR="00E645A5" w:rsidRPr="00DF24D8" w:rsidRDefault="009D78F2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25</w:t>
            </w:r>
            <w:r w:rsidR="00E645A5" w:rsidRPr="00DF24D8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.</w:t>
            </w: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1</w:t>
            </w:r>
            <w:r w:rsidR="00FE6739"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0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6ADBB7A1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  <w:p w14:paraId="0A209673" w14:textId="571A7240" w:rsidR="00E645A5" w:rsidRPr="00DF24D8" w:rsidRDefault="00694CE1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-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1F38701A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  <w:p w14:paraId="5331635F" w14:textId="6C7299B6" w:rsidR="00E645A5" w:rsidRPr="00DF24D8" w:rsidRDefault="000A499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9</w:t>
            </w: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046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28BE09C2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  <w:p w14:paraId="1D890D94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806" w:type="dxa"/>
            <w:gridSpan w:val="2"/>
            <w:shd w:val="clear" w:color="auto" w:fill="auto"/>
          </w:tcPr>
          <w:p w14:paraId="2DDA9FCA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  <w:p w14:paraId="3730C4A0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-</w:t>
            </w:r>
          </w:p>
        </w:tc>
      </w:tr>
      <w:tr w:rsidR="00E645A5" w:rsidRPr="00DF24D8" w14:paraId="388BC9BA" w14:textId="77777777" w:rsidTr="0075427D">
        <w:trPr>
          <w:gridAfter w:val="1"/>
          <w:wAfter w:w="7" w:type="dxa"/>
        </w:trPr>
        <w:tc>
          <w:tcPr>
            <w:tcW w:w="2518" w:type="dxa"/>
            <w:shd w:val="clear" w:color="auto" w:fill="auto"/>
          </w:tcPr>
          <w:p w14:paraId="011BDDD2" w14:textId="27ECC25D" w:rsidR="00E645A5" w:rsidRPr="00DF24D8" w:rsidRDefault="00E645A5" w:rsidP="00D467F9">
            <w:pPr>
              <w:spacing w:line="300" w:lineRule="exact"/>
              <w:ind w:left="-80" w:right="-72" w:firstLine="80"/>
              <w:jc w:val="left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DF24D8">
              <w:rPr>
                <w:rFonts w:asciiTheme="majorBidi" w:hAnsiTheme="majorBidi" w:cstheme="majorBidi"/>
                <w:spacing w:val="-4"/>
                <w:sz w:val="24"/>
                <w:szCs w:val="24"/>
                <w:u w:val="single"/>
                <w:cs/>
              </w:rPr>
              <w:t>หัก</w:t>
            </w:r>
            <w:r w:rsidR="00D467F9" w:rsidRPr="00DF24D8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 xml:space="preserve"> </w:t>
            </w:r>
            <w:r w:rsidRPr="00DF24D8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ค่าเผื่อการด้อยค่าของเงินลงทุน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25196E9F" w14:textId="77777777" w:rsidR="00E645A5" w:rsidRPr="00DF24D8" w:rsidRDefault="00E645A5" w:rsidP="001C4791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640" w:type="dxa"/>
            <w:shd w:val="clear" w:color="auto" w:fill="auto"/>
          </w:tcPr>
          <w:p w14:paraId="5BB59F7B" w14:textId="77777777" w:rsidR="00E645A5" w:rsidRPr="00DF24D8" w:rsidRDefault="00E645A5" w:rsidP="001C4791">
            <w:pPr>
              <w:spacing w:line="300" w:lineRule="exact"/>
              <w:ind w:left="-48" w:right="-72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25" w:type="dxa"/>
            <w:gridSpan w:val="2"/>
            <w:shd w:val="clear" w:color="auto" w:fill="auto"/>
          </w:tcPr>
          <w:p w14:paraId="61B40F3B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28" w:type="dxa"/>
            <w:gridSpan w:val="2"/>
            <w:shd w:val="clear" w:color="auto" w:fill="auto"/>
          </w:tcPr>
          <w:p w14:paraId="53B92EFD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024C709D" w14:textId="0D68BDF3" w:rsidR="00E645A5" w:rsidRPr="00DF24D8" w:rsidRDefault="00694CE1" w:rsidP="00CA1505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-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4988DC33" w14:textId="3E73BAA8" w:rsidR="00E645A5" w:rsidRPr="00DF24D8" w:rsidRDefault="008B27FC" w:rsidP="00CA1505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(</w:t>
            </w:r>
            <w:r w:rsidR="009D78F2"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4</w:t>
            </w: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="009D78F2"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759</w:t>
            </w: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22746DF8" w14:textId="77777777" w:rsidR="00E645A5" w:rsidRPr="00DF24D8" w:rsidRDefault="00E645A5" w:rsidP="00CA1505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806" w:type="dxa"/>
            <w:gridSpan w:val="2"/>
            <w:shd w:val="clear" w:color="auto" w:fill="auto"/>
          </w:tcPr>
          <w:p w14:paraId="67AB7A9D" w14:textId="77777777" w:rsidR="00E645A5" w:rsidRPr="00DF24D8" w:rsidRDefault="00E645A5" w:rsidP="00CA1505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-</w:t>
            </w:r>
          </w:p>
        </w:tc>
      </w:tr>
      <w:tr w:rsidR="00E645A5" w:rsidRPr="00DF24D8" w14:paraId="31E75396" w14:textId="77777777" w:rsidTr="0075427D">
        <w:trPr>
          <w:gridAfter w:val="1"/>
          <w:wAfter w:w="7" w:type="dxa"/>
        </w:trPr>
        <w:tc>
          <w:tcPr>
            <w:tcW w:w="2518" w:type="dxa"/>
            <w:shd w:val="clear" w:color="auto" w:fill="auto"/>
          </w:tcPr>
          <w:p w14:paraId="65C6C59A" w14:textId="77777777" w:rsidR="00E645A5" w:rsidRPr="00DF24D8" w:rsidRDefault="00E645A5" w:rsidP="001C4791">
            <w:pPr>
              <w:spacing w:line="300" w:lineRule="exact"/>
              <w:ind w:left="-80" w:right="-72" w:firstLine="80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</w:p>
        </w:tc>
        <w:tc>
          <w:tcPr>
            <w:tcW w:w="1161" w:type="dxa"/>
            <w:gridSpan w:val="2"/>
            <w:shd w:val="clear" w:color="auto" w:fill="auto"/>
          </w:tcPr>
          <w:p w14:paraId="15978767" w14:textId="77777777" w:rsidR="00E645A5" w:rsidRPr="00DF24D8" w:rsidRDefault="00E645A5" w:rsidP="001C4791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640" w:type="dxa"/>
            <w:shd w:val="clear" w:color="auto" w:fill="auto"/>
          </w:tcPr>
          <w:p w14:paraId="713247D1" w14:textId="77777777" w:rsidR="00E645A5" w:rsidRPr="00DF24D8" w:rsidRDefault="00E645A5" w:rsidP="001C4791">
            <w:pPr>
              <w:spacing w:line="300" w:lineRule="exact"/>
              <w:ind w:left="-48" w:right="-72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25" w:type="dxa"/>
            <w:gridSpan w:val="2"/>
            <w:shd w:val="clear" w:color="auto" w:fill="auto"/>
          </w:tcPr>
          <w:p w14:paraId="30FA0F1E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28" w:type="dxa"/>
            <w:gridSpan w:val="2"/>
            <w:shd w:val="clear" w:color="auto" w:fill="auto"/>
          </w:tcPr>
          <w:p w14:paraId="0422C4D9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44E66F3B" w14:textId="2A61AF0A" w:rsidR="00E645A5" w:rsidRPr="00DF24D8" w:rsidRDefault="00694CE1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-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5745FF54" w14:textId="7DC0A410" w:rsidR="00E645A5" w:rsidRPr="00DF24D8" w:rsidRDefault="00694CE1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4,287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33610BA3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806" w:type="dxa"/>
            <w:gridSpan w:val="2"/>
            <w:shd w:val="clear" w:color="auto" w:fill="auto"/>
          </w:tcPr>
          <w:p w14:paraId="2D08490D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-</w:t>
            </w:r>
          </w:p>
        </w:tc>
      </w:tr>
      <w:tr w:rsidR="000A4995" w:rsidRPr="00DF24D8" w14:paraId="70EEF1AF" w14:textId="77777777" w:rsidTr="0075427D">
        <w:trPr>
          <w:gridAfter w:val="1"/>
          <w:wAfter w:w="7" w:type="dxa"/>
        </w:trPr>
        <w:tc>
          <w:tcPr>
            <w:tcW w:w="2518" w:type="dxa"/>
            <w:shd w:val="clear" w:color="auto" w:fill="auto"/>
          </w:tcPr>
          <w:p w14:paraId="127E6F7F" w14:textId="77777777" w:rsidR="000A4995" w:rsidRPr="00DF24D8" w:rsidRDefault="000A4995" w:rsidP="000A4995">
            <w:pPr>
              <w:spacing w:line="300" w:lineRule="exact"/>
              <w:ind w:left="-80" w:right="-7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F24D8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บริษัท โซลเทคโซลูชั่นส์ จำกัด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178811FD" w14:textId="77777777" w:rsidR="000A4995" w:rsidRPr="00DF24D8" w:rsidRDefault="000A4995" w:rsidP="000A4995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640" w:type="dxa"/>
            <w:shd w:val="clear" w:color="auto" w:fill="auto"/>
          </w:tcPr>
          <w:p w14:paraId="5A26C8E3" w14:textId="77777777" w:rsidR="000A4995" w:rsidRPr="00DF24D8" w:rsidRDefault="000A4995" w:rsidP="000A4995">
            <w:pPr>
              <w:spacing w:line="300" w:lineRule="exact"/>
              <w:ind w:left="-48" w:right="-72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ผลิตไฟฟ้าจากพลังงานแสงอาทิตย์</w:t>
            </w:r>
          </w:p>
        </w:tc>
        <w:tc>
          <w:tcPr>
            <w:tcW w:w="625" w:type="dxa"/>
            <w:gridSpan w:val="2"/>
            <w:shd w:val="clear" w:color="auto" w:fill="auto"/>
          </w:tcPr>
          <w:p w14:paraId="1CF58C3A" w14:textId="77777777" w:rsidR="000A4995" w:rsidRPr="00DF24D8" w:rsidRDefault="000A4995" w:rsidP="000A4995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  <w:p w14:paraId="131145CB" w14:textId="12DEED79" w:rsidR="000A4995" w:rsidRPr="00DF24D8" w:rsidRDefault="00694CE1" w:rsidP="000A4995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-</w:t>
            </w:r>
          </w:p>
        </w:tc>
        <w:tc>
          <w:tcPr>
            <w:tcW w:w="628" w:type="dxa"/>
            <w:gridSpan w:val="2"/>
            <w:shd w:val="clear" w:color="auto" w:fill="auto"/>
          </w:tcPr>
          <w:p w14:paraId="18AF437B" w14:textId="77777777" w:rsidR="000A4995" w:rsidRPr="00DF24D8" w:rsidRDefault="000A4995" w:rsidP="000A4995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  <w:p w14:paraId="16BC8B25" w14:textId="0F0106A9" w:rsidR="000A4995" w:rsidRPr="00DF24D8" w:rsidRDefault="000A4995" w:rsidP="000A4995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25</w:t>
            </w: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.</w:t>
            </w: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1</w:t>
            </w:r>
            <w:r w:rsidR="00C724A4"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0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5A32CC87" w14:textId="77777777" w:rsidR="000A4995" w:rsidRPr="00DF24D8" w:rsidRDefault="000A4995" w:rsidP="00CA1505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  <w:p w14:paraId="69DD38D2" w14:textId="584711EE" w:rsidR="000A4995" w:rsidRPr="00DF24D8" w:rsidRDefault="00694CE1" w:rsidP="00CA1505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-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78B80BB6" w14:textId="77777777" w:rsidR="000A4995" w:rsidRPr="00DF24D8" w:rsidRDefault="000A4995" w:rsidP="00CA1505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  <w:p w14:paraId="4D5CA0BB" w14:textId="1341B4F7" w:rsidR="000A4995" w:rsidRPr="00DF24D8" w:rsidRDefault="00694CE1" w:rsidP="00CA1505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26,739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758EF581" w14:textId="77777777" w:rsidR="000A4995" w:rsidRPr="00DF24D8" w:rsidRDefault="000A4995" w:rsidP="00CA1505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  <w:p w14:paraId="086D5253" w14:textId="5B0E0E11" w:rsidR="000A4995" w:rsidRPr="00DF24D8" w:rsidRDefault="000A4995" w:rsidP="00CA1505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806" w:type="dxa"/>
            <w:gridSpan w:val="2"/>
            <w:shd w:val="clear" w:color="auto" w:fill="auto"/>
          </w:tcPr>
          <w:p w14:paraId="64FBE263" w14:textId="77777777" w:rsidR="000A4995" w:rsidRPr="00DF24D8" w:rsidRDefault="000A4995" w:rsidP="00CA1505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  <w:p w14:paraId="2E28DE8F" w14:textId="0A256BBF" w:rsidR="000A4995" w:rsidRPr="00DF24D8" w:rsidRDefault="000A4995" w:rsidP="00CA1505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-</w:t>
            </w:r>
          </w:p>
        </w:tc>
      </w:tr>
      <w:tr w:rsidR="000A4995" w:rsidRPr="00DF24D8" w14:paraId="3771709B" w14:textId="77777777" w:rsidTr="0075427D">
        <w:trPr>
          <w:gridAfter w:val="1"/>
          <w:wAfter w:w="7" w:type="dxa"/>
        </w:trPr>
        <w:tc>
          <w:tcPr>
            <w:tcW w:w="2518" w:type="dxa"/>
            <w:shd w:val="clear" w:color="auto" w:fill="auto"/>
          </w:tcPr>
          <w:p w14:paraId="19BAA955" w14:textId="77777777" w:rsidR="000A4995" w:rsidRPr="00DF24D8" w:rsidRDefault="000A4995" w:rsidP="000A4995">
            <w:pPr>
              <w:spacing w:line="300" w:lineRule="exact"/>
              <w:ind w:left="-80" w:right="-7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61" w:type="dxa"/>
            <w:gridSpan w:val="2"/>
            <w:shd w:val="clear" w:color="auto" w:fill="auto"/>
          </w:tcPr>
          <w:p w14:paraId="28FEE4F1" w14:textId="77777777" w:rsidR="000A4995" w:rsidRPr="00DF24D8" w:rsidRDefault="000A4995" w:rsidP="000A4995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640" w:type="dxa"/>
            <w:shd w:val="clear" w:color="auto" w:fill="auto"/>
          </w:tcPr>
          <w:p w14:paraId="55A1BAD4" w14:textId="77777777" w:rsidR="000A4995" w:rsidRPr="00DF24D8" w:rsidRDefault="000A4995" w:rsidP="000A4995">
            <w:pPr>
              <w:spacing w:line="300" w:lineRule="exact"/>
              <w:ind w:left="-49" w:right="-72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รวม</w:t>
            </w:r>
          </w:p>
        </w:tc>
        <w:tc>
          <w:tcPr>
            <w:tcW w:w="625" w:type="dxa"/>
            <w:gridSpan w:val="2"/>
            <w:shd w:val="clear" w:color="auto" w:fill="auto"/>
          </w:tcPr>
          <w:p w14:paraId="38894995" w14:textId="77777777" w:rsidR="000A4995" w:rsidRPr="00DF24D8" w:rsidRDefault="000A4995" w:rsidP="000A4995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28" w:type="dxa"/>
            <w:gridSpan w:val="2"/>
            <w:shd w:val="clear" w:color="auto" w:fill="auto"/>
          </w:tcPr>
          <w:p w14:paraId="05D8A88F" w14:textId="77777777" w:rsidR="000A4995" w:rsidRPr="00DF24D8" w:rsidRDefault="000A4995" w:rsidP="000A4995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63C717BD" w14:textId="76DA054D" w:rsidR="000A4995" w:rsidRPr="00DF24D8" w:rsidRDefault="00694CE1" w:rsidP="000A4995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-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7E6AACA" w14:textId="6E162EA6" w:rsidR="000A4995" w:rsidRPr="00DF24D8" w:rsidRDefault="000A4995" w:rsidP="000A4995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31</w:t>
            </w: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026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1732EE43" w14:textId="77777777" w:rsidR="000A4995" w:rsidRPr="00DF24D8" w:rsidRDefault="000A4995" w:rsidP="000A4995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806" w:type="dxa"/>
            <w:gridSpan w:val="2"/>
            <w:shd w:val="clear" w:color="auto" w:fill="auto"/>
          </w:tcPr>
          <w:p w14:paraId="17EB42E1" w14:textId="77777777" w:rsidR="000A4995" w:rsidRPr="00DF24D8" w:rsidRDefault="000A4995" w:rsidP="000A4995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-</w:t>
            </w:r>
          </w:p>
        </w:tc>
      </w:tr>
      <w:tr w:rsidR="000A4995" w:rsidRPr="00DF24D8" w14:paraId="35C41F3C" w14:textId="77777777" w:rsidTr="0075427D">
        <w:tc>
          <w:tcPr>
            <w:tcW w:w="5326" w:type="dxa"/>
            <w:gridSpan w:val="5"/>
            <w:shd w:val="clear" w:color="auto" w:fill="auto"/>
          </w:tcPr>
          <w:p w14:paraId="781BCC7E" w14:textId="61AC2310" w:rsidR="000A4995" w:rsidRPr="00DF24D8" w:rsidRDefault="000A4995" w:rsidP="000A4995">
            <w:pPr>
              <w:spacing w:line="300" w:lineRule="exact"/>
              <w:ind w:left="-49" w:right="-72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DF24D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จัดประเภทเป็นสินทรัพย์ไม่หมุนเวียนที่ถือไว้เพื่อขาย</w:t>
            </w:r>
          </w:p>
        </w:tc>
        <w:tc>
          <w:tcPr>
            <w:tcW w:w="625" w:type="dxa"/>
            <w:gridSpan w:val="2"/>
            <w:shd w:val="clear" w:color="auto" w:fill="auto"/>
          </w:tcPr>
          <w:p w14:paraId="5D80F1B0" w14:textId="77777777" w:rsidR="000A4995" w:rsidRPr="00DF24D8" w:rsidRDefault="000A4995" w:rsidP="000A4995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28" w:type="dxa"/>
            <w:gridSpan w:val="2"/>
            <w:shd w:val="clear" w:color="auto" w:fill="auto"/>
          </w:tcPr>
          <w:p w14:paraId="36C4C6C7" w14:textId="77777777" w:rsidR="000A4995" w:rsidRPr="00DF24D8" w:rsidRDefault="000A4995" w:rsidP="000A4995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360A91F7" w14:textId="716B92F7" w:rsidR="000A4995" w:rsidRPr="00DF24D8" w:rsidRDefault="00694CE1" w:rsidP="00C724A4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-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4E8E8A1F" w14:textId="2353E8DF" w:rsidR="000A4995" w:rsidRPr="00DF24D8" w:rsidRDefault="000A4995" w:rsidP="00C724A4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(31,026)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4D55957D" w14:textId="21451D86" w:rsidR="000A4995" w:rsidRPr="00DF24D8" w:rsidRDefault="000A4995" w:rsidP="00C724A4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806" w:type="dxa"/>
            <w:gridSpan w:val="2"/>
            <w:shd w:val="clear" w:color="auto" w:fill="auto"/>
          </w:tcPr>
          <w:p w14:paraId="6754A829" w14:textId="2BDD1BFE" w:rsidR="000A4995" w:rsidRPr="00DF24D8" w:rsidRDefault="000A4995" w:rsidP="00C724A4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-</w:t>
            </w:r>
          </w:p>
        </w:tc>
      </w:tr>
      <w:tr w:rsidR="00E04964" w:rsidRPr="00DF24D8" w14:paraId="62866B1F" w14:textId="77777777" w:rsidTr="0075427D">
        <w:trPr>
          <w:gridAfter w:val="1"/>
          <w:wAfter w:w="7" w:type="dxa"/>
        </w:trPr>
        <w:tc>
          <w:tcPr>
            <w:tcW w:w="2518" w:type="dxa"/>
            <w:shd w:val="clear" w:color="auto" w:fill="auto"/>
          </w:tcPr>
          <w:p w14:paraId="2BA1ED4D" w14:textId="5AB57829" w:rsidR="00E04964" w:rsidRPr="00DF24D8" w:rsidRDefault="00E04964" w:rsidP="001C4791">
            <w:pPr>
              <w:spacing w:line="300" w:lineRule="exact"/>
              <w:ind w:left="-80" w:right="-72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118" w:type="dxa"/>
            <w:shd w:val="clear" w:color="auto" w:fill="auto"/>
          </w:tcPr>
          <w:p w14:paraId="1B414CD4" w14:textId="77777777" w:rsidR="00E04964" w:rsidRPr="00DF24D8" w:rsidRDefault="00E04964" w:rsidP="00E04964">
            <w:pPr>
              <w:spacing w:line="300" w:lineRule="exact"/>
              <w:ind w:left="-49" w:right="-72"/>
              <w:jc w:val="lef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308" w:type="dxa"/>
            <w:gridSpan w:val="4"/>
            <w:shd w:val="clear" w:color="auto" w:fill="auto"/>
            <w:vAlign w:val="center"/>
          </w:tcPr>
          <w:p w14:paraId="46B1C05E" w14:textId="2C12AFC5" w:rsidR="00E04964" w:rsidRPr="00E10092" w:rsidRDefault="00E04964" w:rsidP="00E04964">
            <w:pPr>
              <w:spacing w:line="300" w:lineRule="exact"/>
              <w:ind w:right="-72"/>
              <w:jc w:val="left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E10092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  <w:t>รวมเงินลงทุนในบริษัทร่วม</w:t>
            </w:r>
          </w:p>
        </w:tc>
        <w:tc>
          <w:tcPr>
            <w:tcW w:w="628" w:type="dxa"/>
            <w:gridSpan w:val="2"/>
            <w:shd w:val="clear" w:color="auto" w:fill="auto"/>
          </w:tcPr>
          <w:p w14:paraId="2C2DA161" w14:textId="77777777" w:rsidR="00E04964" w:rsidRPr="00DF24D8" w:rsidRDefault="00E04964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6D94C7CC" w14:textId="2D3DE942" w:rsidR="00E04964" w:rsidRPr="00DF24D8" w:rsidRDefault="00E04964" w:rsidP="00C724A4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  <w:t>-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7FC1DAD6" w14:textId="1BC84337" w:rsidR="00E04964" w:rsidRPr="00DF24D8" w:rsidRDefault="00E04964" w:rsidP="00C724A4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4AF53C27" w14:textId="674C996E" w:rsidR="00E04964" w:rsidRPr="00DF24D8" w:rsidRDefault="00E04964" w:rsidP="00C724A4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  <w:t>-</w:t>
            </w:r>
          </w:p>
        </w:tc>
        <w:tc>
          <w:tcPr>
            <w:tcW w:w="806" w:type="dxa"/>
            <w:gridSpan w:val="2"/>
            <w:shd w:val="clear" w:color="auto" w:fill="auto"/>
          </w:tcPr>
          <w:p w14:paraId="3D117A1C" w14:textId="00A6FD16" w:rsidR="00E04964" w:rsidRPr="00DF24D8" w:rsidRDefault="00E04964" w:rsidP="00C724A4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b/>
                <w:bCs/>
                <w:noProof/>
                <w:snapToGrid w:val="0"/>
                <w:sz w:val="24"/>
                <w:szCs w:val="24"/>
                <w:cs/>
                <w:lang w:eastAsia="th-TH"/>
              </w:rPr>
              <w:t>-</w:t>
            </w:r>
          </w:p>
        </w:tc>
      </w:tr>
      <w:tr w:rsidR="00E645A5" w:rsidRPr="00DF24D8" w14:paraId="72A532F4" w14:textId="77777777" w:rsidTr="0075427D">
        <w:trPr>
          <w:gridAfter w:val="1"/>
          <w:wAfter w:w="7" w:type="dxa"/>
        </w:trPr>
        <w:tc>
          <w:tcPr>
            <w:tcW w:w="2518" w:type="dxa"/>
            <w:shd w:val="clear" w:color="auto" w:fill="auto"/>
          </w:tcPr>
          <w:p w14:paraId="3FEF21AE" w14:textId="77777777" w:rsidR="00E645A5" w:rsidRPr="00DF24D8" w:rsidRDefault="00E645A5" w:rsidP="001C4791">
            <w:pPr>
              <w:spacing w:line="300" w:lineRule="exact"/>
              <w:ind w:left="-80" w:right="-72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DF24D8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การร่วมค้า</w:t>
            </w:r>
            <w:r w:rsidRPr="00DF24D8">
              <w:rPr>
                <w:rFonts w:asciiTheme="majorBidi" w:hAnsiTheme="majorBidi" w:cstheme="majorBidi"/>
                <w:spacing w:val="-6"/>
                <w:sz w:val="24"/>
                <w:szCs w:val="24"/>
              </w:rPr>
              <w:t>: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53EBE4BB" w14:textId="77777777" w:rsidR="00E645A5" w:rsidRPr="00DF24D8" w:rsidRDefault="00E645A5" w:rsidP="001C4791">
            <w:pPr>
              <w:spacing w:line="300" w:lineRule="exact"/>
              <w:ind w:right="-72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1640" w:type="dxa"/>
            <w:shd w:val="clear" w:color="auto" w:fill="auto"/>
          </w:tcPr>
          <w:p w14:paraId="1BB2AF94" w14:textId="77777777" w:rsidR="00E645A5" w:rsidRPr="00DF24D8" w:rsidRDefault="00E645A5" w:rsidP="001C4791">
            <w:pPr>
              <w:spacing w:line="300" w:lineRule="exact"/>
              <w:ind w:left="-49" w:right="-72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25" w:type="dxa"/>
            <w:gridSpan w:val="2"/>
            <w:shd w:val="clear" w:color="auto" w:fill="auto"/>
          </w:tcPr>
          <w:p w14:paraId="31068BD8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28" w:type="dxa"/>
            <w:gridSpan w:val="2"/>
            <w:shd w:val="clear" w:color="auto" w:fill="auto"/>
          </w:tcPr>
          <w:p w14:paraId="632FB775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389DE31D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1C1EA0AF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5E07288C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06" w:type="dxa"/>
            <w:gridSpan w:val="2"/>
            <w:shd w:val="clear" w:color="auto" w:fill="auto"/>
          </w:tcPr>
          <w:p w14:paraId="53AB6DEE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</w:tr>
      <w:tr w:rsidR="00E645A5" w:rsidRPr="00DF24D8" w14:paraId="7D52370F" w14:textId="77777777" w:rsidTr="0075427D">
        <w:trPr>
          <w:gridAfter w:val="1"/>
          <w:wAfter w:w="7" w:type="dxa"/>
        </w:trPr>
        <w:tc>
          <w:tcPr>
            <w:tcW w:w="2518" w:type="dxa"/>
            <w:shd w:val="clear" w:color="auto" w:fill="auto"/>
          </w:tcPr>
          <w:p w14:paraId="5C3E9B03" w14:textId="6D2CEDCA" w:rsidR="000C621F" w:rsidRPr="00DF24D8" w:rsidRDefault="00C724A4" w:rsidP="000C621F">
            <w:pPr>
              <w:tabs>
                <w:tab w:val="left" w:pos="188"/>
              </w:tabs>
              <w:spacing w:line="300" w:lineRule="exact"/>
              <w:ind w:left="-90" w:right="-72"/>
              <w:jc w:val="left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DF24D8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บริษัท กิจการร่วมค้า</w:t>
            </w:r>
            <w:r w:rsidR="00E645A5" w:rsidRPr="00DF24D8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สยามราช และ</w:t>
            </w:r>
          </w:p>
          <w:p w14:paraId="1B0AF1CF" w14:textId="71920BBC" w:rsidR="00E645A5" w:rsidRPr="00DF24D8" w:rsidRDefault="00E645A5" w:rsidP="000C621F">
            <w:pPr>
              <w:tabs>
                <w:tab w:val="left" w:pos="188"/>
              </w:tabs>
              <w:spacing w:line="300" w:lineRule="exact"/>
              <w:ind w:left="90" w:right="-72"/>
              <w:jc w:val="left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DF24D8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ทีฆทัศน์ จำกัด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0DEB6094" w14:textId="77777777" w:rsidR="00E645A5" w:rsidRPr="00DF24D8" w:rsidRDefault="00E645A5" w:rsidP="001C4791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</w:rPr>
            </w:pPr>
            <w:r w:rsidRPr="00DF24D8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ประเทศ</w:t>
            </w:r>
            <w:r w:rsidRPr="00DF24D8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ไทย</w:t>
            </w:r>
          </w:p>
        </w:tc>
        <w:tc>
          <w:tcPr>
            <w:tcW w:w="1640" w:type="dxa"/>
            <w:shd w:val="clear" w:color="auto" w:fill="auto"/>
          </w:tcPr>
          <w:p w14:paraId="19E4C118" w14:textId="77777777" w:rsidR="00E645A5" w:rsidRPr="00DF24D8" w:rsidRDefault="00E645A5" w:rsidP="001C4791">
            <w:pPr>
              <w:spacing w:line="300" w:lineRule="exact"/>
              <w:ind w:left="-48" w:right="-72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รับจ้างงานก่อสร้างโครงการแห่งหนึ่ง</w:t>
            </w:r>
          </w:p>
        </w:tc>
        <w:tc>
          <w:tcPr>
            <w:tcW w:w="625" w:type="dxa"/>
            <w:gridSpan w:val="2"/>
            <w:shd w:val="clear" w:color="auto" w:fill="auto"/>
          </w:tcPr>
          <w:p w14:paraId="77D07973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  <w:p w14:paraId="13D038C6" w14:textId="5666AB03" w:rsidR="00E645A5" w:rsidRPr="00DF24D8" w:rsidRDefault="009D78F2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60</w:t>
            </w:r>
          </w:p>
        </w:tc>
        <w:tc>
          <w:tcPr>
            <w:tcW w:w="628" w:type="dxa"/>
            <w:gridSpan w:val="2"/>
            <w:shd w:val="clear" w:color="auto" w:fill="auto"/>
          </w:tcPr>
          <w:p w14:paraId="361ED17B" w14:textId="77777777" w:rsidR="00E645A5" w:rsidRPr="00DF24D8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  <w:p w14:paraId="57573572" w14:textId="2369F5A1" w:rsidR="00E645A5" w:rsidRPr="00DF24D8" w:rsidRDefault="009D78F2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60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47AA477B" w14:textId="77777777" w:rsidR="00E645A5" w:rsidRPr="00DF24D8" w:rsidRDefault="00E645A5" w:rsidP="00C724A4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  <w:p w14:paraId="6A851731" w14:textId="6E35D1AE" w:rsidR="00E645A5" w:rsidRPr="00DF24D8" w:rsidRDefault="007641EE" w:rsidP="00C724A4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7641EE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9</w:t>
            </w:r>
            <w:r w:rsidR="00694CE1"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,</w:t>
            </w:r>
            <w:r w:rsidRPr="007641EE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586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ED7A705" w14:textId="77777777" w:rsidR="00E645A5" w:rsidRPr="00DF24D8" w:rsidRDefault="00E645A5" w:rsidP="00C724A4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  <w:p w14:paraId="022F13BB" w14:textId="66167A02" w:rsidR="00E645A5" w:rsidRPr="00DF24D8" w:rsidRDefault="00694CE1" w:rsidP="00C724A4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9,869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314A727" w14:textId="77777777" w:rsidR="00E645A5" w:rsidRPr="00DF24D8" w:rsidRDefault="00E645A5" w:rsidP="00C724A4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  <w:p w14:paraId="2A5D622E" w14:textId="55996706" w:rsidR="00E645A5" w:rsidRPr="00DF24D8" w:rsidRDefault="009D78F2" w:rsidP="00C724A4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3</w:t>
            </w:r>
            <w:r w:rsidR="00E645A5"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000</w:t>
            </w:r>
          </w:p>
        </w:tc>
        <w:tc>
          <w:tcPr>
            <w:tcW w:w="806" w:type="dxa"/>
            <w:gridSpan w:val="2"/>
            <w:shd w:val="clear" w:color="auto" w:fill="auto"/>
          </w:tcPr>
          <w:p w14:paraId="5B8C557A" w14:textId="77777777" w:rsidR="00E645A5" w:rsidRPr="00DF24D8" w:rsidRDefault="00E645A5" w:rsidP="00C724A4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  <w:p w14:paraId="31B81033" w14:textId="4C30EC26" w:rsidR="00E645A5" w:rsidRPr="00DF24D8" w:rsidRDefault="009D78F2" w:rsidP="00C724A4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3</w:t>
            </w:r>
            <w:r w:rsidR="00E645A5"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DF24D8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000</w:t>
            </w:r>
          </w:p>
        </w:tc>
      </w:tr>
      <w:tr w:rsidR="00E645A5" w:rsidRPr="00DF24D8" w14:paraId="16946E48" w14:textId="77777777" w:rsidTr="0075427D">
        <w:trPr>
          <w:gridAfter w:val="1"/>
          <w:wAfter w:w="7" w:type="dxa"/>
          <w:trHeight w:val="405"/>
        </w:trPr>
        <w:tc>
          <w:tcPr>
            <w:tcW w:w="2518" w:type="dxa"/>
            <w:shd w:val="clear" w:color="auto" w:fill="auto"/>
          </w:tcPr>
          <w:p w14:paraId="5617460A" w14:textId="77777777" w:rsidR="00E645A5" w:rsidRPr="00DF24D8" w:rsidRDefault="00E645A5" w:rsidP="001C4791">
            <w:pPr>
              <w:spacing w:line="300" w:lineRule="exact"/>
              <w:ind w:left="-80" w:right="-7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61" w:type="dxa"/>
            <w:gridSpan w:val="2"/>
            <w:shd w:val="clear" w:color="auto" w:fill="auto"/>
          </w:tcPr>
          <w:p w14:paraId="55E6D6C2" w14:textId="77777777" w:rsidR="00E645A5" w:rsidRPr="00E04964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640" w:type="dxa"/>
            <w:shd w:val="clear" w:color="auto" w:fill="auto"/>
          </w:tcPr>
          <w:p w14:paraId="13C9A440" w14:textId="77777777" w:rsidR="00E645A5" w:rsidRPr="00E04964" w:rsidRDefault="00E645A5" w:rsidP="001C4791">
            <w:pPr>
              <w:spacing w:line="300" w:lineRule="exact"/>
              <w:ind w:left="-49" w:right="-72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E04964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  <w:t>รวม</w:t>
            </w:r>
          </w:p>
        </w:tc>
        <w:tc>
          <w:tcPr>
            <w:tcW w:w="625" w:type="dxa"/>
            <w:gridSpan w:val="2"/>
            <w:shd w:val="clear" w:color="auto" w:fill="auto"/>
          </w:tcPr>
          <w:p w14:paraId="39AEE193" w14:textId="77777777" w:rsidR="00E645A5" w:rsidRPr="0089761E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28" w:type="dxa"/>
            <w:gridSpan w:val="2"/>
            <w:shd w:val="clear" w:color="auto" w:fill="auto"/>
          </w:tcPr>
          <w:p w14:paraId="05109255" w14:textId="77777777" w:rsidR="00E645A5" w:rsidRPr="0089761E" w:rsidRDefault="00E645A5" w:rsidP="001C4791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67CA76C2" w14:textId="0E36AB00" w:rsidR="00E645A5" w:rsidRPr="00DF24D8" w:rsidRDefault="00694CE1" w:rsidP="00E04964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  <w:t>9,586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5D3ACCF0" w14:textId="2825BF7F" w:rsidR="00E645A5" w:rsidRPr="00DF24D8" w:rsidRDefault="00694CE1" w:rsidP="00E04964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  <w:t>9,869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33D4F293" w14:textId="3509E38C" w:rsidR="00E645A5" w:rsidRPr="00DF24D8" w:rsidRDefault="009D78F2" w:rsidP="00E04964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val="en-US" w:eastAsia="th-TH"/>
              </w:rPr>
              <w:t>3</w:t>
            </w:r>
            <w:r w:rsidR="00E645A5"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  <w:t>,</w:t>
            </w:r>
            <w:r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val="en-US" w:eastAsia="th-TH"/>
              </w:rPr>
              <w:t>000</w:t>
            </w:r>
          </w:p>
        </w:tc>
        <w:tc>
          <w:tcPr>
            <w:tcW w:w="806" w:type="dxa"/>
            <w:gridSpan w:val="2"/>
            <w:shd w:val="clear" w:color="auto" w:fill="auto"/>
          </w:tcPr>
          <w:p w14:paraId="0B6AADA6" w14:textId="48B7358C" w:rsidR="00E645A5" w:rsidRPr="00DF24D8" w:rsidRDefault="009D78F2" w:rsidP="00E04964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val="en-US" w:eastAsia="th-TH"/>
              </w:rPr>
              <w:t>3</w:t>
            </w:r>
            <w:r w:rsidR="00E645A5"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  <w:t>,</w:t>
            </w:r>
            <w:r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val="en-US" w:eastAsia="th-TH"/>
              </w:rPr>
              <w:t>000</w:t>
            </w:r>
          </w:p>
        </w:tc>
      </w:tr>
    </w:tbl>
    <w:p w14:paraId="12BCCB71" w14:textId="77777777" w:rsidR="002A555C" w:rsidRPr="007F000A" w:rsidRDefault="002A555C" w:rsidP="00E645A5">
      <w:pPr>
        <w:jc w:val="thaiDistribute"/>
        <w:rPr>
          <w:rFonts w:asciiTheme="majorBidi" w:eastAsia="Arial Unicode MS" w:hAnsiTheme="majorBidi" w:cstheme="majorBidi"/>
          <w:sz w:val="30"/>
          <w:szCs w:val="30"/>
        </w:rPr>
      </w:pPr>
    </w:p>
    <w:p w14:paraId="28397F8C" w14:textId="488A1776" w:rsidR="00554BCE" w:rsidRPr="007F000A" w:rsidRDefault="00554BCE" w:rsidP="005B3D14">
      <w:pPr>
        <w:autoSpaceDE/>
        <w:autoSpaceDN/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เมื่อวันที่ </w:t>
      </w:r>
      <w:r w:rsidR="0075427D" w:rsidRPr="0075427D">
        <w:rPr>
          <w:rFonts w:asciiTheme="majorBidi" w:hAnsiTheme="majorBidi" w:cstheme="majorBidi"/>
          <w:sz w:val="30"/>
          <w:szCs w:val="30"/>
          <w:lang w:val="en-US"/>
        </w:rPr>
        <w:t>18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กุมภาพันธ์ </w:t>
      </w:r>
      <w:r w:rsidR="0075427D" w:rsidRPr="0075427D">
        <w:rPr>
          <w:rFonts w:asciiTheme="majorBidi" w:hAnsiTheme="majorBidi" w:cstheme="majorBidi"/>
          <w:sz w:val="30"/>
          <w:szCs w:val="30"/>
          <w:lang w:val="en-US"/>
        </w:rPr>
        <w:t>2565</w:t>
      </w:r>
      <w:r w:rsidR="002A7BE9"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บริษัท เอสอาร์ พาว</w:t>
      </w:r>
      <w:proofErr w:type="spellStart"/>
      <w:r w:rsidR="002A7BE9" w:rsidRPr="007F000A">
        <w:rPr>
          <w:rFonts w:asciiTheme="majorBidi" w:hAnsiTheme="majorBidi" w:cstheme="majorBidi"/>
          <w:sz w:val="30"/>
          <w:szCs w:val="30"/>
          <w:cs/>
          <w:lang w:val="en-US"/>
        </w:rPr>
        <w:t>เวอร์</w:t>
      </w:r>
      <w:proofErr w:type="spellEnd"/>
      <w:r w:rsidR="002A7BE9"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โฮลด</w:t>
      </w:r>
      <w:proofErr w:type="spellStart"/>
      <w:r w:rsidR="002A7BE9" w:rsidRPr="007F000A">
        <w:rPr>
          <w:rFonts w:asciiTheme="majorBidi" w:hAnsiTheme="majorBidi" w:cstheme="majorBidi"/>
          <w:sz w:val="30"/>
          <w:szCs w:val="30"/>
          <w:cs/>
          <w:lang w:val="en-US"/>
        </w:rPr>
        <w:t>ิ้ง</w:t>
      </w:r>
      <w:proofErr w:type="spellEnd"/>
      <w:r w:rsidR="002A7BE9"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จำกัด (“</w:t>
      </w:r>
      <w:r w:rsidR="002A7BE9" w:rsidRPr="007F000A">
        <w:rPr>
          <w:rFonts w:asciiTheme="majorBidi" w:hAnsiTheme="majorBidi" w:cstheme="majorBidi"/>
          <w:sz w:val="30"/>
          <w:szCs w:val="30"/>
          <w:lang w:val="en-US"/>
        </w:rPr>
        <w:t xml:space="preserve">SPH”)  </w:t>
      </w:r>
      <w:r w:rsidR="002A7BE9" w:rsidRPr="007F000A">
        <w:rPr>
          <w:rFonts w:asciiTheme="majorBidi" w:hAnsiTheme="majorBidi" w:cstheme="majorBidi"/>
          <w:sz w:val="30"/>
          <w:szCs w:val="30"/>
          <w:cs/>
          <w:lang w:val="en-US"/>
        </w:rPr>
        <w:t>ได้ลงนามในสัญญาซื้อขายหุ้น (</w:t>
      </w:r>
      <w:r w:rsidR="002A7BE9" w:rsidRPr="007F000A">
        <w:rPr>
          <w:rFonts w:asciiTheme="majorBidi" w:hAnsiTheme="majorBidi" w:cstheme="majorBidi"/>
          <w:sz w:val="30"/>
          <w:szCs w:val="30"/>
          <w:lang w:val="en-US"/>
        </w:rPr>
        <w:t xml:space="preserve">Share Sale and Purchase Agreement) </w:t>
      </w:r>
      <w:r w:rsidR="002A7BE9" w:rsidRPr="007F000A">
        <w:rPr>
          <w:rFonts w:asciiTheme="majorBidi" w:hAnsiTheme="majorBidi" w:cstheme="majorBidi"/>
          <w:sz w:val="30"/>
          <w:szCs w:val="30"/>
          <w:cs/>
          <w:lang w:val="en-US"/>
        </w:rPr>
        <w:t>เพื่อขายหุ้นสามัญของบริษัท ซี.ทู.ซี.โซลูชั่น</w:t>
      </w:r>
      <w:proofErr w:type="spellStart"/>
      <w:r w:rsidR="002A7BE9" w:rsidRPr="007F000A">
        <w:rPr>
          <w:rFonts w:asciiTheme="majorBidi" w:hAnsiTheme="majorBidi" w:cstheme="majorBidi"/>
          <w:sz w:val="30"/>
          <w:szCs w:val="30"/>
          <w:cs/>
          <w:lang w:val="en-US"/>
        </w:rPr>
        <w:t>ส์</w:t>
      </w:r>
      <w:proofErr w:type="spellEnd"/>
      <w:r w:rsidR="002A7BE9"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จำกัดและบริษัทโซล</w:t>
      </w:r>
      <w:proofErr w:type="spellStart"/>
      <w:r w:rsidR="002A7BE9" w:rsidRPr="007F000A">
        <w:rPr>
          <w:rFonts w:asciiTheme="majorBidi" w:hAnsiTheme="majorBidi" w:cstheme="majorBidi"/>
          <w:sz w:val="30"/>
          <w:szCs w:val="30"/>
          <w:cs/>
          <w:lang w:val="en-US"/>
        </w:rPr>
        <w:t>เทค</w:t>
      </w:r>
      <w:proofErr w:type="spellEnd"/>
      <w:r w:rsidR="002A7BE9" w:rsidRPr="007F000A">
        <w:rPr>
          <w:rFonts w:asciiTheme="majorBidi" w:hAnsiTheme="majorBidi" w:cstheme="majorBidi"/>
          <w:sz w:val="30"/>
          <w:szCs w:val="30"/>
          <w:cs/>
          <w:lang w:val="en-US"/>
        </w:rPr>
        <w:t>โซลูชั่น</w:t>
      </w:r>
      <w:proofErr w:type="spellStart"/>
      <w:r w:rsidR="002A7BE9" w:rsidRPr="007F000A">
        <w:rPr>
          <w:rFonts w:asciiTheme="majorBidi" w:hAnsiTheme="majorBidi" w:cstheme="majorBidi"/>
          <w:sz w:val="30"/>
          <w:szCs w:val="30"/>
          <w:cs/>
          <w:lang w:val="en-US"/>
        </w:rPr>
        <w:t>ส์</w:t>
      </w:r>
      <w:proofErr w:type="spellEnd"/>
      <w:r w:rsidR="002A7BE9"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จำกัด (ดำเนินธุรกิจผลิตไฟฟ้าจากพลังงานแสงอาทิตย์) ซึ่งบริษัทถืออยู่ทั้งหมดร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้อยละ </w:t>
      </w:r>
      <w:r w:rsidR="0075427D" w:rsidRPr="0075427D">
        <w:rPr>
          <w:rFonts w:asciiTheme="majorBidi" w:hAnsiTheme="majorBidi" w:cstheme="majorBidi"/>
          <w:sz w:val="30"/>
          <w:szCs w:val="30"/>
          <w:lang w:val="en-US"/>
        </w:rPr>
        <w:t>25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.</w:t>
      </w:r>
      <w:r w:rsidR="0075427D" w:rsidRPr="0075427D">
        <w:rPr>
          <w:rFonts w:asciiTheme="majorBidi" w:hAnsiTheme="majorBidi" w:cstheme="majorBidi"/>
          <w:sz w:val="30"/>
          <w:szCs w:val="30"/>
          <w:lang w:val="en-US"/>
        </w:rPr>
        <w:t>10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ให้แก่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PSS </w:t>
      </w:r>
      <w:proofErr w:type="spellStart"/>
      <w:r w:rsidRPr="007F000A">
        <w:rPr>
          <w:rFonts w:asciiTheme="majorBidi" w:hAnsiTheme="majorBidi" w:cstheme="majorBidi"/>
          <w:sz w:val="30"/>
          <w:szCs w:val="30"/>
          <w:lang w:val="en-US"/>
        </w:rPr>
        <w:t>Amarenco</w:t>
      </w:r>
      <w:proofErr w:type="spellEnd"/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proofErr w:type="spellStart"/>
      <w:r w:rsidRPr="007F000A">
        <w:rPr>
          <w:rFonts w:asciiTheme="majorBidi" w:hAnsiTheme="majorBidi" w:cstheme="majorBidi"/>
          <w:sz w:val="30"/>
          <w:szCs w:val="30"/>
          <w:lang w:val="en-US"/>
        </w:rPr>
        <w:t>HoldCo</w:t>
      </w:r>
      <w:proofErr w:type="spellEnd"/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="0075427D" w:rsidRPr="0075427D">
        <w:rPr>
          <w:rFonts w:asciiTheme="majorBidi" w:hAnsiTheme="majorBidi" w:cstheme="majorBidi"/>
          <w:sz w:val="30"/>
          <w:szCs w:val="30"/>
          <w:lang w:val="en-US"/>
        </w:rPr>
        <w:t>1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 PTE.LTD. </w:t>
      </w:r>
    </w:p>
    <w:p w14:paraId="3B819BF6" w14:textId="71DF3654" w:rsidR="00166360" w:rsidRPr="002F58B3" w:rsidRDefault="00554BCE" w:rsidP="001E4E75">
      <w:pPr>
        <w:autoSpaceDE/>
        <w:autoSpaceDN/>
        <w:spacing w:before="120" w:line="240" w:lineRule="auto"/>
        <w:ind w:left="539"/>
        <w:jc w:val="thaiDistribute"/>
        <w:rPr>
          <w:rFonts w:asciiTheme="majorBidi" w:hAnsiTheme="majorBidi" w:cstheme="majorBidi"/>
          <w:spacing w:val="4"/>
          <w:sz w:val="30"/>
          <w:szCs w:val="30"/>
          <w:lang w:val="en-US"/>
        </w:rPr>
      </w:pPr>
      <w:r w:rsidRPr="002F58B3">
        <w:rPr>
          <w:rFonts w:asciiTheme="majorBidi" w:hAnsiTheme="majorBidi" w:cstheme="majorBidi"/>
          <w:spacing w:val="4"/>
          <w:sz w:val="30"/>
          <w:szCs w:val="30"/>
          <w:cs/>
          <w:lang w:val="en-US"/>
        </w:rPr>
        <w:t>บริษัทจึงจัดประเภทเงินลงทุนในบริษัทร่วมไปเป็นสินทรัพย์ไม่หมุนเวียนที่ถือไว้เพื่อขายในงบแสดงฐานะการเงินรวมและวัดมูลค่าสินทรัพย์และหนี้สินที่เกี่ยวข้องด้วยจำนวนที่ต่ำกว่าระหว่างมูลค่าตามบัญชีกับมูลค่ายุติธรรมหักต้นทุนในการขาย</w:t>
      </w:r>
      <w:r w:rsidR="009863E2" w:rsidRPr="002F58B3">
        <w:rPr>
          <w:rFonts w:asciiTheme="majorBidi" w:hAnsiTheme="majorBidi" w:cstheme="majorBidi" w:hint="cs"/>
          <w:spacing w:val="4"/>
          <w:sz w:val="30"/>
          <w:szCs w:val="30"/>
          <w:cs/>
          <w:lang w:val="en-US"/>
        </w:rPr>
        <w:t xml:space="preserve"> </w:t>
      </w:r>
      <w:r w:rsidRPr="002F58B3">
        <w:rPr>
          <w:rFonts w:asciiTheme="majorBidi" w:hAnsiTheme="majorBidi" w:cstheme="majorBidi"/>
          <w:spacing w:val="4"/>
          <w:sz w:val="30"/>
          <w:szCs w:val="30"/>
          <w:cs/>
          <w:lang w:val="en-US"/>
        </w:rPr>
        <w:t xml:space="preserve">ทั้งนี้บริษัทได้ดำเนินการจำหน่ายหุ้นสามัญทั้งหมดใน </w:t>
      </w:r>
      <w:r w:rsidRPr="002F58B3">
        <w:rPr>
          <w:rFonts w:asciiTheme="majorBidi" w:hAnsiTheme="majorBidi" w:cstheme="majorBidi"/>
          <w:spacing w:val="4"/>
          <w:sz w:val="30"/>
          <w:szCs w:val="30"/>
          <w:lang w:val="en-US"/>
        </w:rPr>
        <w:t xml:space="preserve">SPH </w:t>
      </w:r>
      <w:r w:rsidRPr="002F58B3">
        <w:rPr>
          <w:rFonts w:asciiTheme="majorBidi" w:hAnsiTheme="majorBidi" w:cstheme="majorBidi"/>
          <w:spacing w:val="4"/>
          <w:sz w:val="30"/>
          <w:szCs w:val="30"/>
          <w:cs/>
          <w:lang w:val="en-US"/>
        </w:rPr>
        <w:t>เสร็จสมบูรณ์</w:t>
      </w:r>
      <w:r w:rsidR="0075427D">
        <w:rPr>
          <w:rFonts w:asciiTheme="majorBidi" w:hAnsiTheme="majorBidi" w:cstheme="majorBidi"/>
          <w:spacing w:val="4"/>
          <w:sz w:val="30"/>
          <w:szCs w:val="30"/>
          <w:lang w:val="en-US"/>
        </w:rPr>
        <w:br/>
      </w:r>
      <w:r w:rsidRPr="002F58B3">
        <w:rPr>
          <w:rFonts w:asciiTheme="majorBidi" w:hAnsiTheme="majorBidi" w:cstheme="majorBidi"/>
          <w:spacing w:val="4"/>
          <w:sz w:val="30"/>
          <w:szCs w:val="30"/>
          <w:cs/>
          <w:lang w:val="en-US"/>
        </w:rPr>
        <w:t xml:space="preserve">เมื่อวันที่ </w:t>
      </w:r>
      <w:r w:rsidR="0075427D" w:rsidRPr="0075427D">
        <w:rPr>
          <w:rFonts w:asciiTheme="majorBidi" w:hAnsiTheme="majorBidi" w:cstheme="majorBidi"/>
          <w:spacing w:val="4"/>
          <w:sz w:val="30"/>
          <w:szCs w:val="30"/>
          <w:lang w:val="en-US"/>
        </w:rPr>
        <w:t>30</w:t>
      </w:r>
      <w:r w:rsidRPr="002F58B3">
        <w:rPr>
          <w:rFonts w:asciiTheme="majorBidi" w:hAnsiTheme="majorBidi" w:cstheme="majorBidi"/>
          <w:spacing w:val="4"/>
          <w:sz w:val="30"/>
          <w:szCs w:val="30"/>
          <w:cs/>
          <w:lang w:val="en-US"/>
        </w:rPr>
        <w:t xml:space="preserve"> มิถุนายน </w:t>
      </w:r>
      <w:r w:rsidR="0075427D" w:rsidRPr="0075427D">
        <w:rPr>
          <w:rFonts w:asciiTheme="majorBidi" w:hAnsiTheme="majorBidi" w:cstheme="majorBidi"/>
          <w:spacing w:val="4"/>
          <w:sz w:val="30"/>
          <w:szCs w:val="30"/>
          <w:lang w:val="en-US"/>
        </w:rPr>
        <w:t>2566</w:t>
      </w:r>
    </w:p>
    <w:p w14:paraId="0D4F8084" w14:textId="11AB407D" w:rsidR="007641EE" w:rsidRDefault="007641EE" w:rsidP="007641EE">
      <w:pPr>
        <w:spacing w:before="120" w:after="120"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>
        <w:rPr>
          <w:rFonts w:asciiTheme="majorBidi" w:hAnsiTheme="majorBidi" w:cstheme="majorBidi"/>
          <w:sz w:val="30"/>
          <w:szCs w:val="30"/>
          <w:lang w:val="en-US"/>
        </w:rPr>
        <w:br w:type="page"/>
      </w:r>
    </w:p>
    <w:p w14:paraId="0C8A71BF" w14:textId="77777777" w:rsidR="00166360" w:rsidRPr="007F000A" w:rsidRDefault="00166360" w:rsidP="00166360">
      <w:pPr>
        <w:spacing w:before="120" w:after="120" w:line="440" w:lineRule="exact"/>
        <w:ind w:left="567"/>
        <w:rPr>
          <w:rFonts w:asciiTheme="majorBidi" w:hAnsiTheme="majorBidi" w:cstheme="majorBidi"/>
          <w:snapToGrid w:val="0"/>
          <w:spacing w:val="-2"/>
          <w:sz w:val="30"/>
          <w:szCs w:val="30"/>
          <w:lang w:eastAsia="th-TH"/>
        </w:rPr>
      </w:pPr>
      <w:r w:rsidRPr="007F000A">
        <w:rPr>
          <w:rFonts w:asciiTheme="majorBidi" w:eastAsia="Arial Unicode MS" w:hAnsiTheme="majorBidi" w:cstheme="majorBidi"/>
          <w:b/>
          <w:bCs/>
          <w:color w:val="000000" w:themeColor="text1"/>
          <w:sz w:val="30"/>
          <w:szCs w:val="30"/>
          <w:cs/>
        </w:rPr>
        <w:lastRenderedPageBreak/>
        <w:t>ภาระผูกพันและหนี้สินที่อาจเกิดขึ้นซึ่งเกี่ยวข้องกับบริษัทร่วมและการร่วมค้า</w:t>
      </w:r>
    </w:p>
    <w:p w14:paraId="363A6DA6" w14:textId="0E4EF09B" w:rsidR="00166360" w:rsidRPr="007F000A" w:rsidRDefault="00166360" w:rsidP="00166360">
      <w:pPr>
        <w:spacing w:after="80" w:line="440" w:lineRule="exact"/>
        <w:ind w:left="562"/>
        <w:jc w:val="thaiDistribute"/>
        <w:rPr>
          <w:rFonts w:asciiTheme="majorBidi" w:hAnsiTheme="majorBidi" w:cstheme="majorBidi"/>
          <w:snapToGrid w:val="0"/>
          <w:color w:val="000000" w:themeColor="text1"/>
          <w:spacing w:val="-2"/>
          <w:sz w:val="30"/>
          <w:szCs w:val="30"/>
          <w:lang w:eastAsia="th-TH"/>
        </w:rPr>
      </w:pPr>
      <w:r w:rsidRPr="007F000A">
        <w:rPr>
          <w:rFonts w:asciiTheme="majorBidi" w:hAnsiTheme="majorBidi" w:cstheme="majorBidi"/>
          <w:snapToGrid w:val="0"/>
          <w:color w:val="000000" w:themeColor="text1"/>
          <w:spacing w:val="-2"/>
          <w:sz w:val="30"/>
          <w:szCs w:val="30"/>
          <w:cs/>
          <w:lang w:eastAsia="th-TH"/>
        </w:rPr>
        <w:t xml:space="preserve">ณ วันที่ </w:t>
      </w:r>
      <w:r w:rsidRPr="007F000A">
        <w:rPr>
          <w:rFonts w:asciiTheme="majorBidi" w:hAnsiTheme="majorBidi" w:cstheme="majorBidi"/>
          <w:snapToGrid w:val="0"/>
          <w:color w:val="000000" w:themeColor="text1"/>
          <w:spacing w:val="-2"/>
          <w:sz w:val="30"/>
          <w:szCs w:val="30"/>
          <w:lang w:val="en-US" w:eastAsia="th-TH"/>
        </w:rPr>
        <w:t>31</w:t>
      </w:r>
      <w:r w:rsidRPr="007F000A">
        <w:rPr>
          <w:rFonts w:asciiTheme="majorBidi" w:hAnsiTheme="majorBidi" w:cstheme="majorBidi"/>
          <w:snapToGrid w:val="0"/>
          <w:color w:val="000000" w:themeColor="text1"/>
          <w:spacing w:val="-2"/>
          <w:sz w:val="30"/>
          <w:szCs w:val="30"/>
          <w:cs/>
          <w:lang w:eastAsia="th-TH"/>
        </w:rPr>
        <w:t xml:space="preserve"> ธันวาคม</w:t>
      </w:r>
      <w:r w:rsidRPr="007F000A">
        <w:rPr>
          <w:rFonts w:asciiTheme="majorBidi" w:hAnsiTheme="majorBidi" w:cstheme="majorBidi"/>
          <w:snapToGrid w:val="0"/>
          <w:color w:val="000000" w:themeColor="text1"/>
          <w:spacing w:val="-2"/>
          <w:sz w:val="30"/>
          <w:szCs w:val="30"/>
          <w:lang w:eastAsia="th-TH"/>
        </w:rPr>
        <w:t xml:space="preserve"> </w:t>
      </w:r>
      <w:r w:rsidR="00E66D92" w:rsidRPr="007F000A">
        <w:rPr>
          <w:rFonts w:asciiTheme="majorBidi" w:hAnsiTheme="majorBidi" w:cstheme="majorBidi"/>
          <w:snapToGrid w:val="0"/>
          <w:color w:val="000000" w:themeColor="text1"/>
          <w:spacing w:val="-2"/>
          <w:sz w:val="30"/>
          <w:szCs w:val="30"/>
          <w:lang w:val="en-US" w:eastAsia="th-TH"/>
        </w:rPr>
        <w:t>2566</w:t>
      </w:r>
      <w:r w:rsidRPr="007F000A">
        <w:rPr>
          <w:rFonts w:asciiTheme="majorBidi" w:hAnsiTheme="majorBidi" w:cstheme="majorBidi"/>
          <w:snapToGrid w:val="0"/>
          <w:color w:val="000000" w:themeColor="text1"/>
          <w:spacing w:val="-2"/>
          <w:sz w:val="30"/>
          <w:szCs w:val="30"/>
          <w:lang w:val="en-US" w:eastAsia="th-TH"/>
        </w:rPr>
        <w:t xml:space="preserve"> </w:t>
      </w:r>
      <w:r w:rsidRPr="007F000A">
        <w:rPr>
          <w:rFonts w:asciiTheme="majorBidi" w:hAnsiTheme="majorBidi" w:cstheme="majorBidi"/>
          <w:snapToGrid w:val="0"/>
          <w:color w:val="000000" w:themeColor="text1"/>
          <w:spacing w:val="-2"/>
          <w:sz w:val="30"/>
          <w:szCs w:val="30"/>
          <w:cs/>
          <w:lang w:val="en-US" w:eastAsia="th-TH"/>
        </w:rPr>
        <w:t>และ</w:t>
      </w:r>
      <w:r w:rsidR="00E66D92" w:rsidRPr="007F000A">
        <w:rPr>
          <w:rFonts w:asciiTheme="majorBidi" w:hAnsiTheme="majorBidi" w:cstheme="majorBidi"/>
          <w:snapToGrid w:val="0"/>
          <w:color w:val="000000" w:themeColor="text1"/>
          <w:spacing w:val="-2"/>
          <w:sz w:val="30"/>
          <w:szCs w:val="30"/>
          <w:lang w:val="en-US" w:eastAsia="th-TH"/>
        </w:rPr>
        <w:t xml:space="preserve"> 2565</w:t>
      </w:r>
      <w:r w:rsidRPr="007F000A">
        <w:rPr>
          <w:rFonts w:asciiTheme="majorBidi" w:hAnsiTheme="majorBidi" w:cstheme="majorBidi"/>
          <w:snapToGrid w:val="0"/>
          <w:color w:val="000000" w:themeColor="text1"/>
          <w:spacing w:val="-2"/>
          <w:sz w:val="30"/>
          <w:szCs w:val="30"/>
          <w:cs/>
          <w:lang w:eastAsia="th-TH"/>
        </w:rPr>
        <w:t xml:space="preserve"> </w:t>
      </w:r>
      <w:r w:rsidRPr="007F000A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กลุ่มบริษัทไม่มีภาระผูกพันและหนี้สินที่อาจเกิดขึ้นซึ่งเกี่ยวข้องกับ</w:t>
      </w:r>
      <w:r w:rsidRPr="007F000A">
        <w:rPr>
          <w:rFonts w:asciiTheme="majorBidi" w:eastAsia="Arial Unicode MS" w:hAnsiTheme="majorBidi" w:cstheme="majorBidi"/>
          <w:color w:val="000000" w:themeColor="text1"/>
          <w:spacing w:val="-4"/>
          <w:sz w:val="30"/>
          <w:szCs w:val="30"/>
          <w:cs/>
        </w:rPr>
        <w:br/>
      </w:r>
      <w:r w:rsidRPr="007F000A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ส่วนได้เสียของกลุ่มบริษัทใน</w:t>
      </w:r>
      <w:r w:rsidRPr="007F000A">
        <w:rPr>
          <w:rFonts w:asciiTheme="majorBidi" w:eastAsia="Arial Unicode MS" w:hAnsiTheme="majorBidi" w:cstheme="majorBidi"/>
          <w:color w:val="000000" w:themeColor="text1"/>
          <w:spacing w:val="-4"/>
          <w:sz w:val="30"/>
          <w:szCs w:val="30"/>
          <w:cs/>
        </w:rPr>
        <w:t>บริษัทร่วมและ</w:t>
      </w:r>
      <w:r w:rsidRPr="007F000A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การร่วมค้า</w:t>
      </w:r>
    </w:p>
    <w:p w14:paraId="7A8D5B28" w14:textId="77777777" w:rsidR="00166360" w:rsidRPr="007F000A" w:rsidRDefault="00166360" w:rsidP="00166360">
      <w:pPr>
        <w:spacing w:after="80" w:line="440" w:lineRule="exact"/>
        <w:ind w:left="562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i/>
          <w:iCs/>
          <w:color w:val="000000" w:themeColor="text1"/>
          <w:sz w:val="30"/>
          <w:szCs w:val="30"/>
          <w:cs/>
        </w:rPr>
        <w:t>บริษัทร่วมและการร่วมค้าแต่ละรายไม่มีสาระสำคัญ</w:t>
      </w:r>
    </w:p>
    <w:p w14:paraId="3E36684D" w14:textId="68812936" w:rsidR="00166360" w:rsidRPr="007F000A" w:rsidRDefault="00166360" w:rsidP="00444C73">
      <w:pPr>
        <w:spacing w:line="440" w:lineRule="exact"/>
        <w:ind w:left="562"/>
        <w:contextualSpacing/>
        <w:jc w:val="thaiDistribute"/>
        <w:rPr>
          <w:rFonts w:asciiTheme="majorBidi" w:eastAsia="Arial Unicode MS" w:hAnsiTheme="majorBidi" w:cstheme="majorBidi"/>
          <w:b/>
          <w:bCs/>
          <w:sz w:val="30"/>
          <w:szCs w:val="30"/>
          <w:lang w:val="en-US"/>
        </w:rPr>
      </w:pPr>
      <w:r w:rsidRPr="007F000A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ตารางต่อไปนี้แสดงมูลค่าตามบัญชีของส่วนได้เสียรวมของกลุ่มบริษัทในบริษัทร่วมและการร่วมค้าที่ไม่มีสาระสำคัญทั้งหมดซึ่งถูกบันทึก</w:t>
      </w:r>
      <w:r w:rsidRPr="007F000A">
        <w:rPr>
          <w:rFonts w:asciiTheme="majorBidi" w:eastAsia="Arial Unicode MS" w:hAnsiTheme="majorBidi" w:cstheme="majorBidi"/>
          <w:sz w:val="30"/>
          <w:szCs w:val="30"/>
          <w:cs/>
        </w:rPr>
        <w:t>โดยใช้วิธีส่วนได้เสีย</w:t>
      </w:r>
    </w:p>
    <w:tbl>
      <w:tblPr>
        <w:tblW w:w="8790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6062"/>
        <w:gridCol w:w="1364"/>
        <w:gridCol w:w="1364"/>
      </w:tblGrid>
      <w:tr w:rsidR="00444C73" w:rsidRPr="007F000A" w14:paraId="1DB45EC2" w14:textId="77777777" w:rsidTr="007C2FEB">
        <w:trPr>
          <w:trHeight w:val="20"/>
        </w:trPr>
        <w:tc>
          <w:tcPr>
            <w:tcW w:w="6062" w:type="dxa"/>
            <w:shd w:val="clear" w:color="auto" w:fill="auto"/>
            <w:vAlign w:val="bottom"/>
          </w:tcPr>
          <w:p w14:paraId="484C28E4" w14:textId="77777777" w:rsidR="00444C73" w:rsidRPr="007F000A" w:rsidRDefault="00444C73" w:rsidP="00F84BD7">
            <w:pPr>
              <w:spacing w:line="420" w:lineRule="exact"/>
              <w:ind w:left="-6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2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716173" w14:textId="35A6392F" w:rsidR="00444C73" w:rsidRPr="007F000A" w:rsidRDefault="00444C73" w:rsidP="00D22EB1">
            <w:pPr>
              <w:spacing w:line="440" w:lineRule="exact"/>
              <w:ind w:left="5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>(</w:t>
            </w: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หน่วย</w:t>
            </w: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lang w:val="en-US"/>
              </w:rPr>
              <w:t>:</w:t>
            </w:r>
            <w:r>
              <w:rPr>
                <w:rFonts w:asciiTheme="majorBidi" w:eastAsia="Arial Unicode MS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val="en-US"/>
              </w:rPr>
              <w:t>พันบาท</w:t>
            </w: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lang w:val="en-US"/>
              </w:rPr>
              <w:t>)</w:t>
            </w:r>
          </w:p>
        </w:tc>
      </w:tr>
      <w:tr w:rsidR="00444C73" w:rsidRPr="007F000A" w14:paraId="2BD9A813" w14:textId="77777777" w:rsidTr="007C2FEB">
        <w:trPr>
          <w:trHeight w:val="20"/>
        </w:trPr>
        <w:tc>
          <w:tcPr>
            <w:tcW w:w="6062" w:type="dxa"/>
            <w:shd w:val="clear" w:color="auto" w:fill="auto"/>
            <w:vAlign w:val="bottom"/>
          </w:tcPr>
          <w:p w14:paraId="4CD4226D" w14:textId="77777777" w:rsidR="00444C73" w:rsidRPr="007F000A" w:rsidRDefault="00444C73" w:rsidP="00F84BD7">
            <w:pPr>
              <w:spacing w:line="420" w:lineRule="exact"/>
              <w:ind w:left="-6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2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683C2F" w14:textId="53571694" w:rsidR="00444C73" w:rsidRPr="007F000A" w:rsidRDefault="000367FF" w:rsidP="007632FA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33CF4" w:rsidRPr="007F000A" w14:paraId="10FFFAE7" w14:textId="77777777" w:rsidTr="00F84BD7">
        <w:trPr>
          <w:trHeight w:val="20"/>
        </w:trPr>
        <w:tc>
          <w:tcPr>
            <w:tcW w:w="6062" w:type="dxa"/>
            <w:shd w:val="clear" w:color="auto" w:fill="auto"/>
            <w:vAlign w:val="bottom"/>
          </w:tcPr>
          <w:p w14:paraId="6DC74BF5" w14:textId="77777777" w:rsidR="00C33CF4" w:rsidRPr="007F000A" w:rsidRDefault="00C33CF4" w:rsidP="00C33CF4">
            <w:pPr>
              <w:spacing w:line="420" w:lineRule="exact"/>
              <w:ind w:left="-6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11B9F66F" w14:textId="5CBE9D5D" w:rsidR="00C33CF4" w:rsidRPr="007F000A" w:rsidRDefault="00C33CF4" w:rsidP="00C33CF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2566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262FC0B1" w14:textId="17A7D94C" w:rsidR="00C33CF4" w:rsidRPr="007F000A" w:rsidRDefault="00C33CF4" w:rsidP="00C33CF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2565</w:t>
            </w:r>
          </w:p>
        </w:tc>
      </w:tr>
      <w:tr w:rsidR="00C33CF4" w:rsidRPr="007F000A" w14:paraId="12519D78" w14:textId="77777777" w:rsidTr="00F84BD7">
        <w:trPr>
          <w:trHeight w:val="117"/>
        </w:trPr>
        <w:tc>
          <w:tcPr>
            <w:tcW w:w="6062" w:type="dxa"/>
            <w:shd w:val="clear" w:color="auto" w:fill="auto"/>
            <w:vAlign w:val="bottom"/>
          </w:tcPr>
          <w:p w14:paraId="2BA3F41F" w14:textId="77777777" w:rsidR="00C33CF4" w:rsidRPr="007F000A" w:rsidRDefault="00C33CF4" w:rsidP="00C33CF4">
            <w:pPr>
              <w:spacing w:line="420" w:lineRule="exact"/>
              <w:ind w:left="-6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4BD91337" w14:textId="77777777" w:rsidR="00C33CF4" w:rsidRPr="007F000A" w:rsidRDefault="00C33CF4" w:rsidP="00C33CF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61C30988" w14:textId="77777777" w:rsidR="00C33CF4" w:rsidRPr="007F000A" w:rsidRDefault="00C33CF4" w:rsidP="00C33CF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33CF4" w:rsidRPr="007F000A" w14:paraId="3458B0C4" w14:textId="77777777" w:rsidTr="00F84BD7">
        <w:trPr>
          <w:trHeight w:val="20"/>
        </w:trPr>
        <w:tc>
          <w:tcPr>
            <w:tcW w:w="6062" w:type="dxa"/>
            <w:shd w:val="clear" w:color="auto" w:fill="auto"/>
            <w:vAlign w:val="bottom"/>
          </w:tcPr>
          <w:p w14:paraId="280AA6ED" w14:textId="77777777" w:rsidR="00C33CF4" w:rsidRPr="007F000A" w:rsidRDefault="00C33CF4" w:rsidP="00C33CF4">
            <w:pPr>
              <w:spacing w:line="420" w:lineRule="exact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มูลค่าตามบัญชีโดยรวมของการร่วมค้าแต่ละรายที่ไม่มีสาระสำคัญ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3BB29037" w14:textId="599712DD" w:rsidR="00C33CF4" w:rsidRPr="007F000A" w:rsidRDefault="00C33CF4" w:rsidP="00C33CF4">
            <w:pPr>
              <w:pBdr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9,586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4C5357B6" w14:textId="12AFE4DB" w:rsidR="00C33CF4" w:rsidRPr="00AF0F53" w:rsidRDefault="00C33CF4" w:rsidP="00C33CF4">
            <w:pPr>
              <w:pBdr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AF0F5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69</w:t>
            </w:r>
          </w:p>
        </w:tc>
      </w:tr>
      <w:tr w:rsidR="00C33CF4" w:rsidRPr="007F000A" w14:paraId="5BAB1988" w14:textId="77777777" w:rsidTr="00F84BD7">
        <w:trPr>
          <w:trHeight w:val="20"/>
        </w:trPr>
        <w:tc>
          <w:tcPr>
            <w:tcW w:w="6062" w:type="dxa"/>
            <w:shd w:val="clear" w:color="auto" w:fill="auto"/>
            <w:vAlign w:val="bottom"/>
          </w:tcPr>
          <w:p w14:paraId="49822C44" w14:textId="77777777" w:rsidR="00C33CF4" w:rsidRPr="007F000A" w:rsidRDefault="00C33CF4" w:rsidP="00C33CF4">
            <w:pPr>
              <w:spacing w:line="420" w:lineRule="exact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ส่วนแบ่งของกลุ่มบริษัทในการร่วมค้า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21E8F71C" w14:textId="77777777" w:rsidR="00C33CF4" w:rsidRPr="007F000A" w:rsidRDefault="00C33CF4" w:rsidP="00C33CF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015CAED0" w14:textId="77777777" w:rsidR="00C33CF4" w:rsidRPr="007F000A" w:rsidRDefault="00C33CF4" w:rsidP="00C33CF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33CF4" w:rsidRPr="007F000A" w14:paraId="587F4546" w14:textId="77777777" w:rsidTr="00F84BD7">
        <w:trPr>
          <w:trHeight w:val="20"/>
        </w:trPr>
        <w:tc>
          <w:tcPr>
            <w:tcW w:w="6062" w:type="dxa"/>
            <w:shd w:val="clear" w:color="auto" w:fill="auto"/>
            <w:vAlign w:val="bottom"/>
          </w:tcPr>
          <w:p w14:paraId="4DFF6A8C" w14:textId="77777777" w:rsidR="00C33CF4" w:rsidRPr="007F000A" w:rsidRDefault="00C33CF4" w:rsidP="00C33CF4">
            <w:pPr>
              <w:spacing w:line="42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กำไร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จากการดำเนินงานต่อเนื่อง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5AA750A1" w14:textId="1E896120" w:rsidR="00C33CF4" w:rsidRPr="007F000A" w:rsidRDefault="00C33CF4" w:rsidP="00C33CF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(283)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5FCD0D2C" w14:textId="7ADDAC61" w:rsidR="00C33CF4" w:rsidRPr="007F000A" w:rsidRDefault="00C33CF4" w:rsidP="00C33CF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240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C33CF4" w:rsidRPr="007F000A" w14:paraId="3A0A2337" w14:textId="77777777" w:rsidTr="00A64C73">
        <w:trPr>
          <w:trHeight w:val="270"/>
        </w:trPr>
        <w:tc>
          <w:tcPr>
            <w:tcW w:w="6062" w:type="dxa"/>
            <w:shd w:val="clear" w:color="auto" w:fill="auto"/>
            <w:vAlign w:val="bottom"/>
          </w:tcPr>
          <w:p w14:paraId="259164AD" w14:textId="77777777" w:rsidR="00C33CF4" w:rsidRPr="007F000A" w:rsidRDefault="00C33CF4" w:rsidP="00C33CF4">
            <w:pPr>
              <w:spacing w:line="42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กำไร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55CFF6F2" w14:textId="77777777" w:rsidR="00C33CF4" w:rsidRPr="007F000A" w:rsidRDefault="00C33CF4" w:rsidP="00C33CF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2641814D" w14:textId="77777777" w:rsidR="00C33CF4" w:rsidRPr="007F000A" w:rsidRDefault="00C33CF4" w:rsidP="00C33CF4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C33CF4" w:rsidRPr="007F000A" w14:paraId="6A9A99C1" w14:textId="77777777" w:rsidTr="00A64C73">
        <w:trPr>
          <w:trHeight w:val="297"/>
        </w:trPr>
        <w:tc>
          <w:tcPr>
            <w:tcW w:w="6062" w:type="dxa"/>
            <w:shd w:val="clear" w:color="auto" w:fill="auto"/>
            <w:vAlign w:val="bottom"/>
          </w:tcPr>
          <w:p w14:paraId="31F5D052" w14:textId="77777777" w:rsidR="00C33CF4" w:rsidRPr="007F000A" w:rsidRDefault="00C33CF4" w:rsidP="00C33CF4">
            <w:pPr>
              <w:spacing w:line="42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กำไร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เบ็ดเสร็จรวม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3E459D60" w14:textId="72E3F5D0" w:rsidR="00C33CF4" w:rsidRPr="007F000A" w:rsidRDefault="00C33CF4" w:rsidP="00C33CF4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(283)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0FB33F93" w14:textId="2CA474F5" w:rsidR="00C33CF4" w:rsidRPr="007F000A" w:rsidRDefault="00C33CF4" w:rsidP="00C33CF4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(240)</w:t>
            </w:r>
          </w:p>
        </w:tc>
      </w:tr>
    </w:tbl>
    <w:p w14:paraId="27562880" w14:textId="10FA7EAC" w:rsidR="00166360" w:rsidRPr="007F000A" w:rsidRDefault="00166360">
      <w:pPr>
        <w:autoSpaceDE/>
        <w:autoSpaceDN/>
        <w:spacing w:line="240" w:lineRule="auto"/>
        <w:jc w:val="left"/>
        <w:rPr>
          <w:rFonts w:asciiTheme="majorBidi" w:eastAsia="Arial Unicode MS" w:hAnsiTheme="majorBidi" w:cstheme="majorBidi"/>
          <w:b/>
          <w:bCs/>
          <w:color w:val="000000" w:themeColor="text1"/>
          <w:sz w:val="30"/>
          <w:szCs w:val="30"/>
        </w:rPr>
      </w:pPr>
    </w:p>
    <w:p w14:paraId="3B9EF45C" w14:textId="59372D8E" w:rsidR="007641EE" w:rsidRDefault="007641EE">
      <w:pPr>
        <w:autoSpaceDE/>
        <w:autoSpaceDN/>
        <w:spacing w:line="240" w:lineRule="auto"/>
        <w:jc w:val="left"/>
        <w:rPr>
          <w:rFonts w:asciiTheme="majorBidi" w:eastAsia="Arial Unicode MS" w:hAnsiTheme="majorBidi" w:cstheme="majorBidi"/>
          <w:b/>
          <w:bCs/>
          <w:color w:val="000000" w:themeColor="text1"/>
          <w:sz w:val="30"/>
          <w:szCs w:val="30"/>
          <w:cs/>
        </w:rPr>
      </w:pPr>
      <w:r>
        <w:rPr>
          <w:rFonts w:asciiTheme="majorBidi" w:eastAsia="Arial Unicode MS" w:hAnsiTheme="majorBidi" w:cstheme="majorBidi"/>
          <w:b/>
          <w:bCs/>
          <w:color w:val="000000" w:themeColor="text1"/>
          <w:sz w:val="30"/>
          <w:szCs w:val="30"/>
          <w:cs/>
        </w:rPr>
        <w:br w:type="page"/>
      </w:r>
    </w:p>
    <w:p w14:paraId="649785E3" w14:textId="7FBD80FD" w:rsidR="00226D0C" w:rsidRPr="003E471A" w:rsidRDefault="00226D0C" w:rsidP="00A544E2">
      <w:pPr>
        <w:pStyle w:val="a3"/>
        <w:numPr>
          <w:ilvl w:val="0"/>
          <w:numId w:val="4"/>
        </w:numPr>
        <w:spacing w:after="120" w:line="240" w:lineRule="auto"/>
        <w:ind w:left="567" w:hanging="567"/>
        <w:contextualSpacing w:val="0"/>
        <w:rPr>
          <w:rFonts w:asciiTheme="majorBidi" w:hAnsiTheme="majorBidi" w:cstheme="majorBidi"/>
          <w:bCs/>
          <w:sz w:val="32"/>
          <w:szCs w:val="32"/>
        </w:rPr>
      </w:pPr>
      <w:r w:rsidRPr="003E471A">
        <w:rPr>
          <w:rFonts w:asciiTheme="majorBidi" w:hAnsiTheme="majorBidi" w:cstheme="majorBidi"/>
          <w:bCs/>
          <w:sz w:val="32"/>
          <w:szCs w:val="32"/>
          <w:cs/>
          <w:lang w:val="en-US"/>
        </w:rPr>
        <w:lastRenderedPageBreak/>
        <w:t>เงินลงทุนในบริษัทย่อย</w:t>
      </w:r>
    </w:p>
    <w:p w14:paraId="14DAA73F" w14:textId="62A4C872" w:rsidR="00742A29" w:rsidRPr="007F000A" w:rsidRDefault="00742A29" w:rsidP="006F2CE2">
      <w:pPr>
        <w:ind w:left="567"/>
        <w:jc w:val="thaiDistribute"/>
        <w:rPr>
          <w:rFonts w:asciiTheme="majorBidi" w:eastAsia="Arial Unicode MS" w:hAnsiTheme="majorBidi" w:cstheme="majorBidi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spacing w:val="-6"/>
          <w:sz w:val="30"/>
          <w:szCs w:val="30"/>
          <w:cs/>
        </w:rPr>
        <w:t xml:space="preserve">ณ วันที่ </w:t>
      </w:r>
      <w:r w:rsidR="009D78F2" w:rsidRPr="007F000A">
        <w:rPr>
          <w:rFonts w:asciiTheme="majorBidi" w:eastAsia="Arial Unicode MS" w:hAnsiTheme="majorBidi" w:cstheme="majorBidi"/>
          <w:spacing w:val="-6"/>
          <w:sz w:val="30"/>
          <w:szCs w:val="30"/>
          <w:lang w:val="en-US"/>
        </w:rPr>
        <w:t>31</w:t>
      </w:r>
      <w:r w:rsidRPr="007F000A">
        <w:rPr>
          <w:rFonts w:asciiTheme="majorBidi" w:eastAsia="Arial Unicode MS" w:hAnsiTheme="majorBidi" w:cstheme="majorBidi"/>
          <w:spacing w:val="-6"/>
          <w:sz w:val="30"/>
          <w:szCs w:val="30"/>
          <w:cs/>
        </w:rPr>
        <w:t xml:space="preserve"> ธันวาคม </w:t>
      </w:r>
      <w:r w:rsidR="009D78F2" w:rsidRPr="007F000A">
        <w:rPr>
          <w:rFonts w:asciiTheme="majorBidi" w:eastAsia="Arial Unicode MS" w:hAnsiTheme="majorBidi" w:cstheme="majorBidi"/>
          <w:spacing w:val="-6"/>
          <w:sz w:val="30"/>
          <w:szCs w:val="30"/>
          <w:lang w:val="en-US"/>
        </w:rPr>
        <w:t>256</w:t>
      </w:r>
      <w:r w:rsidR="005439B9" w:rsidRPr="007F000A">
        <w:rPr>
          <w:rFonts w:asciiTheme="majorBidi" w:eastAsia="Arial Unicode MS" w:hAnsiTheme="majorBidi" w:cstheme="majorBidi"/>
          <w:spacing w:val="-6"/>
          <w:sz w:val="30"/>
          <w:szCs w:val="30"/>
          <w:lang w:val="en-US"/>
        </w:rPr>
        <w:t>6</w:t>
      </w:r>
      <w:r w:rsidR="00974788" w:rsidRPr="007F000A">
        <w:rPr>
          <w:rFonts w:asciiTheme="majorBidi" w:eastAsia="Arial Unicode MS" w:hAnsiTheme="majorBidi" w:cstheme="majorBidi"/>
          <w:spacing w:val="-6"/>
          <w:sz w:val="30"/>
          <w:szCs w:val="30"/>
        </w:rPr>
        <w:t xml:space="preserve"> </w:t>
      </w:r>
      <w:r w:rsidR="00974788" w:rsidRPr="007F000A">
        <w:rPr>
          <w:rFonts w:asciiTheme="majorBidi" w:eastAsia="Arial Unicode MS" w:hAnsiTheme="majorBidi" w:cstheme="majorBidi"/>
          <w:spacing w:val="-6"/>
          <w:sz w:val="30"/>
          <w:szCs w:val="30"/>
          <w:cs/>
        </w:rPr>
        <w:t xml:space="preserve">และ </w:t>
      </w:r>
      <w:r w:rsidR="009D78F2" w:rsidRPr="007F000A">
        <w:rPr>
          <w:rFonts w:asciiTheme="majorBidi" w:eastAsia="Arial Unicode MS" w:hAnsiTheme="majorBidi" w:cstheme="majorBidi"/>
          <w:spacing w:val="-6"/>
          <w:sz w:val="30"/>
          <w:szCs w:val="30"/>
          <w:lang w:val="en-US"/>
        </w:rPr>
        <w:t>256</w:t>
      </w:r>
      <w:r w:rsidR="005439B9" w:rsidRPr="007F000A">
        <w:rPr>
          <w:rFonts w:asciiTheme="majorBidi" w:eastAsia="Arial Unicode MS" w:hAnsiTheme="majorBidi" w:cstheme="majorBidi"/>
          <w:spacing w:val="-6"/>
          <w:sz w:val="30"/>
          <w:szCs w:val="30"/>
          <w:lang w:val="en-US"/>
        </w:rPr>
        <w:t>5</w:t>
      </w:r>
      <w:r w:rsidRPr="007F000A">
        <w:rPr>
          <w:rFonts w:asciiTheme="majorBidi" w:eastAsia="Arial Unicode MS" w:hAnsiTheme="majorBidi" w:cstheme="majorBidi"/>
          <w:spacing w:val="-6"/>
          <w:sz w:val="30"/>
          <w:szCs w:val="30"/>
          <w:cs/>
        </w:rPr>
        <w:t xml:space="preserve"> กลุ่ม</w:t>
      </w:r>
      <w:r w:rsidR="000A6468" w:rsidRPr="007F000A">
        <w:rPr>
          <w:rFonts w:asciiTheme="majorBidi" w:eastAsia="Arial Unicode MS" w:hAnsiTheme="majorBidi" w:cstheme="majorBidi"/>
          <w:spacing w:val="-6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pacing w:val="-6"/>
          <w:sz w:val="30"/>
          <w:szCs w:val="30"/>
          <w:cs/>
        </w:rPr>
        <w:t>มีบริษัทย่อยซึ่งรวมอยู่ในงบการเงินรวมของกลุ่ม</w:t>
      </w:r>
      <w:r w:rsidR="000A6468" w:rsidRPr="007F000A">
        <w:rPr>
          <w:rFonts w:asciiTheme="majorBidi" w:eastAsia="Arial Unicode MS" w:hAnsiTheme="majorBidi" w:cstheme="majorBidi"/>
          <w:spacing w:val="-6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pacing w:val="-6"/>
          <w:sz w:val="30"/>
          <w:szCs w:val="30"/>
          <w:cs/>
        </w:rPr>
        <w:t>ดังต่อไปนี้ บริษัทย่อยดังกล่าว</w:t>
      </w:r>
      <w:r w:rsidRPr="007F000A">
        <w:rPr>
          <w:rFonts w:asciiTheme="majorBidi" w:eastAsia="Arial Unicode MS" w:hAnsiTheme="majorBidi" w:cstheme="majorBidi"/>
          <w:sz w:val="30"/>
          <w:szCs w:val="30"/>
          <w:cs/>
        </w:rPr>
        <w:t>มีหุ้นทุนเป็นหุ้นสามัญเท่านั้น โดยกลุ่ม</w:t>
      </w:r>
      <w:r w:rsidR="000A6468" w:rsidRPr="007F000A">
        <w:rPr>
          <w:rFonts w:asciiTheme="majorBidi" w:eastAsia="Arial Unicode MS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z w:val="30"/>
          <w:szCs w:val="30"/>
          <w:cs/>
        </w:rPr>
        <w:t>ถือหุ้นทางตรงและทางอ้อม ซึ่งสัดส่วนของ</w:t>
      </w:r>
      <w:r w:rsidR="00B76EEA">
        <w:rPr>
          <w:rFonts w:asciiTheme="majorBidi" w:eastAsia="Arial Unicode MS" w:hAnsiTheme="majorBidi" w:cstheme="majorBidi"/>
          <w:sz w:val="30"/>
          <w:szCs w:val="30"/>
          <w:cs/>
        </w:rPr>
        <w:br/>
      </w:r>
      <w:r w:rsidRPr="007F000A">
        <w:rPr>
          <w:rFonts w:asciiTheme="majorBidi" w:eastAsia="Arial Unicode MS" w:hAnsiTheme="majorBidi" w:cstheme="majorBidi"/>
          <w:sz w:val="30"/>
          <w:szCs w:val="30"/>
          <w:cs/>
        </w:rPr>
        <w:t>ส่วนได้เสียในความเป็นเจ้าของที่กลุ่ม</w:t>
      </w:r>
      <w:r w:rsidR="000A6468" w:rsidRPr="007F000A">
        <w:rPr>
          <w:rFonts w:asciiTheme="majorBidi" w:eastAsia="Arial Unicode MS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z w:val="30"/>
          <w:szCs w:val="30"/>
          <w:cs/>
        </w:rPr>
        <w:t>ถืออยู่เท่ากับสิทธิในการออกเสียงในบริษัทย่อยที่ถือโดยกลุ่ม</w:t>
      </w:r>
      <w:r w:rsidR="000A6468" w:rsidRPr="007F000A">
        <w:rPr>
          <w:rFonts w:asciiTheme="majorBidi" w:eastAsia="Arial Unicode MS" w:hAnsiTheme="majorBidi" w:cstheme="majorBidi"/>
          <w:sz w:val="30"/>
          <w:szCs w:val="30"/>
          <w:cs/>
        </w:rPr>
        <w:t>บริษัท</w:t>
      </w:r>
    </w:p>
    <w:p w14:paraId="234ECB05" w14:textId="77777777" w:rsidR="00742A29" w:rsidRPr="007F000A" w:rsidRDefault="00742A29" w:rsidP="00742A29">
      <w:pPr>
        <w:jc w:val="thaiDistribute"/>
        <w:rPr>
          <w:rFonts w:asciiTheme="majorBidi" w:eastAsia="Arial Unicode MS" w:hAnsiTheme="majorBidi" w:cstheme="majorBidi"/>
          <w:sz w:val="30"/>
          <w:szCs w:val="30"/>
        </w:rPr>
      </w:pPr>
    </w:p>
    <w:tbl>
      <w:tblPr>
        <w:tblW w:w="936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340"/>
        <w:gridCol w:w="990"/>
        <w:gridCol w:w="1800"/>
        <w:gridCol w:w="506"/>
        <w:gridCol w:w="169"/>
        <w:gridCol w:w="641"/>
        <w:gridCol w:w="34"/>
        <w:gridCol w:w="675"/>
        <w:gridCol w:w="105"/>
        <w:gridCol w:w="570"/>
        <w:gridCol w:w="765"/>
        <w:gridCol w:w="765"/>
      </w:tblGrid>
      <w:tr w:rsidR="005439B9" w:rsidRPr="00DF24D8" w14:paraId="2A5851EB" w14:textId="77777777" w:rsidTr="00F84BD7"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F2807BB" w14:textId="77777777" w:rsidR="005439B9" w:rsidRPr="00DF24D8" w:rsidRDefault="005439B9" w:rsidP="00F84BD7">
            <w:pPr>
              <w:ind w:left="-74"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7DBD54E4" w14:textId="77777777" w:rsidR="005439B9" w:rsidRPr="00DF24D8" w:rsidRDefault="005439B9" w:rsidP="00F84BD7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636EA55D" w14:textId="77777777" w:rsidR="005439B9" w:rsidRPr="00DF24D8" w:rsidRDefault="005439B9" w:rsidP="00F84BD7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506" w:type="dxa"/>
            <w:tcBorders>
              <w:bottom w:val="single" w:sz="4" w:space="0" w:color="auto"/>
            </w:tcBorders>
            <w:shd w:val="clear" w:color="auto" w:fill="auto"/>
          </w:tcPr>
          <w:p w14:paraId="26CAC86A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774600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1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6C55062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</w:tcPr>
          <w:p w14:paraId="2AA98609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487D738" w14:textId="3D157418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  <w:t>(</w:t>
            </w:r>
            <w:r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  <w:t>หน่วย</w:t>
            </w:r>
            <w:r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  <w:t xml:space="preserve">: </w:t>
            </w:r>
            <w:r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  <w:t>พันบาท</w:t>
            </w:r>
            <w:r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  <w:t>)</w:t>
            </w:r>
          </w:p>
        </w:tc>
      </w:tr>
      <w:tr w:rsidR="005439B9" w:rsidRPr="00DF24D8" w14:paraId="7F14E14A" w14:textId="77777777" w:rsidTr="00F84BD7"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94B5E4B" w14:textId="77777777" w:rsidR="005439B9" w:rsidRPr="00DF24D8" w:rsidRDefault="005439B9" w:rsidP="00F84BD7">
            <w:pPr>
              <w:ind w:left="-74"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7B6D2661" w14:textId="77777777" w:rsidR="005439B9" w:rsidRPr="00DF24D8" w:rsidRDefault="005439B9" w:rsidP="00F84BD7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25664DDA" w14:textId="77777777" w:rsidR="005439B9" w:rsidRPr="00DF24D8" w:rsidRDefault="005439B9" w:rsidP="00F84BD7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35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0C56C59" w14:textId="77777777" w:rsidR="005439B9" w:rsidRPr="00DF24D8" w:rsidRDefault="005439B9" w:rsidP="00F84BD7">
            <w:pPr>
              <w:ind w:left="-104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  <w:t>ส่วนได้เสียใน</w:t>
            </w:r>
          </w:p>
          <w:p w14:paraId="10DA8F77" w14:textId="77777777" w:rsidR="005439B9" w:rsidRPr="00DF24D8" w:rsidRDefault="005439B9" w:rsidP="00F84BD7">
            <w:pPr>
              <w:ind w:left="-104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  <w:t>ความเป็นเจ้าของ</w:t>
            </w:r>
          </w:p>
          <w:p w14:paraId="2BBE88BF" w14:textId="77777777" w:rsidR="005439B9" w:rsidRPr="00DF24D8" w:rsidRDefault="005439B9" w:rsidP="00F84BD7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  <w:t>ที่ถือโดยบริษัท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790C9EC" w14:textId="77777777" w:rsidR="005439B9" w:rsidRPr="00DF24D8" w:rsidRDefault="005439B9" w:rsidP="00F84BD7">
            <w:pPr>
              <w:ind w:left="-10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  <w:t>ส่วนได้เสียใน ความเป็นเจ้าของที่ถือโดยกลุ่มบริษัท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89F47F7" w14:textId="77777777" w:rsidR="005439B9" w:rsidRPr="00DF24D8" w:rsidRDefault="005439B9" w:rsidP="00F84BD7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  <w:p w14:paraId="3198916B" w14:textId="77777777" w:rsidR="005439B9" w:rsidRPr="00DF24D8" w:rsidRDefault="005439B9" w:rsidP="00F84BD7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  <w:p w14:paraId="450F82AC" w14:textId="77777777" w:rsidR="005439B9" w:rsidRPr="00DF24D8" w:rsidRDefault="005439B9" w:rsidP="00F84BD7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  <w:t>เงินลงทุนตามวิธี</w:t>
            </w:r>
          </w:p>
        </w:tc>
      </w:tr>
      <w:tr w:rsidR="005439B9" w:rsidRPr="00DF24D8" w14:paraId="379DC7F8" w14:textId="77777777" w:rsidTr="00F84BD7">
        <w:tc>
          <w:tcPr>
            <w:tcW w:w="2340" w:type="dxa"/>
            <w:shd w:val="clear" w:color="auto" w:fill="auto"/>
          </w:tcPr>
          <w:p w14:paraId="5F13C7CC" w14:textId="77777777" w:rsidR="005439B9" w:rsidRPr="00DF24D8" w:rsidRDefault="005439B9" w:rsidP="00F84BD7">
            <w:pPr>
              <w:ind w:left="-74"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14E4B6F4" w14:textId="77777777" w:rsidR="005439B9" w:rsidRPr="00DF24D8" w:rsidRDefault="005439B9" w:rsidP="00F84BD7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  <w:t>ประเทศที่</w:t>
            </w:r>
          </w:p>
        </w:tc>
        <w:tc>
          <w:tcPr>
            <w:tcW w:w="1800" w:type="dxa"/>
            <w:shd w:val="clear" w:color="auto" w:fill="auto"/>
          </w:tcPr>
          <w:p w14:paraId="254B59F3" w14:textId="77777777" w:rsidR="005439B9" w:rsidRPr="00DF24D8" w:rsidRDefault="005439B9" w:rsidP="00F84BD7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350" w:type="dxa"/>
            <w:gridSpan w:val="4"/>
            <w:shd w:val="clear" w:color="auto" w:fill="auto"/>
          </w:tcPr>
          <w:p w14:paraId="56C698AA" w14:textId="77777777" w:rsidR="005439B9" w:rsidRPr="00DF24D8" w:rsidRDefault="005439B9" w:rsidP="00F84BD7">
            <w:pPr>
              <w:pBdr>
                <w:bottom w:val="single" w:sz="6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  <w:t>(ร้อยละ)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1BDBA659" w14:textId="77777777" w:rsidR="005439B9" w:rsidRPr="00DF24D8" w:rsidRDefault="005439B9" w:rsidP="00F84BD7">
            <w:pPr>
              <w:pBdr>
                <w:bottom w:val="single" w:sz="6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  <w:t>(ร้อยละ)</w:t>
            </w:r>
          </w:p>
        </w:tc>
        <w:tc>
          <w:tcPr>
            <w:tcW w:w="1530" w:type="dxa"/>
            <w:gridSpan w:val="2"/>
            <w:shd w:val="clear" w:color="auto" w:fill="auto"/>
          </w:tcPr>
          <w:p w14:paraId="54897015" w14:textId="77777777" w:rsidR="005439B9" w:rsidRPr="00DF24D8" w:rsidRDefault="005439B9" w:rsidP="00F84BD7">
            <w:pPr>
              <w:pBdr>
                <w:bottom w:val="single" w:sz="6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pacing w:val="-6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b/>
                <w:bCs/>
                <w:snapToGrid w:val="0"/>
                <w:spacing w:val="-6"/>
                <w:sz w:val="24"/>
                <w:szCs w:val="24"/>
                <w:cs/>
                <w:lang w:eastAsia="th-TH"/>
              </w:rPr>
              <w:t>ราคาทุน</w:t>
            </w:r>
          </w:p>
        </w:tc>
      </w:tr>
      <w:tr w:rsidR="005439B9" w:rsidRPr="00DF24D8" w14:paraId="63B5DC10" w14:textId="77777777" w:rsidTr="00C867F8">
        <w:trPr>
          <w:trHeight w:val="384"/>
        </w:trPr>
        <w:tc>
          <w:tcPr>
            <w:tcW w:w="2340" w:type="dxa"/>
            <w:shd w:val="clear" w:color="auto" w:fill="auto"/>
          </w:tcPr>
          <w:p w14:paraId="3B0D55FA" w14:textId="77777777" w:rsidR="005439B9" w:rsidRPr="00DF24D8" w:rsidRDefault="005439B9" w:rsidP="00F84BD7">
            <w:pPr>
              <w:pBdr>
                <w:bottom w:val="single" w:sz="6" w:space="1" w:color="auto"/>
              </w:pBdr>
              <w:ind w:left="-74"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990" w:type="dxa"/>
            <w:shd w:val="clear" w:color="auto" w:fill="auto"/>
          </w:tcPr>
          <w:p w14:paraId="09A82C58" w14:textId="77777777" w:rsidR="005439B9" w:rsidRPr="00DF24D8" w:rsidRDefault="005439B9" w:rsidP="00F84BD7">
            <w:pPr>
              <w:pBdr>
                <w:bottom w:val="single" w:sz="6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  <w:t>กิจการจัดตั้ง</w:t>
            </w:r>
          </w:p>
        </w:tc>
        <w:tc>
          <w:tcPr>
            <w:tcW w:w="1800" w:type="dxa"/>
            <w:shd w:val="clear" w:color="auto" w:fill="auto"/>
          </w:tcPr>
          <w:p w14:paraId="13B9DB40" w14:textId="77777777" w:rsidR="005439B9" w:rsidRPr="00DF24D8" w:rsidRDefault="005439B9" w:rsidP="00F84BD7">
            <w:pPr>
              <w:pBdr>
                <w:bottom w:val="single" w:sz="6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  <w:t>ลักษณะธุรกิจ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5C1CF154" w14:textId="3AF40F02" w:rsidR="005439B9" w:rsidRPr="00DF24D8" w:rsidRDefault="005439B9" w:rsidP="00F84BD7">
            <w:pPr>
              <w:pBdr>
                <w:bottom w:val="single" w:sz="6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val="en-US" w:eastAsia="th-TH"/>
              </w:rPr>
              <w:t>2566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5D62FD81" w14:textId="0C851E3F" w:rsidR="005439B9" w:rsidRPr="00DF24D8" w:rsidRDefault="005439B9" w:rsidP="00F84BD7">
            <w:pPr>
              <w:pBdr>
                <w:bottom w:val="single" w:sz="6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val="en-US" w:eastAsia="th-TH"/>
              </w:rPr>
              <w:t>2565</w:t>
            </w:r>
          </w:p>
        </w:tc>
        <w:tc>
          <w:tcPr>
            <w:tcW w:w="675" w:type="dxa"/>
            <w:shd w:val="clear" w:color="auto" w:fill="auto"/>
          </w:tcPr>
          <w:p w14:paraId="39A41D79" w14:textId="3B84084D" w:rsidR="005439B9" w:rsidRPr="00DF24D8" w:rsidRDefault="005439B9" w:rsidP="00F84BD7">
            <w:pPr>
              <w:pBdr>
                <w:bottom w:val="single" w:sz="6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val="en-US" w:eastAsia="th-TH"/>
              </w:rPr>
              <w:t>2566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680B7C1A" w14:textId="3B04E200" w:rsidR="005439B9" w:rsidRPr="00DF24D8" w:rsidRDefault="005439B9" w:rsidP="00F84BD7">
            <w:pPr>
              <w:pBdr>
                <w:bottom w:val="single" w:sz="6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val="en-US" w:eastAsia="th-TH"/>
              </w:rPr>
              <w:t>2565</w:t>
            </w:r>
          </w:p>
        </w:tc>
        <w:tc>
          <w:tcPr>
            <w:tcW w:w="765" w:type="dxa"/>
            <w:shd w:val="clear" w:color="auto" w:fill="auto"/>
          </w:tcPr>
          <w:p w14:paraId="1BA4E6C9" w14:textId="6308BB74" w:rsidR="005439B9" w:rsidRPr="00DF24D8" w:rsidRDefault="005439B9" w:rsidP="00F84BD7">
            <w:pPr>
              <w:pBdr>
                <w:bottom w:val="single" w:sz="6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val="en-US" w:eastAsia="th-TH"/>
              </w:rPr>
              <w:t>2566</w:t>
            </w:r>
          </w:p>
        </w:tc>
        <w:tc>
          <w:tcPr>
            <w:tcW w:w="765" w:type="dxa"/>
            <w:shd w:val="clear" w:color="auto" w:fill="auto"/>
          </w:tcPr>
          <w:p w14:paraId="203671BB" w14:textId="2D5D93E3" w:rsidR="005439B9" w:rsidRPr="00DF24D8" w:rsidRDefault="005439B9" w:rsidP="00F84BD7">
            <w:pPr>
              <w:pBdr>
                <w:bottom w:val="single" w:sz="6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val="en-US" w:eastAsia="th-TH"/>
              </w:rPr>
              <w:t>2565</w:t>
            </w:r>
          </w:p>
        </w:tc>
      </w:tr>
      <w:tr w:rsidR="005439B9" w:rsidRPr="00DF24D8" w14:paraId="7277A90B" w14:textId="77777777" w:rsidTr="00F84BD7">
        <w:trPr>
          <w:trHeight w:val="20"/>
        </w:trPr>
        <w:tc>
          <w:tcPr>
            <w:tcW w:w="2340" w:type="dxa"/>
            <w:shd w:val="clear" w:color="auto" w:fill="auto"/>
          </w:tcPr>
          <w:p w14:paraId="52C83671" w14:textId="77777777" w:rsidR="005439B9" w:rsidRPr="00DF24D8" w:rsidRDefault="005439B9" w:rsidP="00F84BD7">
            <w:pPr>
              <w:ind w:left="-74" w:right="-72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65DD64B7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796DAE3F" w14:textId="77777777" w:rsidR="005439B9" w:rsidRPr="00DF24D8" w:rsidRDefault="005439B9" w:rsidP="00F84BD7">
            <w:pPr>
              <w:ind w:left="-108"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7FC2AB0F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6A29482C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4CC2A536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6248F1AA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236BF9ED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005FB38C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</w:tr>
      <w:tr w:rsidR="005439B9" w:rsidRPr="00DF24D8" w14:paraId="780AB819" w14:textId="77777777" w:rsidTr="00F84BD7">
        <w:tc>
          <w:tcPr>
            <w:tcW w:w="2340" w:type="dxa"/>
            <w:shd w:val="clear" w:color="auto" w:fill="auto"/>
          </w:tcPr>
          <w:p w14:paraId="739D0B1F" w14:textId="77777777" w:rsidR="005439B9" w:rsidRPr="00DF24D8" w:rsidRDefault="005439B9" w:rsidP="00F84BD7">
            <w:pPr>
              <w:ind w:left="-74" w:right="-72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DF24D8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 xml:space="preserve">บริษัท เอสอาร์ เพาเวอร์ </w:t>
            </w:r>
          </w:p>
        </w:tc>
        <w:tc>
          <w:tcPr>
            <w:tcW w:w="990" w:type="dxa"/>
            <w:shd w:val="clear" w:color="auto" w:fill="auto"/>
          </w:tcPr>
          <w:p w14:paraId="6AC0A3B6" w14:textId="77777777" w:rsidR="005439B9" w:rsidRPr="00DF24D8" w:rsidRDefault="005439B9" w:rsidP="00F84BD7">
            <w:pPr>
              <w:ind w:right="-72"/>
              <w:jc w:val="center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800" w:type="dxa"/>
            <w:shd w:val="clear" w:color="auto" w:fill="auto"/>
          </w:tcPr>
          <w:p w14:paraId="7B557C44" w14:textId="77777777" w:rsidR="005439B9" w:rsidRPr="00DF24D8" w:rsidRDefault="005439B9" w:rsidP="00F84BD7">
            <w:pPr>
              <w:ind w:left="-48" w:right="-72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  <w:t>ลงทุนในธุรกิจผลิตไฟฟ้า</w:t>
            </w: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198D4646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5BCDB1C9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  <w:vAlign w:val="bottom"/>
          </w:tcPr>
          <w:p w14:paraId="7D2A5B5C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5CFFD57A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14:paraId="5DAD894D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14:paraId="657942F6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</w:tr>
      <w:tr w:rsidR="005439B9" w:rsidRPr="00DF24D8" w14:paraId="20E110BD" w14:textId="77777777" w:rsidTr="00F84BD7">
        <w:tc>
          <w:tcPr>
            <w:tcW w:w="2340" w:type="dxa"/>
            <w:shd w:val="clear" w:color="auto" w:fill="auto"/>
          </w:tcPr>
          <w:p w14:paraId="4E458407" w14:textId="77777777" w:rsidR="005439B9" w:rsidRPr="00DF24D8" w:rsidRDefault="005439B9" w:rsidP="00F84BD7">
            <w:pPr>
              <w:ind w:left="-74" w:right="-72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F24D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</w:t>
            </w:r>
            <w:r w:rsidRPr="00DF24D8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โฮลดิ้ง จำกัด</w:t>
            </w:r>
          </w:p>
        </w:tc>
        <w:tc>
          <w:tcPr>
            <w:tcW w:w="990" w:type="dxa"/>
            <w:shd w:val="clear" w:color="auto" w:fill="auto"/>
          </w:tcPr>
          <w:p w14:paraId="5BE6DE94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42F5AC08" w14:textId="77777777" w:rsidR="005439B9" w:rsidRPr="00DF24D8" w:rsidRDefault="005439B9" w:rsidP="00F84BD7">
            <w:pPr>
              <w:ind w:left="-48" w:right="-72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  <w:t xml:space="preserve">   จากพลังงานแสงอาทิตย์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65D587B2" w14:textId="2F5569AE" w:rsidR="005439B9" w:rsidRPr="00DF24D8" w:rsidRDefault="001A5B18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4BC39ADE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z w:val="24"/>
                <w:szCs w:val="24"/>
                <w:lang w:val="en-US" w:eastAsia="th-TH"/>
              </w:rPr>
              <w:t>100</w:t>
            </w:r>
          </w:p>
        </w:tc>
        <w:tc>
          <w:tcPr>
            <w:tcW w:w="675" w:type="dxa"/>
            <w:shd w:val="clear" w:color="auto" w:fill="auto"/>
          </w:tcPr>
          <w:p w14:paraId="2A19235F" w14:textId="2F15734F" w:rsidR="005439B9" w:rsidRPr="00DF24D8" w:rsidRDefault="001A5B18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216EBC7E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z w:val="24"/>
                <w:szCs w:val="24"/>
                <w:lang w:val="en-US" w:eastAsia="th-TH"/>
              </w:rPr>
              <w:t>100</w:t>
            </w:r>
          </w:p>
        </w:tc>
        <w:tc>
          <w:tcPr>
            <w:tcW w:w="765" w:type="dxa"/>
            <w:shd w:val="clear" w:color="auto" w:fill="auto"/>
          </w:tcPr>
          <w:p w14:paraId="30420477" w14:textId="63053F71" w:rsidR="005439B9" w:rsidRPr="00DF24D8" w:rsidRDefault="001A5B18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65" w:type="dxa"/>
            <w:shd w:val="clear" w:color="auto" w:fill="auto"/>
          </w:tcPr>
          <w:p w14:paraId="6FB22923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val="en-US" w:eastAsia="th-TH"/>
              </w:rPr>
              <w:t>30</w:t>
            </w:r>
            <w:r w:rsidRPr="00DF24D8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  <w:t>,</w:t>
            </w:r>
            <w:r w:rsidRPr="00DF24D8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val="en-US" w:eastAsia="th-TH"/>
              </w:rPr>
              <w:t>000</w:t>
            </w:r>
          </w:p>
        </w:tc>
      </w:tr>
      <w:tr w:rsidR="005439B9" w:rsidRPr="00DF24D8" w14:paraId="6D93AADD" w14:textId="77777777" w:rsidTr="00F84BD7">
        <w:tc>
          <w:tcPr>
            <w:tcW w:w="2340" w:type="dxa"/>
            <w:shd w:val="clear" w:color="auto" w:fill="auto"/>
          </w:tcPr>
          <w:p w14:paraId="754BE139" w14:textId="77777777" w:rsidR="005439B9" w:rsidRPr="00DF24D8" w:rsidRDefault="005439B9" w:rsidP="00F84BD7">
            <w:pPr>
              <w:ind w:left="-74" w:right="-72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F24D8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DF24D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ค่าเผื่อการด้อยค่าของเงินลงทุน</w:t>
            </w:r>
          </w:p>
        </w:tc>
        <w:tc>
          <w:tcPr>
            <w:tcW w:w="990" w:type="dxa"/>
            <w:shd w:val="clear" w:color="auto" w:fill="auto"/>
          </w:tcPr>
          <w:p w14:paraId="7B0C3B3E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1F49BD53" w14:textId="77777777" w:rsidR="005439B9" w:rsidRPr="00DF24D8" w:rsidRDefault="005439B9" w:rsidP="00F84BD7">
            <w:pPr>
              <w:ind w:left="-108" w:right="-100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6AF0E01B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35D26C89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649AA001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1AF93735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65C7B4DC" w14:textId="7042E4DA" w:rsidR="005439B9" w:rsidRPr="00DF24D8" w:rsidRDefault="001A5B18" w:rsidP="00F84BD7">
            <w:pPr>
              <w:pBdr>
                <w:bottom w:val="single" w:sz="4" w:space="0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65" w:type="dxa"/>
            <w:shd w:val="clear" w:color="auto" w:fill="auto"/>
          </w:tcPr>
          <w:p w14:paraId="39723623" w14:textId="77777777" w:rsidR="005439B9" w:rsidRPr="00DF24D8" w:rsidRDefault="005439B9" w:rsidP="00F84BD7">
            <w:pPr>
              <w:pBdr>
                <w:bottom w:val="single" w:sz="4" w:space="0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  <w:t>(</w:t>
            </w:r>
            <w:r w:rsidRPr="00DF24D8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val="en-US" w:eastAsia="th-TH"/>
              </w:rPr>
              <w:t>2</w:t>
            </w:r>
            <w:r w:rsidRPr="00DF24D8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  <w:t>,</w:t>
            </w:r>
            <w:r w:rsidRPr="00DF24D8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val="en-US" w:eastAsia="th-TH"/>
              </w:rPr>
              <w:t>631</w:t>
            </w:r>
            <w:r w:rsidRPr="00DF24D8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  <w:t>)</w:t>
            </w:r>
          </w:p>
        </w:tc>
      </w:tr>
      <w:tr w:rsidR="005439B9" w:rsidRPr="00DF24D8" w14:paraId="6EEE3083" w14:textId="77777777" w:rsidTr="00F84BD7">
        <w:tc>
          <w:tcPr>
            <w:tcW w:w="2340" w:type="dxa"/>
            <w:shd w:val="clear" w:color="auto" w:fill="auto"/>
          </w:tcPr>
          <w:p w14:paraId="550ECB6F" w14:textId="77777777" w:rsidR="005439B9" w:rsidRPr="00DF24D8" w:rsidRDefault="005439B9" w:rsidP="00F84BD7">
            <w:pPr>
              <w:ind w:left="-74" w:right="-72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339F3193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7D3D9C7B" w14:textId="77777777" w:rsidR="005439B9" w:rsidRPr="00DF24D8" w:rsidRDefault="005439B9" w:rsidP="00F84BD7">
            <w:pPr>
              <w:ind w:left="-108" w:right="-100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3FA910D9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53F8198A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6FF8B2A0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32E988C1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44302BDB" w14:textId="7C4158F9" w:rsidR="005439B9" w:rsidRPr="00DF24D8" w:rsidRDefault="001A5B18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65" w:type="dxa"/>
            <w:shd w:val="clear" w:color="auto" w:fill="auto"/>
          </w:tcPr>
          <w:p w14:paraId="070F3EF0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val="en-US" w:eastAsia="th-TH"/>
              </w:rPr>
              <w:t>27</w:t>
            </w:r>
            <w:r w:rsidRPr="00DF24D8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  <w:t>,</w:t>
            </w:r>
            <w:r w:rsidRPr="00DF24D8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val="en-US" w:eastAsia="th-TH"/>
              </w:rPr>
              <w:t>369</w:t>
            </w:r>
          </w:p>
        </w:tc>
      </w:tr>
      <w:tr w:rsidR="005439B9" w:rsidRPr="00DF24D8" w14:paraId="1112CC80" w14:textId="77777777" w:rsidTr="00F84BD7">
        <w:trPr>
          <w:trHeight w:val="243"/>
        </w:trPr>
        <w:tc>
          <w:tcPr>
            <w:tcW w:w="2340" w:type="dxa"/>
            <w:shd w:val="clear" w:color="auto" w:fill="auto"/>
          </w:tcPr>
          <w:p w14:paraId="42C7FBB0" w14:textId="77777777" w:rsidR="005439B9" w:rsidRPr="00DF24D8" w:rsidRDefault="005439B9" w:rsidP="00F84BD7">
            <w:pPr>
              <w:ind w:left="-74" w:right="-72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DF24D8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 xml:space="preserve">บริษัท เอสอาร์ คอมเมอร์เชียล </w:t>
            </w:r>
          </w:p>
        </w:tc>
        <w:tc>
          <w:tcPr>
            <w:tcW w:w="990" w:type="dxa"/>
            <w:shd w:val="clear" w:color="auto" w:fill="auto"/>
          </w:tcPr>
          <w:p w14:paraId="0D0F7093" w14:textId="77777777" w:rsidR="005439B9" w:rsidRPr="00DF24D8" w:rsidRDefault="005439B9" w:rsidP="00F84BD7">
            <w:pPr>
              <w:ind w:right="-72"/>
              <w:jc w:val="center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800" w:type="dxa"/>
            <w:shd w:val="clear" w:color="auto" w:fill="auto"/>
          </w:tcPr>
          <w:p w14:paraId="245E5E84" w14:textId="77777777" w:rsidR="005439B9" w:rsidRPr="00DF24D8" w:rsidRDefault="005439B9" w:rsidP="00F84BD7">
            <w:pPr>
              <w:ind w:left="-48" w:right="-72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  <w:t>ลงทุนในธุรกิจ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535CC0BF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285B5494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52C8688A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6D5F4781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7B4703BD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6E676ECE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</w:tr>
      <w:tr w:rsidR="005439B9" w:rsidRPr="00DF24D8" w14:paraId="108353B7" w14:textId="77777777" w:rsidTr="00F84BD7">
        <w:tc>
          <w:tcPr>
            <w:tcW w:w="2340" w:type="dxa"/>
            <w:shd w:val="clear" w:color="auto" w:fill="auto"/>
          </w:tcPr>
          <w:p w14:paraId="193C0120" w14:textId="77777777" w:rsidR="005439B9" w:rsidRPr="00DF24D8" w:rsidRDefault="005439B9" w:rsidP="00F84BD7">
            <w:pPr>
              <w:ind w:left="-74" w:right="-7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F24D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</w:t>
            </w:r>
            <w:r w:rsidRPr="00DF24D8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 xml:space="preserve">โฮลดิ้ง </w:t>
            </w:r>
            <w:r w:rsidRPr="00DF24D8">
              <w:rPr>
                <w:rFonts w:asciiTheme="majorBidi" w:hAnsiTheme="majorBidi" w:cstheme="majorBidi"/>
                <w:sz w:val="24"/>
                <w:szCs w:val="24"/>
                <w:cs/>
              </w:rPr>
              <w:t>จำกัด</w:t>
            </w:r>
          </w:p>
        </w:tc>
        <w:tc>
          <w:tcPr>
            <w:tcW w:w="990" w:type="dxa"/>
            <w:shd w:val="clear" w:color="auto" w:fill="auto"/>
          </w:tcPr>
          <w:p w14:paraId="2E03EC10" w14:textId="77777777" w:rsidR="005439B9" w:rsidRPr="00DF24D8" w:rsidRDefault="005439B9" w:rsidP="00F84BD7">
            <w:pPr>
              <w:ind w:right="-72"/>
              <w:jc w:val="center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6783E792" w14:textId="77777777" w:rsidR="005439B9" w:rsidRPr="00DF24D8" w:rsidRDefault="005439B9" w:rsidP="00F84BD7">
            <w:pPr>
              <w:ind w:left="-48" w:right="-72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  <w:t xml:space="preserve">    บริการที่จอดรถ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4A57AA00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z w:val="24"/>
                <w:szCs w:val="24"/>
                <w:lang w:val="en-US" w:eastAsia="th-TH"/>
              </w:rPr>
              <w:t>100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2021934D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z w:val="24"/>
                <w:szCs w:val="24"/>
                <w:lang w:val="en-US" w:eastAsia="th-TH"/>
              </w:rPr>
              <w:t>100</w:t>
            </w:r>
          </w:p>
        </w:tc>
        <w:tc>
          <w:tcPr>
            <w:tcW w:w="675" w:type="dxa"/>
            <w:shd w:val="clear" w:color="auto" w:fill="auto"/>
          </w:tcPr>
          <w:p w14:paraId="431CA785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z w:val="24"/>
                <w:szCs w:val="24"/>
                <w:lang w:val="en-US" w:eastAsia="th-TH"/>
              </w:rPr>
              <w:t>100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3D537C26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z w:val="24"/>
                <w:szCs w:val="24"/>
                <w:lang w:val="en-US" w:eastAsia="th-TH"/>
              </w:rPr>
              <w:t>100</w:t>
            </w:r>
          </w:p>
        </w:tc>
        <w:tc>
          <w:tcPr>
            <w:tcW w:w="765" w:type="dxa"/>
            <w:shd w:val="clear" w:color="auto" w:fill="auto"/>
          </w:tcPr>
          <w:p w14:paraId="46CE87AF" w14:textId="6B1DFA52" w:rsidR="005439B9" w:rsidRPr="00DF24D8" w:rsidRDefault="001A5B18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  <w:t>353,625</w:t>
            </w:r>
          </w:p>
        </w:tc>
        <w:tc>
          <w:tcPr>
            <w:tcW w:w="765" w:type="dxa"/>
            <w:shd w:val="clear" w:color="auto" w:fill="auto"/>
          </w:tcPr>
          <w:p w14:paraId="7C382228" w14:textId="564DB168" w:rsidR="005439B9" w:rsidRPr="00DF24D8" w:rsidRDefault="001A5B18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  <w:t>336,975</w:t>
            </w:r>
          </w:p>
        </w:tc>
      </w:tr>
      <w:tr w:rsidR="005439B9" w:rsidRPr="00DF24D8" w14:paraId="20ECD889" w14:textId="77777777" w:rsidTr="00F84BD7">
        <w:tc>
          <w:tcPr>
            <w:tcW w:w="2340" w:type="dxa"/>
            <w:shd w:val="clear" w:color="auto" w:fill="auto"/>
          </w:tcPr>
          <w:p w14:paraId="192F5EA3" w14:textId="77777777" w:rsidR="005439B9" w:rsidRPr="00DF24D8" w:rsidRDefault="005439B9" w:rsidP="00F84BD7">
            <w:pPr>
              <w:ind w:left="-74" w:right="-7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F24D8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เทคโทรนิค จำกัด</w:t>
            </w:r>
          </w:p>
        </w:tc>
        <w:tc>
          <w:tcPr>
            <w:tcW w:w="990" w:type="dxa"/>
            <w:shd w:val="clear" w:color="auto" w:fill="auto"/>
          </w:tcPr>
          <w:p w14:paraId="494E4DCF" w14:textId="77777777" w:rsidR="005439B9" w:rsidRPr="00DF24D8" w:rsidRDefault="005439B9" w:rsidP="00F84BD7">
            <w:pPr>
              <w:ind w:right="-72"/>
              <w:jc w:val="center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800" w:type="dxa"/>
            <w:shd w:val="clear" w:color="auto" w:fill="auto"/>
          </w:tcPr>
          <w:p w14:paraId="5C0BD9AF" w14:textId="77777777" w:rsidR="005439B9" w:rsidRPr="00DF24D8" w:rsidRDefault="005439B9" w:rsidP="00F84BD7">
            <w:pPr>
              <w:ind w:left="-48" w:right="-72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  <w:t xml:space="preserve">งานสถานีวัดอัตรา     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4DAB0675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3523A852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33FD2842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11FE36FC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60900E34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117DC4A0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</w:tr>
      <w:tr w:rsidR="005439B9" w:rsidRPr="00DF24D8" w14:paraId="3A1BEF42" w14:textId="77777777" w:rsidTr="00F84BD7">
        <w:tc>
          <w:tcPr>
            <w:tcW w:w="2340" w:type="dxa"/>
            <w:shd w:val="clear" w:color="auto" w:fill="auto"/>
          </w:tcPr>
          <w:p w14:paraId="393BD244" w14:textId="77777777" w:rsidR="005439B9" w:rsidRPr="00DF24D8" w:rsidRDefault="005439B9" w:rsidP="00F84BD7">
            <w:pPr>
              <w:ind w:left="-74" w:right="-7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46FE5404" w14:textId="77777777" w:rsidR="005439B9" w:rsidRPr="00DF24D8" w:rsidRDefault="005439B9" w:rsidP="00F84BD7">
            <w:pP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25EA0B13" w14:textId="77777777" w:rsidR="005439B9" w:rsidRPr="00DF24D8" w:rsidRDefault="005439B9" w:rsidP="00F84BD7">
            <w:pPr>
              <w:ind w:left="-48" w:right="-72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  <w:t xml:space="preserve">    ของไหลและของเหลว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1EB7A7C7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z w:val="24"/>
                <w:szCs w:val="24"/>
                <w:lang w:val="en-US" w:eastAsia="th-TH"/>
              </w:rPr>
              <w:t>100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06AC48E6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z w:val="24"/>
                <w:szCs w:val="24"/>
                <w:lang w:val="en-US" w:eastAsia="th-TH"/>
              </w:rPr>
              <w:t>100</w:t>
            </w:r>
          </w:p>
        </w:tc>
        <w:tc>
          <w:tcPr>
            <w:tcW w:w="675" w:type="dxa"/>
            <w:shd w:val="clear" w:color="auto" w:fill="auto"/>
          </w:tcPr>
          <w:p w14:paraId="1A755D99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z w:val="24"/>
                <w:szCs w:val="24"/>
                <w:lang w:val="en-US" w:eastAsia="th-TH"/>
              </w:rPr>
              <w:t>100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23947958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sz w:val="24"/>
                <w:szCs w:val="24"/>
                <w:lang w:val="en-US" w:eastAsia="th-TH"/>
              </w:rPr>
              <w:t>100</w:t>
            </w:r>
          </w:p>
        </w:tc>
        <w:tc>
          <w:tcPr>
            <w:tcW w:w="765" w:type="dxa"/>
            <w:shd w:val="clear" w:color="auto" w:fill="auto"/>
          </w:tcPr>
          <w:p w14:paraId="11FFF8BE" w14:textId="77777777" w:rsidR="005439B9" w:rsidRPr="00DF24D8" w:rsidRDefault="005439B9" w:rsidP="0057525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val="en-US" w:eastAsia="th-TH"/>
              </w:rPr>
              <w:t>272,684</w:t>
            </w:r>
          </w:p>
        </w:tc>
        <w:tc>
          <w:tcPr>
            <w:tcW w:w="765" w:type="dxa"/>
            <w:shd w:val="clear" w:color="auto" w:fill="auto"/>
          </w:tcPr>
          <w:p w14:paraId="23F64759" w14:textId="77777777" w:rsidR="005439B9" w:rsidRPr="00DF24D8" w:rsidRDefault="005439B9" w:rsidP="0057525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  <w:r w:rsidRPr="00DF24D8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val="en-US" w:eastAsia="th-TH"/>
              </w:rPr>
              <w:t>272,684</w:t>
            </w:r>
          </w:p>
        </w:tc>
      </w:tr>
      <w:tr w:rsidR="005439B9" w:rsidRPr="00DF24D8" w14:paraId="7EC3CBE7" w14:textId="77777777" w:rsidTr="00F84BD7">
        <w:tc>
          <w:tcPr>
            <w:tcW w:w="2340" w:type="dxa"/>
            <w:shd w:val="clear" w:color="auto" w:fill="auto"/>
          </w:tcPr>
          <w:p w14:paraId="5CB68D38" w14:textId="77777777" w:rsidR="005439B9" w:rsidRPr="00DF24D8" w:rsidRDefault="005439B9" w:rsidP="00F84BD7">
            <w:pPr>
              <w:ind w:left="-74" w:right="-72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625479CE" w14:textId="77777777" w:rsidR="005439B9" w:rsidRPr="00575255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5DD1B338" w14:textId="77777777" w:rsidR="005439B9" w:rsidRPr="00575255" w:rsidRDefault="005439B9" w:rsidP="00F84BD7">
            <w:pPr>
              <w:ind w:left="-49" w:right="-72"/>
              <w:rPr>
                <w:rFonts w:asciiTheme="majorBidi" w:hAnsiTheme="majorBidi" w:cstheme="majorBidi"/>
                <w:b/>
                <w:bCs/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575255">
              <w:rPr>
                <w:rFonts w:asciiTheme="majorBidi" w:hAnsiTheme="majorBidi" w:cstheme="majorBidi"/>
                <w:b/>
                <w:bCs/>
                <w:noProof/>
                <w:snapToGrid w:val="0"/>
                <w:sz w:val="24"/>
                <w:szCs w:val="24"/>
                <w:cs/>
                <w:lang w:eastAsia="th-TH"/>
              </w:rPr>
              <w:t>รวม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50D54DF3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221C3E9E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309AF6FC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4401F53E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1A2A213E" w14:textId="01A961B8" w:rsidR="005439B9" w:rsidRPr="00DF24D8" w:rsidRDefault="001A5B18" w:rsidP="0057525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b/>
                <w:bCs/>
                <w:noProof/>
                <w:snapToGrid w:val="0"/>
                <w:sz w:val="24"/>
                <w:szCs w:val="24"/>
                <w:lang w:eastAsia="th-TH"/>
              </w:rPr>
              <w:t>626,309</w:t>
            </w:r>
          </w:p>
        </w:tc>
        <w:tc>
          <w:tcPr>
            <w:tcW w:w="765" w:type="dxa"/>
            <w:shd w:val="clear" w:color="auto" w:fill="auto"/>
          </w:tcPr>
          <w:p w14:paraId="5D4A1992" w14:textId="0EF23A41" w:rsidR="005439B9" w:rsidRPr="00DF24D8" w:rsidRDefault="001A5B18" w:rsidP="0057525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b/>
                <w:bCs/>
                <w:noProof/>
                <w:snapToGrid w:val="0"/>
                <w:sz w:val="24"/>
                <w:szCs w:val="24"/>
                <w:lang w:eastAsia="th-TH"/>
              </w:rPr>
              <w:t>637,028</w:t>
            </w:r>
          </w:p>
        </w:tc>
      </w:tr>
      <w:tr w:rsidR="005439B9" w:rsidRPr="00DF24D8" w14:paraId="39336DF7" w14:textId="77777777" w:rsidTr="00F84BD7">
        <w:tc>
          <w:tcPr>
            <w:tcW w:w="2340" w:type="dxa"/>
            <w:shd w:val="clear" w:color="auto" w:fill="auto"/>
          </w:tcPr>
          <w:p w14:paraId="38726344" w14:textId="77777777" w:rsidR="005439B9" w:rsidRPr="00DF24D8" w:rsidRDefault="005439B9" w:rsidP="00F84BD7">
            <w:pPr>
              <w:ind w:left="-74" w:right="-7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F24D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บริษัทย่อยของบริษัท เอสอาร์ </w:t>
            </w:r>
          </w:p>
        </w:tc>
        <w:tc>
          <w:tcPr>
            <w:tcW w:w="990" w:type="dxa"/>
            <w:shd w:val="clear" w:color="auto" w:fill="auto"/>
          </w:tcPr>
          <w:p w14:paraId="1756F568" w14:textId="77777777" w:rsidR="005439B9" w:rsidRPr="00DF24D8" w:rsidRDefault="005439B9" w:rsidP="00F84BD7">
            <w:pPr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7E11581E" w14:textId="77777777" w:rsidR="005439B9" w:rsidRPr="00DF24D8" w:rsidRDefault="005439B9" w:rsidP="00F84BD7">
            <w:pPr>
              <w:ind w:left="-48" w:right="-72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7A6E5FB8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775B1A8A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7D161458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531769AE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443E1FD6" w14:textId="77777777" w:rsidR="005439B9" w:rsidRPr="00DF24D8" w:rsidRDefault="005439B9" w:rsidP="00F84BD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14:paraId="1E58369A" w14:textId="77777777" w:rsidR="005439B9" w:rsidRPr="00DF24D8" w:rsidRDefault="005439B9" w:rsidP="00F84BD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439B9" w:rsidRPr="00DF24D8" w14:paraId="7CFB0AD5" w14:textId="77777777" w:rsidTr="00F84BD7">
        <w:tc>
          <w:tcPr>
            <w:tcW w:w="2340" w:type="dxa"/>
            <w:shd w:val="clear" w:color="auto" w:fill="auto"/>
          </w:tcPr>
          <w:p w14:paraId="050E632B" w14:textId="77777777" w:rsidR="005439B9" w:rsidRPr="00DF24D8" w:rsidRDefault="005439B9" w:rsidP="00F84BD7">
            <w:pPr>
              <w:ind w:left="-74" w:right="-7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F24D8">
              <w:rPr>
                <w:rFonts w:asciiTheme="majorBidi" w:hAnsiTheme="majorBidi" w:cstheme="majorBidi"/>
                <w:color w:val="FFFFFF" w:themeColor="background1"/>
                <w:sz w:val="24"/>
                <w:szCs w:val="24"/>
                <w:u w:val="single"/>
                <w:cs/>
              </w:rPr>
              <w:t>หัก</w:t>
            </w:r>
            <w:r w:rsidRPr="00DF24D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คอมเมอร์เชียลโฮลดิ้ง จำกัด </w:t>
            </w:r>
            <w:r w:rsidRPr="00DF24D8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990" w:type="dxa"/>
            <w:shd w:val="clear" w:color="auto" w:fill="auto"/>
          </w:tcPr>
          <w:p w14:paraId="13FF1236" w14:textId="77777777" w:rsidR="005439B9" w:rsidRPr="00DF24D8" w:rsidRDefault="005439B9" w:rsidP="00F84BD7">
            <w:pPr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3B6A4DD3" w14:textId="77777777" w:rsidR="005439B9" w:rsidRPr="00DF24D8" w:rsidRDefault="005439B9" w:rsidP="00F84BD7">
            <w:pPr>
              <w:ind w:left="-48" w:right="-72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783877EF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295DF553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14994167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566ED47F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74DB024C" w14:textId="77777777" w:rsidR="005439B9" w:rsidRPr="00DF24D8" w:rsidRDefault="005439B9" w:rsidP="00F84BD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14:paraId="10F4089C" w14:textId="77777777" w:rsidR="005439B9" w:rsidRPr="00DF24D8" w:rsidRDefault="005439B9" w:rsidP="00F84BD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439B9" w:rsidRPr="00DF24D8" w14:paraId="39ECFC21" w14:textId="77777777" w:rsidTr="00F84BD7">
        <w:tc>
          <w:tcPr>
            <w:tcW w:w="2340" w:type="dxa"/>
            <w:shd w:val="clear" w:color="auto" w:fill="auto"/>
          </w:tcPr>
          <w:p w14:paraId="45DB7621" w14:textId="77777777" w:rsidR="005439B9" w:rsidRPr="00DF24D8" w:rsidRDefault="005439B9" w:rsidP="00F84BD7">
            <w:pPr>
              <w:ind w:left="-74" w:right="-7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F24D8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บริษัท ทีเคเอส เวนเชอร์ จำกัด</w:t>
            </w:r>
          </w:p>
        </w:tc>
        <w:tc>
          <w:tcPr>
            <w:tcW w:w="990" w:type="dxa"/>
            <w:shd w:val="clear" w:color="auto" w:fill="auto"/>
          </w:tcPr>
          <w:p w14:paraId="0F4FA76F" w14:textId="77777777" w:rsidR="005439B9" w:rsidRPr="00DF24D8" w:rsidRDefault="005439B9" w:rsidP="00F84BD7">
            <w:pPr>
              <w:ind w:right="-109"/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spacing w:val="-6"/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800" w:type="dxa"/>
            <w:shd w:val="clear" w:color="auto" w:fill="auto"/>
          </w:tcPr>
          <w:p w14:paraId="7DD6FFD3" w14:textId="77777777" w:rsidR="005439B9" w:rsidRPr="00DF24D8" w:rsidRDefault="005439B9" w:rsidP="00F84BD7">
            <w:pPr>
              <w:ind w:left="-48" w:right="-72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  <w:t>ให้บริการที่จอดรถ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3C212BD4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5F9B2653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5E1A34D6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2E69EB28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306F2936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338CC1A1" w14:textId="77777777" w:rsidR="005439B9" w:rsidRPr="00DF24D8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</w:tr>
      <w:tr w:rsidR="005439B9" w:rsidRPr="00575255" w14:paraId="6A60ACD2" w14:textId="77777777" w:rsidTr="00F84BD7">
        <w:tc>
          <w:tcPr>
            <w:tcW w:w="2340" w:type="dxa"/>
            <w:shd w:val="clear" w:color="auto" w:fill="auto"/>
          </w:tcPr>
          <w:p w14:paraId="53915222" w14:textId="77777777" w:rsidR="005439B9" w:rsidRPr="00DF24D8" w:rsidRDefault="005439B9" w:rsidP="00F84BD7">
            <w:pPr>
              <w:ind w:left="-74" w:right="-72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0908BB85" w14:textId="77777777" w:rsidR="005439B9" w:rsidRPr="00DF24D8" w:rsidRDefault="005439B9" w:rsidP="00F84BD7">
            <w:pPr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2F0E96A3" w14:textId="77777777" w:rsidR="005439B9" w:rsidRPr="00575255" w:rsidRDefault="005439B9" w:rsidP="00F84BD7">
            <w:pPr>
              <w:ind w:left="-48" w:right="-72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DF24D8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  <w:t xml:space="preserve">    </w:t>
            </w:r>
            <w:r w:rsidRPr="00575255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  <w:t>และให้เช่าพื้นที่อาคาร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5DB5C354" w14:textId="77777777" w:rsidR="005439B9" w:rsidRPr="00575255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575255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21135EBC" w14:textId="77777777" w:rsidR="005439B9" w:rsidRPr="00575255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575255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5" w:type="dxa"/>
            <w:shd w:val="clear" w:color="auto" w:fill="auto"/>
          </w:tcPr>
          <w:p w14:paraId="7F261761" w14:textId="77777777" w:rsidR="005439B9" w:rsidRPr="00575255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575255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val="en-US" w:eastAsia="th-TH"/>
              </w:rPr>
              <w:t>90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735BD035" w14:textId="77777777" w:rsidR="005439B9" w:rsidRPr="00575255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  <w:r w:rsidRPr="00575255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val="en-US" w:eastAsia="th-TH"/>
              </w:rPr>
              <w:t>90</w:t>
            </w:r>
          </w:p>
        </w:tc>
        <w:tc>
          <w:tcPr>
            <w:tcW w:w="765" w:type="dxa"/>
            <w:shd w:val="clear" w:color="auto" w:fill="auto"/>
          </w:tcPr>
          <w:p w14:paraId="244F77B8" w14:textId="57E640B3" w:rsidR="005439B9" w:rsidRPr="00575255" w:rsidRDefault="0065356B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575255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  <w:t>155,500</w:t>
            </w:r>
          </w:p>
        </w:tc>
        <w:tc>
          <w:tcPr>
            <w:tcW w:w="765" w:type="dxa"/>
            <w:shd w:val="clear" w:color="auto" w:fill="auto"/>
          </w:tcPr>
          <w:p w14:paraId="17B08811" w14:textId="6C12FA16" w:rsidR="005439B9" w:rsidRPr="00575255" w:rsidRDefault="001A5B18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  <w:r w:rsidRPr="00575255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  <w:t>155,500</w:t>
            </w:r>
          </w:p>
        </w:tc>
      </w:tr>
      <w:tr w:rsidR="005439B9" w:rsidRPr="00575255" w14:paraId="28B0FAA6" w14:textId="77777777" w:rsidTr="00F84BD7">
        <w:tc>
          <w:tcPr>
            <w:tcW w:w="2340" w:type="dxa"/>
            <w:shd w:val="clear" w:color="auto" w:fill="auto"/>
          </w:tcPr>
          <w:p w14:paraId="19D2DA6B" w14:textId="77777777" w:rsidR="005439B9" w:rsidRPr="00575255" w:rsidRDefault="005439B9" w:rsidP="00F84BD7">
            <w:pPr>
              <w:ind w:left="-74" w:right="-7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75255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บริษัท ซีเอพีเอส จำกัด</w:t>
            </w:r>
          </w:p>
        </w:tc>
        <w:tc>
          <w:tcPr>
            <w:tcW w:w="990" w:type="dxa"/>
            <w:shd w:val="clear" w:color="auto" w:fill="auto"/>
          </w:tcPr>
          <w:p w14:paraId="49120473" w14:textId="77777777" w:rsidR="005439B9" w:rsidRPr="00575255" w:rsidRDefault="005439B9" w:rsidP="00F84BD7">
            <w:pPr>
              <w:ind w:right="-109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575255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800" w:type="dxa"/>
            <w:shd w:val="clear" w:color="auto" w:fill="auto"/>
          </w:tcPr>
          <w:p w14:paraId="534197DA" w14:textId="77777777" w:rsidR="005439B9" w:rsidRPr="00575255" w:rsidRDefault="005439B9" w:rsidP="00F84BD7">
            <w:pPr>
              <w:ind w:left="-48" w:right="-72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575255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  <w:t>ให้บริการที่จอดรถ</w:t>
            </w: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166B6B80" w14:textId="77777777" w:rsidR="005439B9" w:rsidRPr="00575255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575255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3207D728" w14:textId="77777777" w:rsidR="005439B9" w:rsidRPr="00575255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575255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5" w:type="dxa"/>
            <w:shd w:val="clear" w:color="auto" w:fill="auto"/>
            <w:vAlign w:val="bottom"/>
          </w:tcPr>
          <w:p w14:paraId="71D5E235" w14:textId="77777777" w:rsidR="005439B9" w:rsidRPr="00575255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  <w:r w:rsidRPr="00575255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val="en-US" w:eastAsia="th-TH"/>
              </w:rPr>
              <w:t>80</w:t>
            </w: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355412CD" w14:textId="77777777" w:rsidR="005439B9" w:rsidRPr="00575255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  <w:r w:rsidRPr="00575255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val="en-US" w:eastAsia="th-TH"/>
              </w:rPr>
              <w:t>80</w:t>
            </w:r>
          </w:p>
        </w:tc>
        <w:tc>
          <w:tcPr>
            <w:tcW w:w="765" w:type="dxa"/>
            <w:shd w:val="clear" w:color="auto" w:fill="auto"/>
            <w:vAlign w:val="bottom"/>
          </w:tcPr>
          <w:p w14:paraId="75620C93" w14:textId="77777777" w:rsidR="005439B9" w:rsidRPr="00575255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  <w:r w:rsidRPr="00575255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val="en-US" w:eastAsia="th-TH"/>
              </w:rPr>
              <w:t>80</w:t>
            </w:r>
            <w:r w:rsidRPr="00575255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  <w:t>,</w:t>
            </w:r>
            <w:r w:rsidRPr="00575255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val="en-US" w:eastAsia="th-TH"/>
              </w:rPr>
              <w:t>000</w:t>
            </w:r>
          </w:p>
        </w:tc>
        <w:tc>
          <w:tcPr>
            <w:tcW w:w="765" w:type="dxa"/>
            <w:shd w:val="clear" w:color="auto" w:fill="auto"/>
            <w:vAlign w:val="bottom"/>
          </w:tcPr>
          <w:p w14:paraId="4D8955E4" w14:textId="77777777" w:rsidR="005439B9" w:rsidRPr="00575255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  <w:r w:rsidRPr="00575255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val="en-US" w:eastAsia="th-TH"/>
              </w:rPr>
              <w:t>80</w:t>
            </w:r>
            <w:r w:rsidRPr="00575255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  <w:t>,</w:t>
            </w:r>
            <w:r w:rsidRPr="00575255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val="en-US" w:eastAsia="th-TH"/>
              </w:rPr>
              <w:t>000</w:t>
            </w:r>
          </w:p>
        </w:tc>
      </w:tr>
      <w:tr w:rsidR="005439B9" w:rsidRPr="00575255" w14:paraId="71E428D7" w14:textId="77777777" w:rsidTr="00F84BD7">
        <w:tc>
          <w:tcPr>
            <w:tcW w:w="2340" w:type="dxa"/>
            <w:shd w:val="clear" w:color="auto" w:fill="auto"/>
          </w:tcPr>
          <w:p w14:paraId="288C7E95" w14:textId="77777777" w:rsidR="005439B9" w:rsidRPr="00575255" w:rsidRDefault="005439B9" w:rsidP="00F84BD7">
            <w:pPr>
              <w:ind w:left="-111" w:right="-72"/>
              <w:rPr>
                <w:rFonts w:asciiTheme="majorBidi" w:eastAsia="Arial Unicode MS" w:hAnsiTheme="majorBidi" w:cstheme="majorBidi"/>
                <w:sz w:val="24"/>
                <w:szCs w:val="24"/>
                <w:cs/>
              </w:rPr>
            </w:pPr>
            <w:r w:rsidRPr="00575255">
              <w:rPr>
                <w:rFonts w:asciiTheme="majorBidi" w:eastAsia="Arial Unicode MS" w:hAnsiTheme="majorBidi" w:cstheme="majorBidi"/>
                <w:spacing w:val="-4"/>
                <w:sz w:val="24"/>
                <w:szCs w:val="24"/>
                <w:cs/>
              </w:rPr>
              <w:t xml:space="preserve"> บริษัท บียูพีเอส จำกัด</w:t>
            </w:r>
          </w:p>
        </w:tc>
        <w:tc>
          <w:tcPr>
            <w:tcW w:w="990" w:type="dxa"/>
            <w:shd w:val="clear" w:color="auto" w:fill="auto"/>
          </w:tcPr>
          <w:p w14:paraId="30E0F086" w14:textId="77777777" w:rsidR="005439B9" w:rsidRPr="00575255" w:rsidRDefault="005439B9" w:rsidP="00F84BD7">
            <w:pPr>
              <w:ind w:right="-109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575255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800" w:type="dxa"/>
            <w:shd w:val="clear" w:color="auto" w:fill="auto"/>
          </w:tcPr>
          <w:p w14:paraId="407808B7" w14:textId="77777777" w:rsidR="005439B9" w:rsidRPr="00575255" w:rsidRDefault="005439B9" w:rsidP="00F84BD7">
            <w:pPr>
              <w:ind w:left="-48" w:right="-72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575255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  <w:t xml:space="preserve">ให้บริการที่จอดรถ  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57F32B9F" w14:textId="77777777" w:rsidR="005439B9" w:rsidRPr="00575255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26DD561E" w14:textId="77777777" w:rsidR="005439B9" w:rsidRPr="00575255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143D9132" w14:textId="77777777" w:rsidR="005439B9" w:rsidRPr="00575255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18F7EBE8" w14:textId="77777777" w:rsidR="005439B9" w:rsidRPr="00575255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7A21D45B" w14:textId="77777777" w:rsidR="005439B9" w:rsidRPr="00575255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7EDCA649" w14:textId="77777777" w:rsidR="005439B9" w:rsidRPr="00575255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</w:tr>
      <w:tr w:rsidR="005439B9" w:rsidRPr="00575255" w14:paraId="40961C66" w14:textId="77777777" w:rsidTr="00F84BD7">
        <w:tc>
          <w:tcPr>
            <w:tcW w:w="2340" w:type="dxa"/>
            <w:shd w:val="clear" w:color="auto" w:fill="auto"/>
          </w:tcPr>
          <w:p w14:paraId="58FFB6B7" w14:textId="77777777" w:rsidR="005439B9" w:rsidRPr="00575255" w:rsidRDefault="005439B9" w:rsidP="00F84BD7">
            <w:pPr>
              <w:ind w:left="-111" w:right="-72"/>
              <w:rPr>
                <w:rFonts w:asciiTheme="majorBidi" w:eastAsia="Arial Unicode MS" w:hAnsiTheme="majorBidi" w:cstheme="majorBidi"/>
                <w:spacing w:val="-4"/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651178FF" w14:textId="77777777" w:rsidR="005439B9" w:rsidRPr="00575255" w:rsidRDefault="005439B9" w:rsidP="00F84BD7">
            <w:pPr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6A5BCBC4" w14:textId="77777777" w:rsidR="005439B9" w:rsidRPr="00575255" w:rsidRDefault="005439B9" w:rsidP="00F84BD7">
            <w:pPr>
              <w:ind w:left="-48" w:right="-72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575255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cs/>
                <w:lang w:eastAsia="th-TH"/>
              </w:rPr>
              <w:t xml:space="preserve">    และให้เช่าพื้นที่อาคาร</w:t>
            </w: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5EA50514" w14:textId="77777777" w:rsidR="005439B9" w:rsidRPr="00575255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575255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7BC0B929" w14:textId="77777777" w:rsidR="005439B9" w:rsidRPr="00575255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575255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5" w:type="dxa"/>
            <w:shd w:val="clear" w:color="auto" w:fill="auto"/>
            <w:vAlign w:val="bottom"/>
          </w:tcPr>
          <w:p w14:paraId="2B8C657D" w14:textId="77777777" w:rsidR="005439B9" w:rsidRPr="00575255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  <w:r w:rsidRPr="00575255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val="en-US" w:eastAsia="th-TH"/>
              </w:rPr>
              <w:t>94</w:t>
            </w: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441E2F2C" w14:textId="47460C1E" w:rsidR="005439B9" w:rsidRPr="00575255" w:rsidRDefault="007641EE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  <w:r w:rsidRPr="007641EE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94</w:t>
            </w:r>
          </w:p>
        </w:tc>
        <w:tc>
          <w:tcPr>
            <w:tcW w:w="765" w:type="dxa"/>
            <w:shd w:val="clear" w:color="auto" w:fill="auto"/>
            <w:vAlign w:val="bottom"/>
          </w:tcPr>
          <w:p w14:paraId="55047EC1" w14:textId="68A80F30" w:rsidR="005439B9" w:rsidRPr="00575255" w:rsidRDefault="001A5B18" w:rsidP="0057525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  <w:r w:rsidRPr="00575255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  <w:t>131,600</w:t>
            </w:r>
          </w:p>
        </w:tc>
        <w:tc>
          <w:tcPr>
            <w:tcW w:w="765" w:type="dxa"/>
            <w:shd w:val="clear" w:color="auto" w:fill="auto"/>
            <w:vAlign w:val="bottom"/>
          </w:tcPr>
          <w:p w14:paraId="287F8ECD" w14:textId="261ECC90" w:rsidR="005439B9" w:rsidRPr="00575255" w:rsidRDefault="001A5B18" w:rsidP="0057525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  <w:r w:rsidRPr="00575255"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  <w:t>112,800</w:t>
            </w:r>
          </w:p>
        </w:tc>
      </w:tr>
      <w:tr w:rsidR="005439B9" w:rsidRPr="00DF24D8" w14:paraId="29197BAD" w14:textId="77777777" w:rsidTr="00737A00">
        <w:trPr>
          <w:trHeight w:val="396"/>
        </w:trPr>
        <w:tc>
          <w:tcPr>
            <w:tcW w:w="2340" w:type="dxa"/>
            <w:shd w:val="clear" w:color="auto" w:fill="auto"/>
          </w:tcPr>
          <w:p w14:paraId="59CC4B4C" w14:textId="77777777" w:rsidR="005439B9" w:rsidRPr="00575255" w:rsidRDefault="005439B9" w:rsidP="00F84BD7">
            <w:pPr>
              <w:ind w:left="-74" w:right="-72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0D717F13" w14:textId="77777777" w:rsidR="005439B9" w:rsidRPr="00575255" w:rsidRDefault="005439B9" w:rsidP="00F84BD7">
            <w:pPr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5624B4EC" w14:textId="77777777" w:rsidR="005439B9" w:rsidRPr="00575255" w:rsidRDefault="005439B9" w:rsidP="00F84BD7">
            <w:pPr>
              <w:ind w:right="-72"/>
              <w:rPr>
                <w:rFonts w:asciiTheme="majorBidi" w:hAnsiTheme="majorBidi" w:cstheme="majorBidi"/>
                <w:b/>
                <w:bCs/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575255">
              <w:rPr>
                <w:rFonts w:asciiTheme="majorBidi" w:hAnsiTheme="majorBidi" w:cstheme="majorBidi"/>
                <w:b/>
                <w:bCs/>
                <w:noProof/>
                <w:snapToGrid w:val="0"/>
                <w:sz w:val="24"/>
                <w:szCs w:val="24"/>
                <w:cs/>
                <w:lang w:eastAsia="th-TH"/>
              </w:rPr>
              <w:t>รวม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593DA457" w14:textId="77777777" w:rsidR="005439B9" w:rsidRPr="00575255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2CD678F2" w14:textId="77777777" w:rsidR="005439B9" w:rsidRPr="00575255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3AEA9F80" w14:textId="77777777" w:rsidR="005439B9" w:rsidRPr="00575255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55F5C532" w14:textId="77777777" w:rsidR="005439B9" w:rsidRPr="00575255" w:rsidRDefault="005439B9" w:rsidP="00F84BD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14:paraId="509AE4E2" w14:textId="5909B375" w:rsidR="005439B9" w:rsidRPr="00575255" w:rsidRDefault="00B6040C" w:rsidP="00575255">
            <w:pPr>
              <w:pBdr>
                <w:bottom w:val="double" w:sz="4" w:space="1" w:color="auto"/>
              </w:pBdr>
              <w:ind w:left="-43" w:right="-72"/>
              <w:jc w:val="right"/>
              <w:rPr>
                <w:rFonts w:asciiTheme="majorBidi" w:hAnsiTheme="majorBidi" w:cstheme="majorBidi"/>
                <w:b/>
                <w:bCs/>
                <w:noProof/>
                <w:snapToGrid w:val="0"/>
                <w:sz w:val="24"/>
                <w:szCs w:val="24"/>
                <w:cs/>
                <w:lang w:val="en-US" w:eastAsia="th-TH"/>
              </w:rPr>
            </w:pPr>
            <w:r w:rsidRPr="00575255">
              <w:rPr>
                <w:rFonts w:asciiTheme="majorBidi" w:hAnsiTheme="majorBidi" w:cstheme="majorBidi"/>
                <w:b/>
                <w:bCs/>
                <w:noProof/>
                <w:snapToGrid w:val="0"/>
                <w:sz w:val="24"/>
                <w:szCs w:val="24"/>
                <w:lang w:val="en-US" w:eastAsia="th-TH"/>
              </w:rPr>
              <w:t>367,100</w:t>
            </w:r>
          </w:p>
        </w:tc>
        <w:tc>
          <w:tcPr>
            <w:tcW w:w="765" w:type="dxa"/>
            <w:shd w:val="clear" w:color="auto" w:fill="auto"/>
            <w:vAlign w:val="bottom"/>
          </w:tcPr>
          <w:p w14:paraId="614B8425" w14:textId="103B3007" w:rsidR="005439B9" w:rsidRPr="00DF24D8" w:rsidRDefault="001A5B18" w:rsidP="00575255">
            <w:pPr>
              <w:pBdr>
                <w:bottom w:val="double" w:sz="4" w:space="1" w:color="auto"/>
              </w:pBdr>
              <w:ind w:left="-43" w:right="-72"/>
              <w:jc w:val="right"/>
              <w:rPr>
                <w:rFonts w:asciiTheme="majorBidi" w:hAnsiTheme="majorBidi" w:cstheme="majorBidi"/>
                <w:b/>
                <w:bCs/>
                <w:noProof/>
                <w:snapToGrid w:val="0"/>
                <w:sz w:val="24"/>
                <w:szCs w:val="24"/>
                <w:lang w:eastAsia="th-TH"/>
              </w:rPr>
            </w:pPr>
            <w:r w:rsidRPr="00575255">
              <w:rPr>
                <w:rFonts w:asciiTheme="majorBidi" w:hAnsiTheme="majorBidi" w:cstheme="majorBidi"/>
                <w:b/>
                <w:bCs/>
                <w:noProof/>
                <w:snapToGrid w:val="0"/>
                <w:sz w:val="24"/>
                <w:szCs w:val="24"/>
                <w:lang w:eastAsia="th-TH"/>
              </w:rPr>
              <w:t>348,300</w:t>
            </w:r>
          </w:p>
        </w:tc>
      </w:tr>
    </w:tbl>
    <w:p w14:paraId="51AA5577" w14:textId="77777777" w:rsidR="005439B9" w:rsidRPr="007F000A" w:rsidRDefault="005439B9" w:rsidP="005439B9">
      <w:pPr>
        <w:tabs>
          <w:tab w:val="left" w:pos="0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14:paraId="252F445B" w14:textId="66AAA197" w:rsidR="00B76EEA" w:rsidRDefault="00B76EEA">
      <w:pPr>
        <w:autoSpaceDE/>
        <w:autoSpaceDN/>
        <w:spacing w:line="240" w:lineRule="auto"/>
        <w:jc w:val="left"/>
        <w:rPr>
          <w:rFonts w:asciiTheme="majorBidi" w:eastAsia="Arial Unicode MS" w:hAnsiTheme="majorBidi" w:cstheme="majorBidi"/>
          <w:sz w:val="30"/>
          <w:szCs w:val="30"/>
          <w:cs/>
          <w:lang w:val="en-IE"/>
        </w:rPr>
      </w:pPr>
      <w:r>
        <w:rPr>
          <w:rFonts w:asciiTheme="majorBidi" w:eastAsia="Arial Unicode MS" w:hAnsiTheme="majorBidi" w:cstheme="majorBidi"/>
          <w:sz w:val="30"/>
          <w:szCs w:val="30"/>
          <w:cs/>
          <w:lang w:val="en-IE"/>
        </w:rPr>
        <w:br w:type="page"/>
      </w:r>
    </w:p>
    <w:p w14:paraId="0E9DAA39" w14:textId="718C0EAF" w:rsidR="005439B9" w:rsidRPr="007F000A" w:rsidRDefault="005439B9" w:rsidP="00575255">
      <w:pPr>
        <w:autoSpaceDE/>
        <w:autoSpaceDN/>
        <w:spacing w:line="240" w:lineRule="auto"/>
        <w:ind w:firstLine="540"/>
        <w:jc w:val="left"/>
        <w:rPr>
          <w:rFonts w:asciiTheme="majorBidi" w:eastAsia="Arial Unicode MS" w:hAnsiTheme="majorBidi" w:cstheme="majorBidi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sz w:val="30"/>
          <w:szCs w:val="30"/>
          <w:cs/>
          <w:lang w:val="en-IE"/>
        </w:rPr>
        <w:lastRenderedPageBreak/>
        <w:t xml:space="preserve">การเปลี่ยนแปลงของเงินลงทุนในบริษัทย่อย </w:t>
      </w:r>
      <w:r w:rsidRPr="007F000A">
        <w:rPr>
          <w:rFonts w:asciiTheme="majorBidi" w:eastAsia="Arial Unicode MS" w:hAnsiTheme="majorBidi" w:cstheme="majorBidi"/>
          <w:sz w:val="30"/>
          <w:szCs w:val="30"/>
          <w:cs/>
        </w:rPr>
        <w:t xml:space="preserve">สำหรับปีสิ้นสุดวันที่ </w:t>
      </w:r>
      <w:r w:rsidRPr="007F000A">
        <w:rPr>
          <w:rFonts w:asciiTheme="majorBidi" w:eastAsia="Arial Unicode MS" w:hAnsiTheme="majorBidi" w:cstheme="majorBidi"/>
          <w:sz w:val="30"/>
          <w:szCs w:val="30"/>
          <w:lang w:val="en-US"/>
        </w:rPr>
        <w:t>31</w:t>
      </w:r>
      <w:r w:rsidRPr="007F000A">
        <w:rPr>
          <w:rFonts w:asciiTheme="majorBidi" w:eastAsia="Arial Unicode MS" w:hAnsiTheme="majorBidi" w:cstheme="majorBidi"/>
          <w:sz w:val="30"/>
          <w:szCs w:val="30"/>
          <w:cs/>
        </w:rPr>
        <w:t xml:space="preserve"> ธันวาคม </w:t>
      </w:r>
      <w:r w:rsidRPr="007F000A">
        <w:rPr>
          <w:rFonts w:asciiTheme="majorBidi" w:eastAsia="Arial Unicode MS" w:hAnsiTheme="majorBidi" w:cstheme="majorBidi"/>
          <w:sz w:val="30"/>
          <w:szCs w:val="30"/>
          <w:lang w:val="en-US"/>
        </w:rPr>
        <w:t>2566</w:t>
      </w:r>
      <w:r w:rsidRPr="007F000A">
        <w:rPr>
          <w:rFonts w:asciiTheme="majorBidi" w:eastAsia="Arial Unicode MS" w:hAnsiTheme="majorBidi" w:cstheme="majorBidi"/>
          <w:sz w:val="30"/>
          <w:szCs w:val="30"/>
        </w:rPr>
        <w:t xml:space="preserve"> </w:t>
      </w:r>
      <w:r w:rsidRPr="007F000A">
        <w:rPr>
          <w:rFonts w:asciiTheme="majorBidi" w:eastAsia="Arial Unicode MS" w:hAnsiTheme="majorBidi" w:cstheme="majorBidi"/>
          <w:sz w:val="30"/>
          <w:szCs w:val="30"/>
          <w:cs/>
        </w:rPr>
        <w:t xml:space="preserve">และ </w:t>
      </w:r>
      <w:r w:rsidR="002D0D10" w:rsidRPr="007F000A">
        <w:rPr>
          <w:rFonts w:asciiTheme="majorBidi" w:eastAsia="Arial Unicode MS" w:hAnsiTheme="majorBidi" w:cstheme="majorBidi"/>
          <w:sz w:val="30"/>
          <w:szCs w:val="30"/>
          <w:lang w:val="en-US"/>
        </w:rPr>
        <w:t>2565</w:t>
      </w:r>
      <w:r w:rsidRPr="007F000A">
        <w:rPr>
          <w:rFonts w:asciiTheme="majorBidi" w:eastAsia="Arial Unicode MS" w:hAnsiTheme="majorBidi" w:cstheme="majorBidi"/>
          <w:sz w:val="30"/>
          <w:szCs w:val="30"/>
          <w:cs/>
        </w:rPr>
        <w:t xml:space="preserve"> มีดังนี้</w:t>
      </w:r>
    </w:p>
    <w:tbl>
      <w:tblPr>
        <w:tblW w:w="882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0"/>
        <w:gridCol w:w="1508"/>
        <w:gridCol w:w="1508"/>
      </w:tblGrid>
      <w:tr w:rsidR="005439B9" w:rsidRPr="007F000A" w14:paraId="4DAE72B7" w14:textId="77777777" w:rsidTr="00F84BD7">
        <w:trPr>
          <w:trHeight w:val="2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980713" w14:textId="77777777" w:rsidR="005439B9" w:rsidRPr="007F000A" w:rsidRDefault="005439B9" w:rsidP="00F84BD7">
            <w:pPr>
              <w:spacing w:line="380" w:lineRule="exact"/>
              <w:ind w:left="130" w:hanging="202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5450D9" w14:textId="77777777" w:rsidR="005439B9" w:rsidRPr="007F000A" w:rsidRDefault="005439B9" w:rsidP="000A19C5">
            <w:pPr>
              <w:pBdr>
                <w:bottom w:val="single" w:sz="4" w:space="1" w:color="auto"/>
              </w:pBdr>
              <w:spacing w:line="380" w:lineRule="exact"/>
              <w:ind w:left="-40"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(หน่วย: พันบาท)</w:t>
            </w:r>
          </w:p>
        </w:tc>
      </w:tr>
      <w:tr w:rsidR="005439B9" w:rsidRPr="007F000A" w14:paraId="1AE8AFE9" w14:textId="77777777" w:rsidTr="00F84BD7">
        <w:trPr>
          <w:trHeight w:val="2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73C72C" w14:textId="77777777" w:rsidR="005439B9" w:rsidRPr="007F000A" w:rsidRDefault="005439B9" w:rsidP="00F84BD7">
            <w:pPr>
              <w:spacing w:line="380" w:lineRule="exact"/>
              <w:ind w:left="130" w:hanging="202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CC404" w14:textId="77777777" w:rsidR="005439B9" w:rsidRPr="007F000A" w:rsidRDefault="005439B9" w:rsidP="00F84BD7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439B9" w:rsidRPr="007F000A" w14:paraId="44B4CF5D" w14:textId="77777777" w:rsidTr="00F84BD7">
        <w:trPr>
          <w:trHeight w:val="2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B14B0B" w14:textId="77777777" w:rsidR="005439B9" w:rsidRPr="007F000A" w:rsidRDefault="005439B9" w:rsidP="00F84BD7">
            <w:pPr>
              <w:spacing w:line="380" w:lineRule="exact"/>
              <w:ind w:left="130" w:hanging="202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98D731" w14:textId="6BF0F3DD" w:rsidR="005439B9" w:rsidRPr="007F000A" w:rsidRDefault="005439B9" w:rsidP="00F84BD7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41F63" w14:textId="3ECB7921" w:rsidR="005439B9" w:rsidRPr="007F000A" w:rsidRDefault="005439B9" w:rsidP="00F84BD7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2565</w:t>
            </w:r>
          </w:p>
        </w:tc>
      </w:tr>
      <w:tr w:rsidR="005439B9" w:rsidRPr="007F000A" w14:paraId="3F66C69D" w14:textId="77777777" w:rsidTr="00F84BD7">
        <w:trPr>
          <w:trHeight w:val="2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83F7AE" w14:textId="77777777" w:rsidR="005439B9" w:rsidRPr="007F000A" w:rsidRDefault="005439B9" w:rsidP="005439B9">
            <w:pPr>
              <w:spacing w:line="380" w:lineRule="exac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ราคาตามบัญชีต้นปี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C1ABCC" w14:textId="0E8308C5" w:rsidR="005439B9" w:rsidRPr="007F000A" w:rsidRDefault="001A5B18" w:rsidP="005439B9">
            <w:pPr>
              <w:spacing w:line="380" w:lineRule="exact"/>
              <w:ind w:left="-40" w:right="40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637</w:t>
            </w:r>
            <w:r w:rsidR="00A64C73" w:rsidRPr="007F000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,</w:t>
            </w: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028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E885EE" w14:textId="2C83D350" w:rsidR="005439B9" w:rsidRPr="007F000A" w:rsidRDefault="005439B9" w:rsidP="005439B9">
            <w:pPr>
              <w:spacing w:line="380" w:lineRule="exact"/>
              <w:ind w:left="-40" w:right="41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598,178</w:t>
            </w:r>
          </w:p>
        </w:tc>
      </w:tr>
      <w:tr w:rsidR="001A5B18" w:rsidRPr="007F000A" w14:paraId="71F32952" w14:textId="77777777" w:rsidTr="00F84BD7">
        <w:trPr>
          <w:trHeight w:val="2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B1945F" w14:textId="1AFF0ABE" w:rsidR="001A5B18" w:rsidRPr="007F000A" w:rsidRDefault="002D0D10" w:rsidP="002D0D10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 xml:space="preserve">เรียกชำระค่าหุ้นของบริษัทย่อย 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95BE8D" w14:textId="77777777" w:rsidR="001A5B18" w:rsidRPr="007F000A" w:rsidRDefault="001A5B18" w:rsidP="005439B9">
            <w:pPr>
              <w:spacing w:line="380" w:lineRule="exact"/>
              <w:ind w:left="-40" w:right="40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C1EB7" w14:textId="77777777" w:rsidR="001A5B18" w:rsidRPr="007F000A" w:rsidRDefault="001A5B18" w:rsidP="005439B9">
            <w:pPr>
              <w:spacing w:line="380" w:lineRule="exact"/>
              <w:ind w:left="-40" w:right="41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</w:p>
        </w:tc>
      </w:tr>
      <w:tr w:rsidR="002D0D10" w:rsidRPr="007F000A" w14:paraId="7C2CD287" w14:textId="77777777" w:rsidTr="00F84BD7">
        <w:trPr>
          <w:trHeight w:val="2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37ED9" w14:textId="1BF95302" w:rsidR="002D0D10" w:rsidRPr="007F000A" w:rsidRDefault="002D0D10" w:rsidP="002D0D10">
            <w:pPr>
              <w:spacing w:line="380" w:lineRule="exact"/>
              <w:ind w:left="270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 xml:space="preserve">- บริษัท </w:t>
            </w:r>
            <w:r w:rsidRPr="007F000A">
              <w:rPr>
                <w:rFonts w:asciiTheme="majorBidi" w:eastAsia="Arial Unicode MS" w:hAnsiTheme="majorBidi" w:cstheme="majorBidi"/>
                <w:spacing w:val="-4"/>
                <w:sz w:val="30"/>
                <w:szCs w:val="30"/>
                <w:cs/>
              </w:rPr>
              <w:t>เอสอาร์ คอมเมอร์เชียล โฮลดิ้ง จำกัด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5FB3D" w14:textId="0100CEC8" w:rsidR="002D0D10" w:rsidRPr="007F000A" w:rsidRDefault="00372BE7" w:rsidP="005439B9">
            <w:pPr>
              <w:spacing w:line="380" w:lineRule="exact"/>
              <w:ind w:left="-40" w:right="40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16,650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41F2D" w14:textId="14F7944F" w:rsidR="002D0D10" w:rsidRPr="007F000A" w:rsidRDefault="00372BE7" w:rsidP="005439B9">
            <w:pPr>
              <w:spacing w:line="380" w:lineRule="exact"/>
              <w:ind w:left="-40" w:right="41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5439B9" w:rsidRPr="007F000A" w:rsidDel="003853D3" w14:paraId="1226CD42" w14:textId="77777777" w:rsidTr="00F84BD7">
        <w:trPr>
          <w:trHeight w:val="2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02AA0" w14:textId="0EB676FE" w:rsidR="005439B9" w:rsidRPr="007F000A" w:rsidRDefault="005439B9" w:rsidP="005439B9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การเพิ่มทุนของบริษัทย่อย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007F4" w14:textId="7A12DF4D" w:rsidR="005439B9" w:rsidRPr="007F000A" w:rsidRDefault="00372BE7" w:rsidP="005439B9">
            <w:pPr>
              <w:spacing w:line="380" w:lineRule="exact"/>
              <w:ind w:right="40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2DEE97" w14:textId="563B18D9" w:rsidR="005439B9" w:rsidRPr="007F000A" w:rsidRDefault="005439B9" w:rsidP="005439B9">
            <w:pPr>
              <w:spacing w:line="380" w:lineRule="exact"/>
              <w:ind w:right="41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38,850</w:t>
            </w:r>
          </w:p>
        </w:tc>
      </w:tr>
      <w:tr w:rsidR="00372BE7" w:rsidRPr="007F000A" w:rsidDel="003853D3" w14:paraId="3FDEFCD5" w14:textId="77777777" w:rsidTr="00F84BD7">
        <w:trPr>
          <w:trHeight w:val="2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3A7AB" w14:textId="7E0771E1" w:rsidR="00372BE7" w:rsidRPr="007F000A" w:rsidRDefault="00372BE7" w:rsidP="005439B9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 xml:space="preserve">เงินสดรับจากการคืนทุน (หมายเหตุ </w:t>
            </w:r>
            <w:r w:rsidR="00A64C73" w:rsidRPr="007F000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9</w:t>
            </w: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421A9" w14:textId="17A25820" w:rsidR="00372BE7" w:rsidRPr="007F000A" w:rsidRDefault="00372BE7" w:rsidP="005439B9">
            <w:pPr>
              <w:spacing w:line="380" w:lineRule="exact"/>
              <w:ind w:right="40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(29,107)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C48BC" w14:textId="54E02BB2" w:rsidR="00372BE7" w:rsidRPr="007F000A" w:rsidRDefault="00372BE7" w:rsidP="005439B9">
            <w:pPr>
              <w:spacing w:line="380" w:lineRule="exact"/>
              <w:ind w:right="41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-</w:t>
            </w:r>
          </w:p>
        </w:tc>
      </w:tr>
      <w:tr w:rsidR="005439B9" w:rsidRPr="007F000A" w:rsidDel="003853D3" w14:paraId="3815893D" w14:textId="77777777" w:rsidTr="00F84BD7">
        <w:trPr>
          <w:trHeight w:val="2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E55FE" w14:textId="534D37CA" w:rsidR="005439B9" w:rsidRPr="007F000A" w:rsidRDefault="00372BE7" w:rsidP="005439B9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โอนกลับค่าเผื่อขาดทุนจากการลดมูลค่าเงินลงทุน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5CCC3" w14:textId="40F7371F" w:rsidR="005439B9" w:rsidRPr="007F000A" w:rsidDel="003853D3" w:rsidRDefault="007641EE" w:rsidP="005439B9">
            <w:pPr>
              <w:pBdr>
                <w:bottom w:val="single" w:sz="4" w:space="1" w:color="auto"/>
              </w:pBdr>
              <w:spacing w:line="380" w:lineRule="exact"/>
              <w:ind w:right="40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641EE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1</w:t>
            </w:r>
            <w:r w:rsidR="00372BE7" w:rsidRPr="007F000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,</w:t>
            </w:r>
            <w:r w:rsidRPr="007641EE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738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D265C" w14:textId="182F5A8D" w:rsidR="005439B9" w:rsidRPr="007F000A" w:rsidDel="003853D3" w:rsidRDefault="005439B9" w:rsidP="005439B9">
            <w:pPr>
              <w:pBdr>
                <w:bottom w:val="single" w:sz="4" w:space="1" w:color="auto"/>
              </w:pBdr>
              <w:spacing w:line="380" w:lineRule="exact"/>
              <w:ind w:right="41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-</w:t>
            </w:r>
          </w:p>
        </w:tc>
      </w:tr>
      <w:tr w:rsidR="005439B9" w:rsidRPr="007F000A" w:rsidDel="003853D3" w14:paraId="6554F179" w14:textId="77777777" w:rsidTr="00F84BD7">
        <w:trPr>
          <w:trHeight w:val="2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EBFA1" w14:textId="77777777" w:rsidR="005439B9" w:rsidRPr="007F000A" w:rsidRDefault="005439B9" w:rsidP="005439B9">
            <w:pPr>
              <w:spacing w:line="380" w:lineRule="exact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ราคาตามบัญชีปลายปี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A4E7D" w14:textId="3CF26EA3" w:rsidR="005439B9" w:rsidRPr="007F000A" w:rsidDel="003853D3" w:rsidRDefault="00372BE7" w:rsidP="005439B9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626,309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20ACB" w14:textId="43BC8723" w:rsidR="005439B9" w:rsidRPr="007F000A" w:rsidDel="003853D3" w:rsidRDefault="00372BE7" w:rsidP="005439B9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637,028</w:t>
            </w:r>
          </w:p>
        </w:tc>
      </w:tr>
    </w:tbl>
    <w:p w14:paraId="53FA7D22" w14:textId="118F6843" w:rsidR="00E06F3D" w:rsidRPr="007F000A" w:rsidRDefault="00E06F3D" w:rsidP="00E06F3D">
      <w:pPr>
        <w:spacing w:before="120" w:line="400" w:lineRule="exact"/>
        <w:ind w:left="567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9E6CDC">
        <w:rPr>
          <w:rFonts w:asciiTheme="majorBidi" w:eastAsia="Calibri" w:hAnsiTheme="majorBidi" w:cstheme="majorBidi"/>
          <w:sz w:val="30"/>
          <w:szCs w:val="30"/>
          <w:cs/>
        </w:rPr>
        <w:t xml:space="preserve">ตามที่กล่าวไว้ในหมายเหตุประกอบงบการเงินข้อ </w:t>
      </w:r>
      <w:r w:rsidR="00975C4A">
        <w:rPr>
          <w:rFonts w:asciiTheme="majorBidi" w:eastAsia="Calibri" w:hAnsiTheme="majorBidi" w:cstheme="majorBidi"/>
          <w:sz w:val="30"/>
          <w:szCs w:val="30"/>
          <w:lang w:val="en-US"/>
        </w:rPr>
        <w:t>9</w:t>
      </w:r>
      <w:r w:rsidRPr="009E6CDC">
        <w:rPr>
          <w:rFonts w:asciiTheme="majorBidi" w:eastAsia="Calibri" w:hAnsiTheme="majorBidi" w:cstheme="majorBidi"/>
          <w:sz w:val="30"/>
          <w:szCs w:val="30"/>
          <w:cs/>
        </w:rPr>
        <w:t xml:space="preserve"> เมื่อวันที่ </w:t>
      </w:r>
      <w:r w:rsidRPr="009E6CDC">
        <w:rPr>
          <w:rFonts w:asciiTheme="majorBidi" w:eastAsia="Calibri" w:hAnsiTheme="majorBidi" w:cstheme="majorBidi"/>
          <w:sz w:val="30"/>
          <w:szCs w:val="30"/>
        </w:rPr>
        <w:t>26</w:t>
      </w:r>
      <w:r w:rsidRPr="009E6CDC">
        <w:rPr>
          <w:rFonts w:asciiTheme="majorBidi" w:eastAsia="Calibri" w:hAnsiTheme="majorBidi" w:cstheme="majorBidi"/>
          <w:sz w:val="30"/>
          <w:szCs w:val="30"/>
          <w:cs/>
        </w:rPr>
        <w:t xml:space="preserve"> กรกฎาคม </w:t>
      </w:r>
      <w:r w:rsidRPr="009E6CDC">
        <w:rPr>
          <w:rFonts w:asciiTheme="majorBidi" w:eastAsia="Calibri" w:hAnsiTheme="majorBidi" w:cstheme="majorBidi"/>
          <w:sz w:val="30"/>
          <w:szCs w:val="30"/>
        </w:rPr>
        <w:t>2566</w:t>
      </w:r>
      <w:r w:rsidRPr="009E6CDC">
        <w:rPr>
          <w:rFonts w:asciiTheme="majorBidi" w:eastAsia="Calibri" w:hAnsiTheme="majorBidi" w:cstheme="majorBidi"/>
          <w:sz w:val="30"/>
          <w:szCs w:val="30"/>
          <w:cs/>
        </w:rPr>
        <w:t xml:space="preserve"> บริษัท เอสอาร์ พาวเวอร์</w:t>
      </w:r>
      <w:r w:rsidRPr="009E6CDC">
        <w:rPr>
          <w:rFonts w:asciiTheme="majorBidi" w:eastAsia="Calibri" w:hAnsiTheme="majorBidi" w:cstheme="majorBidi"/>
          <w:sz w:val="30"/>
          <w:szCs w:val="30"/>
          <w:cs/>
        </w:rPr>
        <w:br/>
        <w:t>โฮลดิ้ง จำกัด (</w:t>
      </w:r>
      <w:r w:rsidR="001F498E">
        <w:rPr>
          <w:rFonts w:asciiTheme="majorBidi" w:eastAsia="Calibri" w:hAnsiTheme="majorBidi" w:cstheme="majorBidi" w:hint="cs"/>
          <w:sz w:val="30"/>
          <w:szCs w:val="30"/>
          <w:cs/>
        </w:rPr>
        <w:t>เอสพีเอช</w:t>
      </w:r>
      <w:r w:rsidRPr="009E6CDC">
        <w:rPr>
          <w:rFonts w:asciiTheme="majorBidi" w:eastAsia="Calibri" w:hAnsiTheme="majorBidi" w:cstheme="majorBidi"/>
          <w:sz w:val="30"/>
          <w:szCs w:val="30"/>
        </w:rPr>
        <w:t>)</w:t>
      </w:r>
      <w:r w:rsidRPr="009E6CDC">
        <w:rPr>
          <w:rFonts w:asciiTheme="majorBidi" w:eastAsia="Calibri" w:hAnsiTheme="majorBidi" w:cstheme="majorBidi"/>
          <w:sz w:val="30"/>
          <w:szCs w:val="30"/>
          <w:cs/>
        </w:rPr>
        <w:t xml:space="preserve"> ได้จดทะเบียนเลิกบริษัทกับกรมพัฒนาธุรกิจการค้าแล้ว ซึ่งชำระบัญชีคืนทุนเสร็จสิ้นแล้วในเดือนกันยายน </w:t>
      </w:r>
      <w:r w:rsidRPr="009E6CDC">
        <w:rPr>
          <w:rFonts w:asciiTheme="majorBidi" w:eastAsia="Calibri" w:hAnsiTheme="majorBidi" w:cstheme="majorBidi"/>
          <w:sz w:val="30"/>
          <w:szCs w:val="30"/>
          <w:lang w:val="en-US"/>
        </w:rPr>
        <w:t>2566</w:t>
      </w:r>
      <w:r w:rsidRPr="009E6CDC">
        <w:rPr>
          <w:rFonts w:asciiTheme="majorBidi" w:eastAsia="Calibri" w:hAnsiTheme="majorBidi" w:cstheme="majorBidi"/>
          <w:sz w:val="30"/>
          <w:szCs w:val="30"/>
          <w:cs/>
        </w:rPr>
        <w:t xml:space="preserve"> จำนวน </w:t>
      </w:r>
      <w:r w:rsidRPr="009E6CDC">
        <w:rPr>
          <w:rFonts w:asciiTheme="majorBidi" w:eastAsia="Calibri" w:hAnsiTheme="majorBidi" w:cstheme="majorBidi"/>
          <w:sz w:val="30"/>
          <w:szCs w:val="30"/>
        </w:rPr>
        <w:t>29.11</w:t>
      </w:r>
      <w:r w:rsidRPr="009E6CDC">
        <w:rPr>
          <w:rFonts w:asciiTheme="majorBidi" w:eastAsia="Calibri" w:hAnsiTheme="majorBidi" w:cstheme="majorBidi"/>
          <w:sz w:val="30"/>
          <w:szCs w:val="30"/>
          <w:cs/>
        </w:rPr>
        <w:t xml:space="preserve"> ล้านบาท</w:t>
      </w:r>
      <w:r w:rsidRPr="007F000A">
        <w:rPr>
          <w:rFonts w:asciiTheme="majorBidi" w:eastAsia="Calibri" w:hAnsiTheme="majorBidi" w:cstheme="majorBidi"/>
          <w:sz w:val="30"/>
          <w:szCs w:val="30"/>
          <w:cs/>
        </w:rPr>
        <w:t xml:space="preserve"> </w:t>
      </w:r>
    </w:p>
    <w:p w14:paraId="4B9F618F" w14:textId="7A8DFE69" w:rsidR="00E06F3D" w:rsidRPr="007F000A" w:rsidRDefault="00554BCE" w:rsidP="00E06F3D">
      <w:pPr>
        <w:spacing w:before="120" w:line="400" w:lineRule="exact"/>
        <w:ind w:left="567"/>
        <w:jc w:val="thaiDistribute"/>
        <w:rPr>
          <w:rFonts w:asciiTheme="majorBidi" w:hAnsiTheme="majorBidi" w:cstheme="majorBidi"/>
          <w:bCs/>
          <w:sz w:val="30"/>
          <w:szCs w:val="30"/>
          <w:lang w:val="en-US"/>
        </w:rPr>
      </w:pPr>
      <w:r w:rsidRPr="007F000A">
        <w:rPr>
          <w:rFonts w:asciiTheme="majorBidi" w:eastAsia="Arial Unicode MS" w:hAnsiTheme="majorBidi" w:cstheme="majorBidi"/>
          <w:sz w:val="30"/>
          <w:szCs w:val="30"/>
          <w:cs/>
        </w:rPr>
        <w:t xml:space="preserve">เมื่อวันที่ </w:t>
      </w:r>
      <w:r w:rsidRPr="007F000A">
        <w:rPr>
          <w:rFonts w:asciiTheme="majorBidi" w:eastAsia="Arial Unicode MS" w:hAnsiTheme="majorBidi" w:cstheme="majorBidi"/>
          <w:sz w:val="30"/>
          <w:szCs w:val="30"/>
        </w:rPr>
        <w:t>18</w:t>
      </w:r>
      <w:r w:rsidRPr="007F000A">
        <w:rPr>
          <w:rFonts w:asciiTheme="majorBidi" w:eastAsia="Arial Unicode MS" w:hAnsiTheme="majorBidi" w:cstheme="majorBidi"/>
          <w:sz w:val="30"/>
          <w:szCs w:val="30"/>
          <w:cs/>
        </w:rPr>
        <w:t xml:space="preserve"> มิถุนายน </w:t>
      </w:r>
      <w:r w:rsidRPr="007F000A">
        <w:rPr>
          <w:rFonts w:asciiTheme="majorBidi" w:eastAsia="Arial Unicode MS" w:hAnsiTheme="majorBidi" w:cstheme="majorBidi"/>
          <w:sz w:val="30"/>
          <w:szCs w:val="30"/>
        </w:rPr>
        <w:t xml:space="preserve">2566 </w:t>
      </w:r>
      <w:r w:rsidR="00E06F3D" w:rsidRPr="007F000A">
        <w:rPr>
          <w:rFonts w:asciiTheme="majorBidi" w:eastAsia="Arial Unicode MS" w:hAnsiTheme="majorBidi" w:cstheme="majorBidi"/>
          <w:sz w:val="30"/>
          <w:szCs w:val="30"/>
        </w:rPr>
        <w:t xml:space="preserve"> </w:t>
      </w:r>
      <w:r w:rsidR="00E06F3D" w:rsidRPr="007F000A">
        <w:rPr>
          <w:rFonts w:asciiTheme="majorBidi" w:eastAsia="Arial Unicode MS" w:hAnsiTheme="majorBidi" w:cstheme="majorBidi"/>
          <w:sz w:val="30"/>
          <w:szCs w:val="30"/>
          <w:cs/>
        </w:rPr>
        <w:t xml:space="preserve">บริษัท เอสอาร์ คอมเมอร์เชียล โฮลดิ้ง จำกัด </w:t>
      </w:r>
      <w:r w:rsidR="00E06F3D" w:rsidRPr="007F000A">
        <w:rPr>
          <w:rFonts w:asciiTheme="majorBidi" w:eastAsia="Arial Unicode MS" w:hAnsiTheme="majorBidi" w:cstheme="majorBidi"/>
          <w:sz w:val="30"/>
          <w:szCs w:val="30"/>
        </w:rPr>
        <w:t>(</w:t>
      </w:r>
      <w:r w:rsidR="002478ED">
        <w:rPr>
          <w:rFonts w:asciiTheme="majorBidi" w:eastAsia="Arial Unicode MS" w:hAnsiTheme="majorBidi" w:cstheme="majorBidi" w:hint="cs"/>
          <w:sz w:val="30"/>
          <w:szCs w:val="30"/>
          <w:cs/>
        </w:rPr>
        <w:t>เอสซีเอช</w:t>
      </w:r>
      <w:r w:rsidR="00E06F3D" w:rsidRPr="007F000A">
        <w:rPr>
          <w:rFonts w:asciiTheme="majorBidi" w:eastAsia="Arial Unicode MS" w:hAnsiTheme="majorBidi" w:cstheme="majorBidi"/>
          <w:sz w:val="30"/>
          <w:szCs w:val="30"/>
          <w:cs/>
        </w:rPr>
        <w:t>)</w:t>
      </w:r>
      <w:r w:rsidR="00E06F3D" w:rsidRPr="007F000A">
        <w:rPr>
          <w:rFonts w:asciiTheme="majorBidi" w:eastAsia="Arial Unicode MS" w:hAnsiTheme="majorBidi" w:cstheme="majorBidi"/>
          <w:sz w:val="30"/>
          <w:szCs w:val="30"/>
        </w:rPr>
        <w:t xml:space="preserve"> </w:t>
      </w:r>
      <w:r w:rsidR="00E06F3D" w:rsidRPr="007F000A">
        <w:rPr>
          <w:rFonts w:asciiTheme="majorBidi" w:eastAsia="Arial Unicode MS" w:hAnsiTheme="majorBidi" w:cstheme="majorBidi"/>
          <w:sz w:val="30"/>
          <w:szCs w:val="30"/>
          <w:cs/>
        </w:rPr>
        <w:t xml:space="preserve">ได้เรียกชำระหุ้นเพิ่มทุนเป็นจำนวนเงินรวม </w:t>
      </w:r>
      <w:r w:rsidR="00E06F3D" w:rsidRPr="007F000A">
        <w:rPr>
          <w:rFonts w:asciiTheme="majorBidi" w:eastAsia="Arial Unicode MS" w:hAnsiTheme="majorBidi" w:cstheme="majorBidi"/>
          <w:sz w:val="30"/>
          <w:szCs w:val="30"/>
        </w:rPr>
        <w:t>16.65</w:t>
      </w:r>
      <w:r w:rsidR="00E06F3D" w:rsidRPr="007F000A">
        <w:rPr>
          <w:rFonts w:asciiTheme="majorBidi" w:eastAsia="Arial Unicode MS" w:hAnsiTheme="majorBidi" w:cstheme="majorBidi"/>
          <w:sz w:val="30"/>
          <w:szCs w:val="30"/>
          <w:cs/>
        </w:rPr>
        <w:t xml:space="preserve"> ล้านบาท และบริษัทได้ชำระเงินค่าหุ้นแล้วในเดือนเดียวกัน โดยนำเงินจากการเรียกชำระค่าหุ้นไปลงทุนในบริษัท บียูพีเอส จำกัด (</w:t>
      </w:r>
      <w:r w:rsidR="00387C5D">
        <w:rPr>
          <w:rFonts w:asciiTheme="majorBidi" w:eastAsia="Arial Unicode MS" w:hAnsiTheme="majorBidi" w:cstheme="majorBidi" w:hint="cs"/>
          <w:sz w:val="30"/>
          <w:szCs w:val="30"/>
          <w:cs/>
        </w:rPr>
        <w:t>บียูพีเอส</w:t>
      </w:r>
      <w:r w:rsidR="00E06F3D" w:rsidRPr="007F000A">
        <w:rPr>
          <w:rFonts w:asciiTheme="majorBidi" w:eastAsia="Arial Unicode MS" w:hAnsiTheme="majorBidi" w:cstheme="majorBidi"/>
          <w:sz w:val="30"/>
          <w:szCs w:val="30"/>
          <w:cs/>
        </w:rPr>
        <w:t>)</w:t>
      </w:r>
    </w:p>
    <w:p w14:paraId="6B4934E2" w14:textId="63E206B0" w:rsidR="005439B9" w:rsidRPr="007F000A" w:rsidRDefault="00F33971" w:rsidP="00375FDB">
      <w:pPr>
        <w:spacing w:before="120" w:after="120" w:line="380" w:lineRule="exact"/>
        <w:ind w:left="567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เมื่อวันที่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5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สิงหาคม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2565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ที่ประชุมวิสามัญผู้ถือหุ้นของบริษัท เอสอาร์ คอมเมอร์เชียล โฮลดิ้ง จำกัด (เอสซีเอช) มีมติอนุมัติให้เพิ่มทุนจดทะเบียนของบริษัทจากเดิม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313.50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ล้านบาท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เป็น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369</w:t>
      </w:r>
      <w:r w:rsidR="00D57A48" w:rsidRPr="00345630">
        <w:rPr>
          <w:rFonts w:asciiTheme="majorBidi" w:hAnsiTheme="majorBidi" w:cstheme="majorBidi"/>
          <w:sz w:val="30"/>
          <w:szCs w:val="30"/>
          <w:lang w:val="en-US"/>
        </w:rPr>
        <w:t>.00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ล้านบาท แบ่งเป็นหุ้นสามัญจำนวน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5,</w:t>
      </w:r>
      <w:r w:rsidR="007641EE" w:rsidRPr="007641EE">
        <w:rPr>
          <w:rFonts w:asciiTheme="majorBidi" w:hAnsiTheme="majorBidi" w:cstheme="majorBidi"/>
          <w:sz w:val="30"/>
          <w:szCs w:val="30"/>
          <w:lang w:val="en-US"/>
        </w:rPr>
        <w:t>550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,000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หุ้น มูลค่าที่ตราไว้หุ้นละ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10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บาท บริษัทเพิ่มทุนดังกล่าวกับกรมพัฒนาธุรกิจการค้า กระทรวงพาณิชย์เมื่อวันที่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10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สิงหาคม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2565 </w:t>
      </w:r>
      <w:r w:rsidR="009E3336" w:rsidRPr="009E3336">
        <w:rPr>
          <w:rFonts w:asciiTheme="majorBidi" w:hAnsiTheme="majorBidi"/>
          <w:sz w:val="30"/>
          <w:szCs w:val="30"/>
          <w:cs/>
          <w:lang w:val="en-US"/>
        </w:rPr>
        <w:t xml:space="preserve">และบริษัทได้เรียกชำระค่าหุ้น มูลค่าหุ้นละ </w:t>
      </w:r>
      <w:r w:rsidR="009E3336" w:rsidRPr="009E3336">
        <w:rPr>
          <w:rFonts w:asciiTheme="majorBidi" w:hAnsiTheme="majorBidi" w:cstheme="majorBidi"/>
          <w:sz w:val="30"/>
          <w:szCs w:val="30"/>
          <w:lang w:val="en-US"/>
        </w:rPr>
        <w:t xml:space="preserve">7 </w:t>
      </w:r>
      <w:r w:rsidR="009E3336" w:rsidRPr="009E3336">
        <w:rPr>
          <w:rFonts w:asciiTheme="majorBidi" w:hAnsiTheme="majorBidi"/>
          <w:sz w:val="30"/>
          <w:szCs w:val="30"/>
          <w:cs/>
          <w:lang w:val="en-US"/>
        </w:rPr>
        <w:t xml:space="preserve">บาทต่อหุ้น รวมเป็นเงิน </w:t>
      </w:r>
      <w:r w:rsidR="009E3336" w:rsidRPr="009E3336">
        <w:rPr>
          <w:rFonts w:asciiTheme="majorBidi" w:hAnsiTheme="majorBidi" w:cstheme="majorBidi"/>
          <w:sz w:val="30"/>
          <w:szCs w:val="30"/>
          <w:lang w:val="en-US"/>
        </w:rPr>
        <w:t xml:space="preserve">38.85 </w:t>
      </w:r>
      <w:r w:rsidR="009E3336" w:rsidRPr="009E3336">
        <w:rPr>
          <w:rFonts w:asciiTheme="majorBidi" w:hAnsiTheme="majorBidi"/>
          <w:sz w:val="30"/>
          <w:szCs w:val="30"/>
          <w:cs/>
          <w:lang w:val="en-US"/>
        </w:rPr>
        <w:t>ล้านบาท และได้รับชำระค่าหุ้นแล้วในวันเดียวกัน โดยนำเงินจากการเพิ่มทุนไปลงทุนใน</w:t>
      </w:r>
      <w:r w:rsidR="009E3336">
        <w:rPr>
          <w:rFonts w:asciiTheme="majorBidi" w:hAnsiTheme="majorBidi"/>
          <w:sz w:val="30"/>
          <w:szCs w:val="30"/>
          <w:lang w:val="en-US"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บริษัท ทีเคเอส </w:t>
      </w:r>
      <w:r w:rsidR="00B76EEA">
        <w:rPr>
          <w:rFonts w:asciiTheme="majorBidi" w:hAnsiTheme="majorBidi" w:cstheme="majorBidi"/>
          <w:sz w:val="30"/>
          <w:szCs w:val="30"/>
          <w:cs/>
          <w:lang w:val="en-US"/>
        </w:rPr>
        <w:br/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เวนเชอร์ จำกัด (ทีเคเอส) และบริษัท บียูพีเอส จำกัด (บียูพีเอส)</w:t>
      </w:r>
    </w:p>
    <w:p w14:paraId="7421F618" w14:textId="69047963" w:rsidR="00F33971" w:rsidRPr="007F000A" w:rsidRDefault="00F33971" w:rsidP="00375FDB">
      <w:pPr>
        <w:spacing w:before="120" w:after="120" w:line="380" w:lineRule="exact"/>
        <w:ind w:left="567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เมื่อวันที่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5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สิงหาคม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2565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ที่ประชุมวิสามัญผู้ถือหุ้นของบริษัท ทีเคเอส เวนเชอร์ จำกัด (ทีเคเอส) ได้พิจารณาอนุมัติ จดทะเบียนเพิ่มทุนจากเดิม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150</w:t>
      </w:r>
      <w:r w:rsidR="00BB0292" w:rsidRPr="00345630">
        <w:rPr>
          <w:rFonts w:asciiTheme="majorBidi" w:hAnsiTheme="majorBidi" w:cstheme="majorBidi"/>
          <w:sz w:val="30"/>
          <w:szCs w:val="30"/>
          <w:lang w:val="en-US"/>
        </w:rPr>
        <w:t>.00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ล้านบาท เป็น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170</w:t>
      </w:r>
      <w:r w:rsidR="00BB0292" w:rsidRPr="00345630">
        <w:rPr>
          <w:rFonts w:asciiTheme="majorBidi" w:hAnsiTheme="majorBidi" w:cstheme="majorBidi"/>
          <w:sz w:val="30"/>
          <w:szCs w:val="30"/>
          <w:lang w:val="en-US"/>
        </w:rPr>
        <w:t>.00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ล้านบาทโดยออกเป็นหุ้นสามัญเพิ่มทุนจำนวน </w:t>
      </w:r>
      <w:r w:rsidR="007641EE" w:rsidRPr="007641EE">
        <w:rPr>
          <w:rFonts w:asciiTheme="majorBidi" w:hAnsiTheme="majorBidi" w:cstheme="majorBidi"/>
          <w:sz w:val="30"/>
          <w:szCs w:val="30"/>
          <w:lang w:val="en-US"/>
        </w:rPr>
        <w:t>2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,</w:t>
      </w:r>
      <w:r w:rsidR="007641EE" w:rsidRPr="007641EE">
        <w:rPr>
          <w:rFonts w:asciiTheme="majorBidi" w:hAnsiTheme="majorBidi" w:cstheme="majorBidi"/>
          <w:sz w:val="30"/>
          <w:szCs w:val="30"/>
          <w:lang w:val="en-US"/>
        </w:rPr>
        <w:t>000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,000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หุ้น มูลค่าที่ตราไว้หุ้นละ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10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บาท โดยได้รับค่าหุ้นจากผู้ถือหุ้นเต็มจำนวนแล้ว ได้จดทะเบียนเพิ่มทุนกับกระทรวงพาณิชย์เมื่อวันที่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17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สิงหาคม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2565</w:t>
      </w:r>
    </w:p>
    <w:p w14:paraId="06BFDBEB" w14:textId="680C86E8" w:rsidR="00F33971" w:rsidRPr="007F000A" w:rsidRDefault="00F33971" w:rsidP="00375FDB">
      <w:pPr>
        <w:spacing w:before="120" w:after="120" w:line="380" w:lineRule="exact"/>
        <w:ind w:left="567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เมื่อวันที่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5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สิงหาคม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2565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ที่ประชุมวิสามัญผู้ถือหุ้นของบริษัท บียูพีเอส จำกัด (บียูพีเอส) ได้พิจารณาอนุมัติ </w:t>
      </w:r>
      <w:r w:rsidR="00B76EEA">
        <w:rPr>
          <w:rFonts w:asciiTheme="majorBidi" w:hAnsiTheme="majorBidi" w:cstheme="majorBidi"/>
          <w:sz w:val="30"/>
          <w:szCs w:val="30"/>
          <w:cs/>
          <w:lang w:val="en-US"/>
        </w:rPr>
        <w:br/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จดทะเบียนเพิ่มทุนจากเดิม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100</w:t>
      </w:r>
      <w:r w:rsidR="00BB0292" w:rsidRPr="00345630">
        <w:rPr>
          <w:rFonts w:asciiTheme="majorBidi" w:hAnsiTheme="majorBidi" w:cstheme="majorBidi"/>
          <w:sz w:val="30"/>
          <w:szCs w:val="30"/>
          <w:lang w:val="en-US"/>
        </w:rPr>
        <w:t>.00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ล้านบาท เป็น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140</w:t>
      </w:r>
      <w:r w:rsidR="00BB0292" w:rsidRPr="00345630">
        <w:rPr>
          <w:rFonts w:asciiTheme="majorBidi" w:hAnsiTheme="majorBidi" w:cstheme="majorBidi"/>
          <w:sz w:val="30"/>
          <w:szCs w:val="30"/>
          <w:lang w:val="en-US"/>
        </w:rPr>
        <w:t>.00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ล้านบาทโดยออกเป็นหุ้นสามัญเพิ่มทุนจำนวน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4,</w:t>
      </w:r>
      <w:r w:rsidR="007641EE" w:rsidRPr="007641EE">
        <w:rPr>
          <w:rFonts w:asciiTheme="majorBidi" w:hAnsiTheme="majorBidi" w:cstheme="majorBidi"/>
          <w:sz w:val="30"/>
          <w:szCs w:val="30"/>
          <w:lang w:val="en-US"/>
        </w:rPr>
        <w:t>000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,000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หุ้น มูลค่าที่ตราไว้หุ้นละ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10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บาท โดยเรียกชำระ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5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บาทต่อหุ้น รวมเป็นเงิน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20</w:t>
      </w:r>
      <w:r w:rsidR="00BB0292" w:rsidRPr="00345630">
        <w:rPr>
          <w:rFonts w:asciiTheme="majorBidi" w:hAnsiTheme="majorBidi" w:cstheme="majorBidi"/>
          <w:sz w:val="30"/>
          <w:szCs w:val="30"/>
          <w:lang w:val="en-US"/>
        </w:rPr>
        <w:t>.00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ล้านบาท</w:t>
      </w:r>
      <w:r w:rsidR="00B76EEA">
        <w:rPr>
          <w:rFonts w:asciiTheme="majorBidi" w:hAnsiTheme="majorBidi" w:cstheme="majorBidi" w:hint="cs"/>
          <w:sz w:val="30"/>
          <w:szCs w:val="30"/>
          <w:cs/>
          <w:lang w:val="en-US"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ได้</w:t>
      </w:r>
      <w:r w:rsidR="00B76EEA">
        <w:rPr>
          <w:rFonts w:asciiTheme="majorBidi" w:hAnsiTheme="majorBidi" w:cstheme="majorBidi"/>
          <w:sz w:val="30"/>
          <w:szCs w:val="30"/>
          <w:cs/>
          <w:lang w:val="en-US"/>
        </w:rPr>
        <w:br/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จดทะเบียนเพิ่มทุนกับกระทรวงพาณิชย์เมื่อวันที่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17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สิงหาคม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2565</w:t>
      </w:r>
    </w:p>
    <w:p w14:paraId="04445843" w14:textId="6389F28B" w:rsidR="007641EE" w:rsidRDefault="007641EE">
      <w:pPr>
        <w:autoSpaceDE/>
        <w:autoSpaceDN/>
        <w:spacing w:line="240" w:lineRule="auto"/>
        <w:jc w:val="left"/>
        <w:rPr>
          <w:rFonts w:asciiTheme="majorBidi" w:hAnsiTheme="majorBidi" w:cstheme="majorBidi"/>
          <w:sz w:val="30"/>
          <w:szCs w:val="30"/>
          <w:cs/>
          <w:lang w:val="en-US"/>
        </w:rPr>
      </w:pPr>
      <w:r>
        <w:rPr>
          <w:rFonts w:asciiTheme="majorBidi" w:hAnsiTheme="majorBidi" w:cstheme="majorBidi"/>
          <w:sz w:val="30"/>
          <w:szCs w:val="30"/>
          <w:cs/>
          <w:lang w:val="en-US"/>
        </w:rPr>
        <w:br w:type="page"/>
      </w:r>
    </w:p>
    <w:p w14:paraId="0E846449" w14:textId="7FFF20D8" w:rsidR="00974788" w:rsidRPr="003E471A" w:rsidRDefault="00974788" w:rsidP="00A544E2">
      <w:pPr>
        <w:pStyle w:val="a3"/>
        <w:numPr>
          <w:ilvl w:val="0"/>
          <w:numId w:val="4"/>
        </w:numPr>
        <w:autoSpaceDE/>
        <w:autoSpaceDN/>
        <w:spacing w:before="200" w:line="240" w:lineRule="auto"/>
        <w:ind w:left="567" w:hanging="567"/>
        <w:contextualSpacing w:val="0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3E471A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lastRenderedPageBreak/>
        <w:t>อสังหาริมทรัพย์เพื่อการลงทุน</w:t>
      </w:r>
    </w:p>
    <w:tbl>
      <w:tblPr>
        <w:tblW w:w="9240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155"/>
        <w:gridCol w:w="3434"/>
        <w:gridCol w:w="378"/>
        <w:gridCol w:w="1019"/>
        <w:gridCol w:w="738"/>
        <w:gridCol w:w="660"/>
        <w:gridCol w:w="1097"/>
        <w:gridCol w:w="301"/>
        <w:gridCol w:w="1398"/>
        <w:gridCol w:w="60"/>
      </w:tblGrid>
      <w:tr w:rsidR="005C7948" w:rsidRPr="006C2940" w14:paraId="48C5B709" w14:textId="77777777" w:rsidTr="00DF24D8">
        <w:trPr>
          <w:gridBefore w:val="1"/>
          <w:gridAfter w:val="1"/>
          <w:wBefore w:w="155" w:type="dxa"/>
          <w:wAfter w:w="60" w:type="dxa"/>
          <w:trHeight w:val="301"/>
        </w:trPr>
        <w:tc>
          <w:tcPr>
            <w:tcW w:w="3434" w:type="dxa"/>
          </w:tcPr>
          <w:p w14:paraId="704BA9ED" w14:textId="77777777" w:rsidR="005C7948" w:rsidRPr="006C2940" w:rsidRDefault="005C7948" w:rsidP="00F84BD7">
            <w:pPr>
              <w:spacing w:line="320" w:lineRule="exact"/>
              <w:ind w:left="540" w:right="-72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591" w:type="dxa"/>
            <w:gridSpan w:val="7"/>
          </w:tcPr>
          <w:p w14:paraId="21C2C9D5" w14:textId="0ABE9193" w:rsidR="005C7948" w:rsidRPr="006C2940" w:rsidRDefault="005C7948" w:rsidP="00A21AA0">
            <w:pPr>
              <w:pBdr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หน่วย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5C7948" w:rsidRPr="006C2940" w14:paraId="47DDBAC9" w14:textId="77777777" w:rsidTr="00DF24D8">
        <w:trPr>
          <w:gridBefore w:val="1"/>
          <w:gridAfter w:val="1"/>
          <w:wBefore w:w="155" w:type="dxa"/>
          <w:wAfter w:w="60" w:type="dxa"/>
          <w:trHeight w:val="331"/>
        </w:trPr>
        <w:tc>
          <w:tcPr>
            <w:tcW w:w="3434" w:type="dxa"/>
          </w:tcPr>
          <w:p w14:paraId="640BB91F" w14:textId="77777777" w:rsidR="005C7948" w:rsidRPr="006C2940" w:rsidRDefault="005C7948" w:rsidP="00F84BD7">
            <w:pPr>
              <w:spacing w:line="320" w:lineRule="exact"/>
              <w:ind w:left="540" w:right="-72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591" w:type="dxa"/>
            <w:gridSpan w:val="7"/>
          </w:tcPr>
          <w:p w14:paraId="30C9C6D6" w14:textId="77777777" w:rsidR="005C7948" w:rsidRPr="006C2940" w:rsidRDefault="005C7948" w:rsidP="00F84BD7">
            <w:pPr>
              <w:pBdr>
                <w:bottom w:val="single" w:sz="4" w:space="1" w:color="auto"/>
              </w:pBd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val="en-US" w:eastAsia="th-TH"/>
              </w:rPr>
            </w:pPr>
            <w:r w:rsidRPr="006C2940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val="en-US" w:eastAsia="th-TH"/>
              </w:rPr>
              <w:t xml:space="preserve">งบการเงินรวม </w:t>
            </w:r>
          </w:p>
        </w:tc>
      </w:tr>
      <w:tr w:rsidR="005C7948" w:rsidRPr="006C2940" w14:paraId="1D5ED851" w14:textId="77777777" w:rsidTr="00DF24D8">
        <w:trPr>
          <w:gridBefore w:val="1"/>
          <w:gridAfter w:val="1"/>
          <w:wBefore w:w="155" w:type="dxa"/>
          <w:wAfter w:w="60" w:type="dxa"/>
          <w:trHeight w:val="318"/>
        </w:trPr>
        <w:tc>
          <w:tcPr>
            <w:tcW w:w="3434" w:type="dxa"/>
          </w:tcPr>
          <w:p w14:paraId="20538FF5" w14:textId="77777777" w:rsidR="005C7948" w:rsidRPr="006C2940" w:rsidRDefault="005C7948" w:rsidP="00F84BD7">
            <w:pPr>
              <w:spacing w:line="320" w:lineRule="exact"/>
              <w:ind w:left="33" w:right="-72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97" w:type="dxa"/>
            <w:gridSpan w:val="2"/>
          </w:tcPr>
          <w:p w14:paraId="40C662CD" w14:textId="77777777" w:rsidR="005C7948" w:rsidRPr="006C2940" w:rsidRDefault="005C7948" w:rsidP="00F84BD7">
            <w:pPr>
              <w:pStyle w:val="af6"/>
              <w:spacing w:line="320" w:lineRule="exact"/>
              <w:ind w:right="3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ที่ดิน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15C9202D" w14:textId="77777777" w:rsidR="005C7948" w:rsidRPr="006C2940" w:rsidRDefault="005C7948" w:rsidP="00F84BD7">
            <w:pPr>
              <w:pStyle w:val="af6"/>
              <w:spacing w:line="320" w:lineRule="exact"/>
              <w:ind w:right="3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อาคารและ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ส่วน</w:t>
            </w:r>
          </w:p>
        </w:tc>
        <w:tc>
          <w:tcPr>
            <w:tcW w:w="1398" w:type="dxa"/>
            <w:gridSpan w:val="2"/>
          </w:tcPr>
          <w:p w14:paraId="5FE41FAF" w14:textId="77777777" w:rsidR="005C7948" w:rsidRPr="006C2940" w:rsidRDefault="005C7948" w:rsidP="00F84BD7">
            <w:pPr>
              <w:pStyle w:val="af6"/>
              <w:spacing w:line="320" w:lineRule="exact"/>
              <w:ind w:right="3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สิทธิการใช้</w:t>
            </w:r>
          </w:p>
        </w:tc>
        <w:tc>
          <w:tcPr>
            <w:tcW w:w="1398" w:type="dxa"/>
          </w:tcPr>
          <w:p w14:paraId="4DA06566" w14:textId="77777777" w:rsidR="005C7948" w:rsidRPr="006C2940" w:rsidRDefault="005C7948" w:rsidP="00F84BD7">
            <w:pPr>
              <w:pStyle w:val="af6"/>
              <w:spacing w:line="320" w:lineRule="exact"/>
              <w:ind w:right="3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5C7948" w:rsidRPr="006C2940" w14:paraId="060112BA" w14:textId="77777777" w:rsidTr="00DF24D8">
        <w:trPr>
          <w:gridBefore w:val="1"/>
          <w:gridAfter w:val="1"/>
          <w:wBefore w:w="155" w:type="dxa"/>
          <w:wAfter w:w="60" w:type="dxa"/>
          <w:trHeight w:val="331"/>
        </w:trPr>
        <w:tc>
          <w:tcPr>
            <w:tcW w:w="3434" w:type="dxa"/>
          </w:tcPr>
          <w:p w14:paraId="5A9D623B" w14:textId="77777777" w:rsidR="005C7948" w:rsidRPr="006C2940" w:rsidRDefault="005C7948" w:rsidP="00F84BD7">
            <w:pPr>
              <w:spacing w:line="320" w:lineRule="exact"/>
              <w:ind w:left="33" w:right="-72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US"/>
              </w:rPr>
            </w:pPr>
          </w:p>
        </w:tc>
        <w:tc>
          <w:tcPr>
            <w:tcW w:w="1397" w:type="dxa"/>
            <w:gridSpan w:val="2"/>
          </w:tcPr>
          <w:p w14:paraId="62CE6439" w14:textId="77777777" w:rsidR="005C7948" w:rsidRPr="006C2940" w:rsidRDefault="005C7948" w:rsidP="00F84BD7">
            <w:pPr>
              <w:pStyle w:val="af6"/>
              <w:pBdr>
                <w:bottom w:val="single" w:sz="4" w:space="1" w:color="auto"/>
              </w:pBdr>
              <w:tabs>
                <w:tab w:val="clear" w:pos="4680"/>
                <w:tab w:val="center" w:pos="1059"/>
              </w:tabs>
              <w:spacing w:line="320" w:lineRule="exact"/>
              <w:ind w:right="3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22E7C30A" w14:textId="77777777" w:rsidR="005C7948" w:rsidRPr="006C2940" w:rsidRDefault="005C7948" w:rsidP="00F84BD7">
            <w:pPr>
              <w:pStyle w:val="af6"/>
              <w:pBdr>
                <w:bottom w:val="single" w:sz="4" w:space="1" w:color="auto"/>
              </w:pBdr>
              <w:spacing w:line="320" w:lineRule="exact"/>
              <w:ind w:right="3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ปรับปรุงอาคาร</w:t>
            </w:r>
          </w:p>
        </w:tc>
        <w:tc>
          <w:tcPr>
            <w:tcW w:w="1398" w:type="dxa"/>
            <w:gridSpan w:val="2"/>
          </w:tcPr>
          <w:p w14:paraId="3032126D" w14:textId="77777777" w:rsidR="005C7948" w:rsidRPr="006C2940" w:rsidRDefault="005C7948" w:rsidP="00F84BD7">
            <w:pPr>
              <w:pStyle w:val="af6"/>
              <w:pBdr>
                <w:bottom w:val="single" w:sz="4" w:space="1" w:color="auto"/>
              </w:pBdr>
              <w:spacing w:line="320" w:lineRule="exact"/>
              <w:ind w:right="3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</w:tcPr>
          <w:p w14:paraId="0BF9B77E" w14:textId="77777777" w:rsidR="005C7948" w:rsidRPr="006C2940" w:rsidRDefault="005C7948" w:rsidP="00F84BD7">
            <w:pPr>
              <w:pStyle w:val="af6"/>
              <w:pBdr>
                <w:bottom w:val="single" w:sz="4" w:space="1" w:color="auto"/>
              </w:pBdr>
              <w:spacing w:line="320" w:lineRule="exact"/>
              <w:ind w:right="3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</w:tr>
      <w:tr w:rsidR="005C7948" w:rsidRPr="006C2940" w14:paraId="62ED6E09" w14:textId="77777777" w:rsidTr="00DF24D8">
        <w:trPr>
          <w:gridBefore w:val="1"/>
          <w:gridAfter w:val="1"/>
          <w:wBefore w:w="155" w:type="dxa"/>
          <w:wAfter w:w="60" w:type="dxa"/>
          <w:trHeight w:val="304"/>
        </w:trPr>
        <w:tc>
          <w:tcPr>
            <w:tcW w:w="3434" w:type="dxa"/>
          </w:tcPr>
          <w:p w14:paraId="723814A7" w14:textId="08AA8B16" w:rsidR="005C7948" w:rsidRPr="006C2940" w:rsidRDefault="005C7948" w:rsidP="00F84BD7">
            <w:pPr>
              <w:pStyle w:val="af6"/>
              <w:tabs>
                <w:tab w:val="decimal" w:pos="1596"/>
              </w:tabs>
              <w:spacing w:line="320" w:lineRule="exact"/>
              <w:ind w:right="34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 มกราคม 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</w:t>
            </w:r>
            <w:r w:rsidR="005439B9"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6</w:t>
            </w:r>
          </w:p>
        </w:tc>
        <w:tc>
          <w:tcPr>
            <w:tcW w:w="1397" w:type="dxa"/>
            <w:gridSpan w:val="2"/>
          </w:tcPr>
          <w:p w14:paraId="6C7D3583" w14:textId="77777777" w:rsidR="005C7948" w:rsidRPr="006C2940" w:rsidRDefault="005C7948" w:rsidP="00F84BD7">
            <w:pPr>
              <w:pStyle w:val="af6"/>
              <w:tabs>
                <w:tab w:val="decimal" w:pos="1596"/>
              </w:tabs>
              <w:spacing w:line="320" w:lineRule="exact"/>
              <w:ind w:right="34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1A7AE3B2" w14:textId="77777777" w:rsidR="005C7948" w:rsidRPr="006C2940" w:rsidRDefault="005C7948" w:rsidP="00F84BD7">
            <w:pPr>
              <w:pStyle w:val="af6"/>
              <w:tabs>
                <w:tab w:val="decimal" w:pos="1596"/>
              </w:tabs>
              <w:spacing w:line="320" w:lineRule="exact"/>
              <w:ind w:right="34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</w:tcPr>
          <w:p w14:paraId="777DD5F0" w14:textId="77777777" w:rsidR="005C7948" w:rsidRPr="006C2940" w:rsidRDefault="005C7948" w:rsidP="00F84BD7">
            <w:pPr>
              <w:pStyle w:val="af6"/>
              <w:tabs>
                <w:tab w:val="decimal" w:pos="1596"/>
              </w:tabs>
              <w:spacing w:line="320" w:lineRule="exact"/>
              <w:ind w:right="34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</w:tcPr>
          <w:p w14:paraId="318553D2" w14:textId="77777777" w:rsidR="005C7948" w:rsidRPr="006C2940" w:rsidRDefault="005C7948" w:rsidP="00F84BD7">
            <w:pPr>
              <w:pStyle w:val="af6"/>
              <w:tabs>
                <w:tab w:val="decimal" w:pos="1596"/>
              </w:tabs>
              <w:spacing w:line="320" w:lineRule="exact"/>
              <w:ind w:right="34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5C7948" w:rsidRPr="006C2940" w14:paraId="5994959B" w14:textId="77777777" w:rsidTr="00DF24D8">
        <w:trPr>
          <w:gridBefore w:val="1"/>
          <w:gridAfter w:val="1"/>
          <w:wBefore w:w="155" w:type="dxa"/>
          <w:wAfter w:w="60" w:type="dxa"/>
          <w:trHeight w:val="304"/>
        </w:trPr>
        <w:tc>
          <w:tcPr>
            <w:tcW w:w="3434" w:type="dxa"/>
            <w:vAlign w:val="bottom"/>
          </w:tcPr>
          <w:p w14:paraId="49A34BCD" w14:textId="77777777" w:rsidR="005C7948" w:rsidRPr="006C2940" w:rsidRDefault="005C7948" w:rsidP="00F84BD7">
            <w:pPr>
              <w:pStyle w:val="af6"/>
              <w:tabs>
                <w:tab w:val="decimal" w:pos="1596"/>
              </w:tabs>
              <w:spacing w:line="320" w:lineRule="exact"/>
              <w:ind w:right="34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ราคาทุน</w:t>
            </w:r>
          </w:p>
        </w:tc>
        <w:tc>
          <w:tcPr>
            <w:tcW w:w="1397" w:type="dxa"/>
            <w:gridSpan w:val="2"/>
            <w:vAlign w:val="bottom"/>
          </w:tcPr>
          <w:p w14:paraId="189FCCF8" w14:textId="01B15AE6" w:rsidR="005C7948" w:rsidRPr="006C2940" w:rsidRDefault="00E06F3D" w:rsidP="00F84BD7">
            <w:pPr>
              <w:pStyle w:val="af6"/>
              <w:tabs>
                <w:tab w:val="decimal" w:pos="1596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98" w:type="dxa"/>
            <w:gridSpan w:val="2"/>
            <w:shd w:val="clear" w:color="auto" w:fill="auto"/>
            <w:vAlign w:val="bottom"/>
          </w:tcPr>
          <w:p w14:paraId="4587033C" w14:textId="4BE5170A" w:rsidR="005C7948" w:rsidRPr="006C2940" w:rsidRDefault="00E06F3D" w:rsidP="00F84BD7">
            <w:pPr>
              <w:pStyle w:val="af6"/>
              <w:tabs>
                <w:tab w:val="decimal" w:pos="1596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5,595</w:t>
            </w:r>
          </w:p>
        </w:tc>
        <w:tc>
          <w:tcPr>
            <w:tcW w:w="1398" w:type="dxa"/>
            <w:gridSpan w:val="2"/>
            <w:vAlign w:val="bottom"/>
          </w:tcPr>
          <w:p w14:paraId="6793F707" w14:textId="07E148A5" w:rsidR="005C7948" w:rsidRPr="006C2940" w:rsidRDefault="00E06F3D" w:rsidP="00F84BD7">
            <w:pPr>
              <w:pStyle w:val="af6"/>
              <w:tabs>
                <w:tab w:val="decimal" w:pos="1596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265,577</w:t>
            </w:r>
          </w:p>
        </w:tc>
        <w:tc>
          <w:tcPr>
            <w:tcW w:w="1398" w:type="dxa"/>
            <w:vAlign w:val="bottom"/>
          </w:tcPr>
          <w:p w14:paraId="3278A667" w14:textId="316A1BF7" w:rsidR="005C7948" w:rsidRPr="006C2940" w:rsidRDefault="00E06F3D" w:rsidP="00F84BD7">
            <w:pPr>
              <w:pStyle w:val="af6"/>
              <w:tabs>
                <w:tab w:val="decimal" w:pos="1596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274,728</w:t>
            </w:r>
          </w:p>
        </w:tc>
      </w:tr>
      <w:tr w:rsidR="005C7948" w:rsidRPr="006C2940" w14:paraId="3FBCEA4B" w14:textId="77777777" w:rsidTr="00DF24D8">
        <w:trPr>
          <w:gridBefore w:val="1"/>
          <w:gridAfter w:val="1"/>
          <w:wBefore w:w="155" w:type="dxa"/>
          <w:wAfter w:w="60" w:type="dxa"/>
          <w:trHeight w:val="331"/>
        </w:trPr>
        <w:tc>
          <w:tcPr>
            <w:tcW w:w="3434" w:type="dxa"/>
            <w:vAlign w:val="bottom"/>
          </w:tcPr>
          <w:p w14:paraId="343C537F" w14:textId="77777777" w:rsidR="005C7948" w:rsidRPr="006C2940" w:rsidRDefault="005C7948" w:rsidP="00F84BD7">
            <w:pPr>
              <w:pStyle w:val="af6"/>
              <w:tabs>
                <w:tab w:val="decimal" w:pos="1596"/>
              </w:tabs>
              <w:spacing w:line="320" w:lineRule="exact"/>
              <w:ind w:right="34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US"/>
              </w:rPr>
              <w:t>หัก</w:t>
            </w:r>
            <w:r w:rsidRPr="006C2940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397" w:type="dxa"/>
            <w:gridSpan w:val="2"/>
            <w:vAlign w:val="bottom"/>
          </w:tcPr>
          <w:p w14:paraId="095BF01A" w14:textId="08F148F1" w:rsidR="005C7948" w:rsidRPr="006C2940" w:rsidRDefault="00E06F3D" w:rsidP="00F84BD7">
            <w:pPr>
              <w:pStyle w:val="af6"/>
              <w:pBdr>
                <w:bottom w:val="single" w:sz="4" w:space="1" w:color="auto"/>
              </w:pBdr>
              <w:tabs>
                <w:tab w:val="decimal" w:pos="1596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98" w:type="dxa"/>
            <w:gridSpan w:val="2"/>
            <w:shd w:val="clear" w:color="auto" w:fill="auto"/>
            <w:vAlign w:val="bottom"/>
          </w:tcPr>
          <w:p w14:paraId="2716DB6E" w14:textId="4F004559" w:rsidR="005C7948" w:rsidRPr="006C2940" w:rsidRDefault="00E06F3D" w:rsidP="00F84BD7">
            <w:pPr>
              <w:pStyle w:val="af6"/>
              <w:pBdr>
                <w:bottom w:val="single" w:sz="4" w:space="1" w:color="auto"/>
              </w:pBdr>
              <w:tabs>
                <w:tab w:val="decimal" w:pos="1596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(2,487)</w:t>
            </w:r>
          </w:p>
        </w:tc>
        <w:tc>
          <w:tcPr>
            <w:tcW w:w="1398" w:type="dxa"/>
            <w:gridSpan w:val="2"/>
            <w:vAlign w:val="bottom"/>
          </w:tcPr>
          <w:p w14:paraId="32ECD777" w14:textId="77F95AFE" w:rsidR="005C7948" w:rsidRPr="006C2940" w:rsidRDefault="00E06F3D" w:rsidP="00E06F3D">
            <w:pPr>
              <w:pStyle w:val="af6"/>
              <w:pBdr>
                <w:bottom w:val="single" w:sz="4" w:space="1" w:color="auto"/>
              </w:pBdr>
              <w:tabs>
                <w:tab w:val="decimal" w:pos="1596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(17,697)</w:t>
            </w:r>
          </w:p>
        </w:tc>
        <w:tc>
          <w:tcPr>
            <w:tcW w:w="1398" w:type="dxa"/>
            <w:vAlign w:val="bottom"/>
          </w:tcPr>
          <w:p w14:paraId="4312B52A" w14:textId="0CC586C3" w:rsidR="005C7948" w:rsidRPr="006C2940" w:rsidRDefault="00E06F3D" w:rsidP="00F84BD7">
            <w:pPr>
              <w:pStyle w:val="af6"/>
              <w:pBdr>
                <w:bottom w:val="single" w:sz="4" w:space="1" w:color="auto"/>
              </w:pBdr>
              <w:tabs>
                <w:tab w:val="decimal" w:pos="1596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(20,184)</w:t>
            </w:r>
          </w:p>
        </w:tc>
      </w:tr>
      <w:tr w:rsidR="005C7948" w:rsidRPr="006C2940" w14:paraId="43C0D956" w14:textId="77777777" w:rsidTr="00DF24D8">
        <w:trPr>
          <w:gridBefore w:val="1"/>
          <w:gridAfter w:val="1"/>
          <w:wBefore w:w="155" w:type="dxa"/>
          <w:wAfter w:w="60" w:type="dxa"/>
          <w:trHeight w:val="344"/>
        </w:trPr>
        <w:tc>
          <w:tcPr>
            <w:tcW w:w="3434" w:type="dxa"/>
            <w:vAlign w:val="bottom"/>
          </w:tcPr>
          <w:p w14:paraId="4D751783" w14:textId="77777777" w:rsidR="005C7948" w:rsidRPr="006C2940" w:rsidRDefault="005C7948" w:rsidP="00F84BD7">
            <w:pPr>
              <w:pStyle w:val="af6"/>
              <w:tabs>
                <w:tab w:val="decimal" w:pos="1596"/>
              </w:tabs>
              <w:spacing w:line="320" w:lineRule="exact"/>
              <w:ind w:right="34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397" w:type="dxa"/>
            <w:gridSpan w:val="2"/>
            <w:vAlign w:val="bottom"/>
          </w:tcPr>
          <w:p w14:paraId="2013D562" w14:textId="7F894196" w:rsidR="005C7948" w:rsidRPr="006C2940" w:rsidRDefault="00E06F3D" w:rsidP="00F84BD7">
            <w:pPr>
              <w:pStyle w:val="af6"/>
              <w:pBdr>
                <w:bottom w:val="sing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98" w:type="dxa"/>
            <w:gridSpan w:val="2"/>
            <w:shd w:val="clear" w:color="auto" w:fill="auto"/>
            <w:vAlign w:val="bottom"/>
          </w:tcPr>
          <w:p w14:paraId="33EDCD72" w14:textId="1C304686" w:rsidR="005C7948" w:rsidRPr="006C2940" w:rsidRDefault="00E06F3D" w:rsidP="00F84BD7">
            <w:pPr>
              <w:pStyle w:val="af6"/>
              <w:pBdr>
                <w:bottom w:val="sing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3,108</w:t>
            </w:r>
          </w:p>
        </w:tc>
        <w:tc>
          <w:tcPr>
            <w:tcW w:w="1398" w:type="dxa"/>
            <w:gridSpan w:val="2"/>
            <w:vAlign w:val="bottom"/>
          </w:tcPr>
          <w:p w14:paraId="44EF54C6" w14:textId="20D974FF" w:rsidR="005C7948" w:rsidRPr="006C2940" w:rsidRDefault="00E06F3D" w:rsidP="00F84BD7">
            <w:pPr>
              <w:pStyle w:val="af6"/>
              <w:pBdr>
                <w:bottom w:val="sing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247,880</w:t>
            </w:r>
          </w:p>
        </w:tc>
        <w:tc>
          <w:tcPr>
            <w:tcW w:w="1398" w:type="dxa"/>
            <w:vAlign w:val="bottom"/>
          </w:tcPr>
          <w:p w14:paraId="2C93F8E9" w14:textId="45C901A8" w:rsidR="005C7948" w:rsidRPr="006C2940" w:rsidRDefault="00E06F3D" w:rsidP="00F84BD7">
            <w:pPr>
              <w:pStyle w:val="af6"/>
              <w:pBdr>
                <w:bottom w:val="sing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254,544</w:t>
            </w:r>
          </w:p>
        </w:tc>
      </w:tr>
      <w:tr w:rsidR="005C7948" w:rsidRPr="006C2940" w14:paraId="27D1C9DF" w14:textId="77777777" w:rsidTr="00DF24D8">
        <w:trPr>
          <w:gridBefore w:val="1"/>
          <w:gridAfter w:val="1"/>
          <w:wBefore w:w="155" w:type="dxa"/>
          <w:wAfter w:w="60" w:type="dxa"/>
          <w:trHeight w:val="304"/>
        </w:trPr>
        <w:tc>
          <w:tcPr>
            <w:tcW w:w="3434" w:type="dxa"/>
          </w:tcPr>
          <w:p w14:paraId="585E9826" w14:textId="77777777" w:rsidR="005C7948" w:rsidRPr="006C2940" w:rsidRDefault="005C7948" w:rsidP="00F84BD7">
            <w:pPr>
              <w:pStyle w:val="af6"/>
              <w:tabs>
                <w:tab w:val="decimal" w:pos="1596"/>
              </w:tabs>
              <w:spacing w:line="320" w:lineRule="exact"/>
              <w:ind w:right="34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97" w:type="dxa"/>
            <w:gridSpan w:val="2"/>
          </w:tcPr>
          <w:p w14:paraId="3FFFD6D3" w14:textId="77777777" w:rsidR="005C7948" w:rsidRPr="006C2940" w:rsidRDefault="005C7948" w:rsidP="00F84BD7">
            <w:pPr>
              <w:pStyle w:val="af6"/>
              <w:tabs>
                <w:tab w:val="decimal" w:pos="1596"/>
              </w:tabs>
              <w:spacing w:line="320" w:lineRule="exact"/>
              <w:ind w:right="34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54E14181" w14:textId="77777777" w:rsidR="005C7948" w:rsidRPr="006C2940" w:rsidRDefault="005C7948" w:rsidP="00F84BD7">
            <w:pPr>
              <w:pStyle w:val="af6"/>
              <w:tabs>
                <w:tab w:val="decimal" w:pos="1596"/>
              </w:tabs>
              <w:spacing w:line="320" w:lineRule="exact"/>
              <w:ind w:right="34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</w:tcPr>
          <w:p w14:paraId="609ADE6F" w14:textId="77777777" w:rsidR="005C7948" w:rsidRPr="006C2940" w:rsidRDefault="005C7948" w:rsidP="00F84BD7">
            <w:pPr>
              <w:pStyle w:val="af6"/>
              <w:tabs>
                <w:tab w:val="decimal" w:pos="1596"/>
              </w:tabs>
              <w:spacing w:line="320" w:lineRule="exact"/>
              <w:ind w:right="34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</w:tcPr>
          <w:p w14:paraId="305429BB" w14:textId="77777777" w:rsidR="005C7948" w:rsidRPr="006C2940" w:rsidRDefault="005C7948" w:rsidP="00F84BD7">
            <w:pPr>
              <w:pStyle w:val="af6"/>
              <w:tabs>
                <w:tab w:val="decimal" w:pos="1596"/>
              </w:tabs>
              <w:spacing w:line="320" w:lineRule="exact"/>
              <w:ind w:right="34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5C7948" w:rsidRPr="006C2940" w14:paraId="33912A16" w14:textId="77777777" w:rsidTr="00DF24D8">
        <w:trPr>
          <w:gridBefore w:val="1"/>
          <w:gridAfter w:val="1"/>
          <w:wBefore w:w="155" w:type="dxa"/>
          <w:wAfter w:w="60" w:type="dxa"/>
          <w:trHeight w:val="304"/>
        </w:trPr>
        <w:tc>
          <w:tcPr>
            <w:tcW w:w="3434" w:type="dxa"/>
          </w:tcPr>
          <w:p w14:paraId="363A28CF" w14:textId="15270972" w:rsidR="005C7948" w:rsidRPr="006C2940" w:rsidRDefault="005C7948" w:rsidP="00F84BD7">
            <w:pPr>
              <w:pStyle w:val="af6"/>
              <w:tabs>
                <w:tab w:val="decimal" w:pos="1596"/>
              </w:tabs>
              <w:spacing w:line="320" w:lineRule="exact"/>
              <w:ind w:right="34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31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="005439B9" w:rsidRPr="006C294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397" w:type="dxa"/>
            <w:gridSpan w:val="2"/>
          </w:tcPr>
          <w:p w14:paraId="703C5AE6" w14:textId="77777777" w:rsidR="005C7948" w:rsidRPr="006C2940" w:rsidRDefault="005C7948" w:rsidP="00F84BD7">
            <w:pPr>
              <w:pStyle w:val="af6"/>
              <w:tabs>
                <w:tab w:val="decimal" w:pos="1596"/>
              </w:tabs>
              <w:spacing w:line="320" w:lineRule="exact"/>
              <w:ind w:right="34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56781141" w14:textId="77777777" w:rsidR="005C7948" w:rsidRPr="006C2940" w:rsidRDefault="005C7948" w:rsidP="00F84BD7">
            <w:pPr>
              <w:pStyle w:val="af6"/>
              <w:tabs>
                <w:tab w:val="decimal" w:pos="1596"/>
              </w:tabs>
              <w:spacing w:line="320" w:lineRule="exact"/>
              <w:ind w:right="34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</w:tcPr>
          <w:p w14:paraId="573AD370" w14:textId="77777777" w:rsidR="005C7948" w:rsidRPr="006C2940" w:rsidRDefault="005C7948" w:rsidP="00F84BD7">
            <w:pPr>
              <w:pStyle w:val="af6"/>
              <w:tabs>
                <w:tab w:val="decimal" w:pos="1596"/>
              </w:tabs>
              <w:spacing w:line="320" w:lineRule="exact"/>
              <w:ind w:right="34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</w:tcPr>
          <w:p w14:paraId="06CE4DF3" w14:textId="77777777" w:rsidR="005C7948" w:rsidRPr="006C2940" w:rsidRDefault="005C7948" w:rsidP="00F84BD7">
            <w:pPr>
              <w:pStyle w:val="af6"/>
              <w:tabs>
                <w:tab w:val="decimal" w:pos="1596"/>
              </w:tabs>
              <w:spacing w:line="320" w:lineRule="exact"/>
              <w:ind w:right="34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5C7948" w:rsidRPr="006C2940" w14:paraId="40A9B8F2" w14:textId="77777777" w:rsidTr="00DF24D8">
        <w:trPr>
          <w:gridBefore w:val="1"/>
          <w:gridAfter w:val="1"/>
          <w:wBefore w:w="155" w:type="dxa"/>
          <w:wAfter w:w="60" w:type="dxa"/>
          <w:trHeight w:val="304"/>
        </w:trPr>
        <w:tc>
          <w:tcPr>
            <w:tcW w:w="3434" w:type="dxa"/>
          </w:tcPr>
          <w:p w14:paraId="63085A6B" w14:textId="77777777" w:rsidR="005C7948" w:rsidRPr="006C2940" w:rsidRDefault="005C7948" w:rsidP="00A64C73">
            <w:pPr>
              <w:spacing w:line="320" w:lineRule="exact"/>
              <w:ind w:left="3" w:right="-72"/>
              <w:jc w:val="thaiDistribute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cs/>
              </w:rPr>
              <w:t>ราคาตามบัญชีต้นปี - สุทธิ</w:t>
            </w:r>
          </w:p>
        </w:tc>
        <w:tc>
          <w:tcPr>
            <w:tcW w:w="1397" w:type="dxa"/>
            <w:gridSpan w:val="2"/>
          </w:tcPr>
          <w:p w14:paraId="52819F33" w14:textId="6AFC1B71" w:rsidR="005C7948" w:rsidRPr="006C2940" w:rsidRDefault="00863A66" w:rsidP="00F84BD7">
            <w:pPr>
              <w:pStyle w:val="af6"/>
              <w:tabs>
                <w:tab w:val="decimal" w:pos="88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51C549AF" w14:textId="6E91863B" w:rsidR="005C7948" w:rsidRPr="006C2940" w:rsidRDefault="00863A66" w:rsidP="00F84BD7">
            <w:pPr>
              <w:pStyle w:val="af6"/>
              <w:tabs>
                <w:tab w:val="decimal" w:pos="88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3,108</w:t>
            </w:r>
          </w:p>
        </w:tc>
        <w:tc>
          <w:tcPr>
            <w:tcW w:w="1398" w:type="dxa"/>
            <w:gridSpan w:val="2"/>
          </w:tcPr>
          <w:p w14:paraId="18A89678" w14:textId="1F97E4C5" w:rsidR="005C7948" w:rsidRPr="006C2940" w:rsidRDefault="00863A66" w:rsidP="00F84BD7">
            <w:pPr>
              <w:pStyle w:val="af6"/>
              <w:tabs>
                <w:tab w:val="decimal" w:pos="888"/>
              </w:tabs>
              <w:spacing w:line="320" w:lineRule="exact"/>
              <w:ind w:right="33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247,880</w:t>
            </w:r>
          </w:p>
        </w:tc>
        <w:tc>
          <w:tcPr>
            <w:tcW w:w="1398" w:type="dxa"/>
          </w:tcPr>
          <w:p w14:paraId="16A12F8C" w14:textId="226B3AFC" w:rsidR="005C7948" w:rsidRPr="006C2940" w:rsidRDefault="00863A66" w:rsidP="00F84BD7">
            <w:pPr>
              <w:pStyle w:val="af6"/>
              <w:tabs>
                <w:tab w:val="decimal" w:pos="888"/>
              </w:tabs>
              <w:spacing w:line="320" w:lineRule="exact"/>
              <w:ind w:right="33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254,544</w:t>
            </w:r>
          </w:p>
        </w:tc>
      </w:tr>
      <w:tr w:rsidR="005C7948" w:rsidRPr="006C2940" w14:paraId="0A16B859" w14:textId="77777777" w:rsidTr="00DF24D8">
        <w:trPr>
          <w:gridBefore w:val="1"/>
          <w:gridAfter w:val="1"/>
          <w:wBefore w:w="155" w:type="dxa"/>
          <w:wAfter w:w="60" w:type="dxa"/>
          <w:trHeight w:val="304"/>
        </w:trPr>
        <w:tc>
          <w:tcPr>
            <w:tcW w:w="3434" w:type="dxa"/>
          </w:tcPr>
          <w:p w14:paraId="4A28E066" w14:textId="7F899007" w:rsidR="005C7948" w:rsidRPr="006C2940" w:rsidRDefault="00A64C73" w:rsidP="00A64C73">
            <w:pPr>
              <w:spacing w:line="320" w:lineRule="exact"/>
              <w:ind w:left="3" w:right="-72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cs/>
              </w:rPr>
              <w:t>ซื้</w:t>
            </w:r>
            <w:r w:rsidR="00863A66" w:rsidRPr="006C2940">
              <w:rPr>
                <w:rFonts w:asciiTheme="majorBidi" w:hAnsiTheme="majorBidi" w:cstheme="majorBidi"/>
                <w:sz w:val="26"/>
                <w:szCs w:val="26"/>
                <w:cs/>
              </w:rPr>
              <w:t>อเพิ่มขึ้น</w:t>
            </w:r>
          </w:p>
        </w:tc>
        <w:tc>
          <w:tcPr>
            <w:tcW w:w="1397" w:type="dxa"/>
            <w:gridSpan w:val="2"/>
          </w:tcPr>
          <w:p w14:paraId="1D3583A5" w14:textId="0DD82C1D" w:rsidR="005C7948" w:rsidRPr="006C2940" w:rsidRDefault="00863A66" w:rsidP="00F84BD7">
            <w:pPr>
              <w:pStyle w:val="af6"/>
              <w:tabs>
                <w:tab w:val="decimal" w:pos="888"/>
              </w:tabs>
              <w:spacing w:line="320" w:lineRule="exact"/>
              <w:ind w:left="720" w:right="3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398" w:type="dxa"/>
            <w:gridSpan w:val="2"/>
            <w:tcBorders>
              <w:left w:val="nil"/>
            </w:tcBorders>
            <w:shd w:val="clear" w:color="auto" w:fill="auto"/>
          </w:tcPr>
          <w:p w14:paraId="29081B92" w14:textId="4E06A3BC" w:rsidR="005C7948" w:rsidRPr="006C2940" w:rsidRDefault="00863A66" w:rsidP="00F84BD7">
            <w:pPr>
              <w:pStyle w:val="af6"/>
              <w:tabs>
                <w:tab w:val="decimal" w:pos="88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398" w:type="dxa"/>
            <w:gridSpan w:val="2"/>
          </w:tcPr>
          <w:p w14:paraId="37168695" w14:textId="50215F35" w:rsidR="005C7948" w:rsidRPr="006C2940" w:rsidRDefault="00863A66" w:rsidP="00F84BD7">
            <w:pPr>
              <w:pStyle w:val="af6"/>
              <w:tabs>
                <w:tab w:val="decimal" w:pos="888"/>
              </w:tabs>
              <w:spacing w:line="320" w:lineRule="exact"/>
              <w:ind w:right="33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520</w:t>
            </w:r>
          </w:p>
        </w:tc>
        <w:tc>
          <w:tcPr>
            <w:tcW w:w="1398" w:type="dxa"/>
          </w:tcPr>
          <w:p w14:paraId="7635D419" w14:textId="22811FC3" w:rsidR="005C7948" w:rsidRPr="006C2940" w:rsidRDefault="00863A66" w:rsidP="00F84BD7">
            <w:pPr>
              <w:pStyle w:val="af6"/>
              <w:tabs>
                <w:tab w:val="decimal" w:pos="888"/>
              </w:tabs>
              <w:spacing w:line="320" w:lineRule="exact"/>
              <w:ind w:right="33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520</w:t>
            </w:r>
          </w:p>
        </w:tc>
      </w:tr>
      <w:tr w:rsidR="005C7948" w:rsidRPr="006C2940" w14:paraId="5E3516BB" w14:textId="77777777" w:rsidTr="00DF24D8">
        <w:trPr>
          <w:gridBefore w:val="1"/>
          <w:gridAfter w:val="1"/>
          <w:wBefore w:w="155" w:type="dxa"/>
          <w:wAfter w:w="60" w:type="dxa"/>
          <w:trHeight w:val="364"/>
        </w:trPr>
        <w:tc>
          <w:tcPr>
            <w:tcW w:w="3434" w:type="dxa"/>
            <w:shd w:val="clear" w:color="auto" w:fill="auto"/>
          </w:tcPr>
          <w:p w14:paraId="24AAEC26" w14:textId="77777777" w:rsidR="005C7948" w:rsidRPr="006C2940" w:rsidRDefault="005C7948" w:rsidP="00A64C73">
            <w:pPr>
              <w:spacing w:line="320" w:lineRule="exact"/>
              <w:ind w:left="3" w:right="-74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ค่าเสื่อมราคา</w:t>
            </w:r>
          </w:p>
        </w:tc>
        <w:tc>
          <w:tcPr>
            <w:tcW w:w="1397" w:type="dxa"/>
            <w:gridSpan w:val="2"/>
            <w:shd w:val="clear" w:color="auto" w:fill="auto"/>
          </w:tcPr>
          <w:p w14:paraId="4C324206" w14:textId="4DB12797" w:rsidR="005C7948" w:rsidRPr="006C2940" w:rsidRDefault="00863A66" w:rsidP="00F84BD7">
            <w:pPr>
              <w:pStyle w:val="af6"/>
              <w:tabs>
                <w:tab w:val="decimal" w:pos="88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98" w:type="dxa"/>
            <w:gridSpan w:val="2"/>
            <w:tcBorders>
              <w:left w:val="nil"/>
            </w:tcBorders>
            <w:shd w:val="clear" w:color="auto" w:fill="auto"/>
          </w:tcPr>
          <w:p w14:paraId="3F1BC050" w14:textId="294E93D3" w:rsidR="005C7948" w:rsidRPr="006C2940" w:rsidRDefault="00863A66" w:rsidP="00F84BD7">
            <w:pPr>
              <w:pStyle w:val="af6"/>
              <w:tabs>
                <w:tab w:val="decimal" w:pos="88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(280)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26AD98A0" w14:textId="21F64853" w:rsidR="005C7948" w:rsidRPr="006C2940" w:rsidRDefault="00863A66" w:rsidP="00F84BD7">
            <w:pPr>
              <w:pStyle w:val="af6"/>
              <w:tabs>
                <w:tab w:val="decimal" w:pos="888"/>
              </w:tabs>
              <w:spacing w:line="320" w:lineRule="exact"/>
              <w:ind w:right="33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(9,205)</w:t>
            </w:r>
          </w:p>
        </w:tc>
        <w:tc>
          <w:tcPr>
            <w:tcW w:w="1398" w:type="dxa"/>
            <w:shd w:val="clear" w:color="auto" w:fill="auto"/>
          </w:tcPr>
          <w:p w14:paraId="6CC50A9D" w14:textId="23A10B29" w:rsidR="005C7948" w:rsidRPr="006C2940" w:rsidRDefault="00863A66" w:rsidP="00F84BD7">
            <w:pPr>
              <w:pStyle w:val="af6"/>
              <w:tabs>
                <w:tab w:val="decimal" w:pos="888"/>
              </w:tabs>
              <w:spacing w:line="320" w:lineRule="exact"/>
              <w:ind w:right="33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(9,485)</w:t>
            </w:r>
          </w:p>
        </w:tc>
      </w:tr>
      <w:tr w:rsidR="005C7948" w:rsidRPr="006C2940" w14:paraId="5831390D" w14:textId="77777777" w:rsidTr="00DF24D8">
        <w:trPr>
          <w:gridBefore w:val="1"/>
          <w:gridAfter w:val="1"/>
          <w:wBefore w:w="155" w:type="dxa"/>
          <w:wAfter w:w="60" w:type="dxa"/>
          <w:trHeight w:val="364"/>
        </w:trPr>
        <w:tc>
          <w:tcPr>
            <w:tcW w:w="3434" w:type="dxa"/>
            <w:shd w:val="clear" w:color="auto" w:fill="auto"/>
          </w:tcPr>
          <w:p w14:paraId="35B5DAC7" w14:textId="77777777" w:rsidR="005C7948" w:rsidRPr="006C2940" w:rsidRDefault="005C7948" w:rsidP="00A64C73">
            <w:pPr>
              <w:spacing w:line="320" w:lineRule="exact"/>
              <w:ind w:left="3" w:right="-74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ราคาตามบัญชีปลายปี - สุทธิ</w:t>
            </w:r>
          </w:p>
        </w:tc>
        <w:tc>
          <w:tcPr>
            <w:tcW w:w="1397" w:type="dxa"/>
            <w:gridSpan w:val="2"/>
            <w:shd w:val="clear" w:color="auto" w:fill="auto"/>
          </w:tcPr>
          <w:p w14:paraId="1C96CBC7" w14:textId="5DBB4068" w:rsidR="005C7948" w:rsidRPr="006C2940" w:rsidRDefault="00863A66" w:rsidP="00F84BD7">
            <w:pPr>
              <w:pStyle w:val="af6"/>
              <w:pBdr>
                <w:top w:val="single" w:sz="4" w:space="1" w:color="auto"/>
                <w:bottom w:val="sing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98" w:type="dxa"/>
            <w:gridSpan w:val="2"/>
            <w:tcBorders>
              <w:left w:val="nil"/>
            </w:tcBorders>
            <w:shd w:val="clear" w:color="auto" w:fill="auto"/>
          </w:tcPr>
          <w:p w14:paraId="60144FB5" w14:textId="76604403" w:rsidR="005C7948" w:rsidRPr="006C2940" w:rsidRDefault="00863A66" w:rsidP="00F84BD7">
            <w:pPr>
              <w:pStyle w:val="af6"/>
              <w:pBdr>
                <w:top w:val="single" w:sz="4" w:space="1" w:color="auto"/>
                <w:bottom w:val="sing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2,828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0642B85C" w14:textId="47747D21" w:rsidR="005C7948" w:rsidRPr="006C2940" w:rsidRDefault="00863A66" w:rsidP="00F84BD7">
            <w:pPr>
              <w:pStyle w:val="af6"/>
              <w:pBdr>
                <w:top w:val="single" w:sz="4" w:space="1" w:color="auto"/>
                <w:bottom w:val="single" w:sz="4" w:space="1" w:color="auto"/>
              </w:pBdr>
              <w:tabs>
                <w:tab w:val="decimal" w:pos="888"/>
              </w:tabs>
              <w:spacing w:line="320" w:lineRule="exact"/>
              <w:ind w:right="33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239,195</w:t>
            </w:r>
          </w:p>
        </w:tc>
        <w:tc>
          <w:tcPr>
            <w:tcW w:w="1398" w:type="dxa"/>
            <w:shd w:val="clear" w:color="auto" w:fill="auto"/>
          </w:tcPr>
          <w:p w14:paraId="48A76096" w14:textId="3E4F7578" w:rsidR="005C7948" w:rsidRPr="006C2940" w:rsidRDefault="00863A66" w:rsidP="00F84BD7">
            <w:pPr>
              <w:pStyle w:val="af6"/>
              <w:pBdr>
                <w:top w:val="single" w:sz="4" w:space="1" w:color="auto"/>
                <w:bottom w:val="single" w:sz="4" w:space="1" w:color="auto"/>
              </w:pBdr>
              <w:tabs>
                <w:tab w:val="decimal" w:pos="888"/>
              </w:tabs>
              <w:spacing w:line="320" w:lineRule="exact"/>
              <w:ind w:right="33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245,579</w:t>
            </w:r>
          </w:p>
        </w:tc>
      </w:tr>
      <w:tr w:rsidR="005C7948" w:rsidRPr="006C2940" w14:paraId="79703E04" w14:textId="77777777" w:rsidTr="00DF24D8">
        <w:trPr>
          <w:gridBefore w:val="1"/>
          <w:gridAfter w:val="1"/>
          <w:wBefore w:w="155" w:type="dxa"/>
          <w:wAfter w:w="60" w:type="dxa"/>
          <w:trHeight w:val="364"/>
        </w:trPr>
        <w:tc>
          <w:tcPr>
            <w:tcW w:w="3434" w:type="dxa"/>
            <w:shd w:val="clear" w:color="auto" w:fill="auto"/>
          </w:tcPr>
          <w:p w14:paraId="73668A67" w14:textId="77777777" w:rsidR="005C7948" w:rsidRPr="006C2940" w:rsidRDefault="005C7948" w:rsidP="00F84BD7">
            <w:pPr>
              <w:spacing w:line="320" w:lineRule="exact"/>
              <w:ind w:left="34" w:right="-74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397" w:type="dxa"/>
            <w:gridSpan w:val="2"/>
            <w:shd w:val="clear" w:color="auto" w:fill="auto"/>
          </w:tcPr>
          <w:p w14:paraId="3FD873B9" w14:textId="77777777" w:rsidR="005C7948" w:rsidRPr="006C2940" w:rsidRDefault="005C7948" w:rsidP="00F84BD7">
            <w:pPr>
              <w:pStyle w:val="af6"/>
              <w:tabs>
                <w:tab w:val="decimal" w:pos="88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  <w:tcBorders>
              <w:left w:val="nil"/>
            </w:tcBorders>
            <w:shd w:val="clear" w:color="auto" w:fill="auto"/>
          </w:tcPr>
          <w:p w14:paraId="6DDC6608" w14:textId="77777777" w:rsidR="005C7948" w:rsidRPr="006C2940" w:rsidRDefault="005C7948" w:rsidP="00F84BD7">
            <w:pPr>
              <w:pStyle w:val="af6"/>
              <w:tabs>
                <w:tab w:val="decimal" w:pos="88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3B433B57" w14:textId="77777777" w:rsidR="005C7948" w:rsidRPr="006C2940" w:rsidRDefault="005C7948" w:rsidP="00F84BD7">
            <w:pPr>
              <w:pStyle w:val="af6"/>
              <w:tabs>
                <w:tab w:val="decimal" w:pos="888"/>
              </w:tabs>
              <w:spacing w:line="320" w:lineRule="exact"/>
              <w:ind w:right="33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shd w:val="clear" w:color="auto" w:fill="auto"/>
          </w:tcPr>
          <w:p w14:paraId="1D484AF4" w14:textId="77777777" w:rsidR="005C7948" w:rsidRPr="006C2940" w:rsidRDefault="005C7948" w:rsidP="00F84BD7">
            <w:pPr>
              <w:pStyle w:val="af6"/>
              <w:tabs>
                <w:tab w:val="decimal" w:pos="888"/>
              </w:tabs>
              <w:spacing w:line="320" w:lineRule="exact"/>
              <w:ind w:right="33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</w:tr>
      <w:tr w:rsidR="005C7948" w:rsidRPr="006C2940" w14:paraId="41D169D1" w14:textId="77777777" w:rsidTr="00DF24D8">
        <w:trPr>
          <w:gridBefore w:val="1"/>
          <w:gridAfter w:val="1"/>
          <w:wBefore w:w="155" w:type="dxa"/>
          <w:wAfter w:w="60" w:type="dxa"/>
          <w:trHeight w:val="229"/>
        </w:trPr>
        <w:tc>
          <w:tcPr>
            <w:tcW w:w="3434" w:type="dxa"/>
            <w:shd w:val="clear" w:color="auto" w:fill="auto"/>
          </w:tcPr>
          <w:p w14:paraId="62081550" w14:textId="6C2D86CD" w:rsidR="005C7948" w:rsidRPr="006C2940" w:rsidRDefault="005C7948" w:rsidP="00F84BD7">
            <w:pPr>
              <w:spacing w:line="32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31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 ธันวาคม 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</w:t>
            </w:r>
            <w:r w:rsidR="005439B9"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6</w:t>
            </w:r>
          </w:p>
        </w:tc>
        <w:tc>
          <w:tcPr>
            <w:tcW w:w="1397" w:type="dxa"/>
            <w:gridSpan w:val="2"/>
            <w:shd w:val="clear" w:color="auto" w:fill="auto"/>
          </w:tcPr>
          <w:p w14:paraId="6B26939F" w14:textId="77777777" w:rsidR="005C7948" w:rsidRPr="006C2940" w:rsidRDefault="005C7948" w:rsidP="00F84BD7">
            <w:pPr>
              <w:pStyle w:val="af6"/>
              <w:tabs>
                <w:tab w:val="decimal" w:pos="88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41FA3ABD" w14:textId="77777777" w:rsidR="005C7948" w:rsidRPr="006C2940" w:rsidRDefault="005C7948" w:rsidP="00F84BD7">
            <w:pPr>
              <w:pStyle w:val="af6"/>
              <w:tabs>
                <w:tab w:val="decimal" w:pos="88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37AC47CB" w14:textId="77777777" w:rsidR="005C7948" w:rsidRPr="006C2940" w:rsidRDefault="005C7948" w:rsidP="00F84BD7">
            <w:pPr>
              <w:pStyle w:val="af6"/>
              <w:tabs>
                <w:tab w:val="decimal" w:pos="888"/>
              </w:tabs>
              <w:spacing w:line="320" w:lineRule="exact"/>
              <w:ind w:right="33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398" w:type="dxa"/>
            <w:shd w:val="clear" w:color="auto" w:fill="auto"/>
          </w:tcPr>
          <w:p w14:paraId="674AF622" w14:textId="77777777" w:rsidR="005C7948" w:rsidRPr="006C2940" w:rsidRDefault="005C7948" w:rsidP="00F84BD7">
            <w:pPr>
              <w:pStyle w:val="af6"/>
              <w:tabs>
                <w:tab w:val="decimal" w:pos="888"/>
              </w:tabs>
              <w:spacing w:line="320" w:lineRule="exact"/>
              <w:ind w:right="33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5C7948" w:rsidRPr="006C2940" w14:paraId="4D9C41BA" w14:textId="77777777" w:rsidTr="00DF24D8">
        <w:trPr>
          <w:gridBefore w:val="1"/>
          <w:gridAfter w:val="1"/>
          <w:wBefore w:w="155" w:type="dxa"/>
          <w:wAfter w:w="60" w:type="dxa"/>
          <w:trHeight w:val="218"/>
        </w:trPr>
        <w:tc>
          <w:tcPr>
            <w:tcW w:w="3434" w:type="dxa"/>
            <w:shd w:val="clear" w:color="auto" w:fill="auto"/>
          </w:tcPr>
          <w:p w14:paraId="19D54D3F" w14:textId="0AF57969" w:rsidR="005C7948" w:rsidRPr="006C2940" w:rsidRDefault="005C7948" w:rsidP="00A64C73">
            <w:pPr>
              <w:spacing w:line="320" w:lineRule="exact"/>
              <w:ind w:left="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ราคาทุน</w:t>
            </w:r>
          </w:p>
        </w:tc>
        <w:tc>
          <w:tcPr>
            <w:tcW w:w="1397" w:type="dxa"/>
            <w:gridSpan w:val="2"/>
            <w:shd w:val="clear" w:color="auto" w:fill="auto"/>
          </w:tcPr>
          <w:p w14:paraId="270126F5" w14:textId="77AF783F" w:rsidR="005C7948" w:rsidRPr="006C2940" w:rsidRDefault="00863A66" w:rsidP="00F84BD7">
            <w:pPr>
              <w:pStyle w:val="af6"/>
              <w:tabs>
                <w:tab w:val="decimal" w:pos="88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724039E7" w14:textId="4BADB070" w:rsidR="005C7948" w:rsidRPr="006C2940" w:rsidRDefault="00863A66" w:rsidP="00F84BD7">
            <w:pPr>
              <w:pStyle w:val="af6"/>
              <w:tabs>
                <w:tab w:val="decimal" w:pos="88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5,595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24FA35E6" w14:textId="126F3E48" w:rsidR="005C7948" w:rsidRPr="006C2940" w:rsidRDefault="00863A66" w:rsidP="00F84BD7">
            <w:pPr>
              <w:pStyle w:val="af6"/>
              <w:tabs>
                <w:tab w:val="decimal" w:pos="888"/>
              </w:tabs>
              <w:spacing w:line="320" w:lineRule="exact"/>
              <w:ind w:right="33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266,097</w:t>
            </w:r>
          </w:p>
        </w:tc>
        <w:tc>
          <w:tcPr>
            <w:tcW w:w="1398" w:type="dxa"/>
            <w:shd w:val="clear" w:color="auto" w:fill="auto"/>
          </w:tcPr>
          <w:p w14:paraId="2DF29072" w14:textId="3B57D6F5" w:rsidR="005C7948" w:rsidRPr="006C2940" w:rsidRDefault="00863A66" w:rsidP="00F84BD7">
            <w:pPr>
              <w:pStyle w:val="af6"/>
              <w:tabs>
                <w:tab w:val="decimal" w:pos="888"/>
              </w:tabs>
              <w:spacing w:line="320" w:lineRule="exact"/>
              <w:ind w:right="33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275,248</w:t>
            </w:r>
          </w:p>
        </w:tc>
      </w:tr>
      <w:tr w:rsidR="005C7948" w:rsidRPr="006C2940" w14:paraId="40846B19" w14:textId="77777777" w:rsidTr="00DF24D8">
        <w:trPr>
          <w:gridBefore w:val="1"/>
          <w:gridAfter w:val="1"/>
          <w:wBefore w:w="155" w:type="dxa"/>
          <w:wAfter w:w="60" w:type="dxa"/>
          <w:trHeight w:val="163"/>
        </w:trPr>
        <w:tc>
          <w:tcPr>
            <w:tcW w:w="3434" w:type="dxa"/>
          </w:tcPr>
          <w:p w14:paraId="7E924E04" w14:textId="77777777" w:rsidR="005C7948" w:rsidRPr="00E16F95" w:rsidRDefault="005C7948" w:rsidP="00A64C73">
            <w:pPr>
              <w:spacing w:line="320" w:lineRule="exact"/>
              <w:ind w:left="3" w:right="-72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US"/>
              </w:rPr>
              <w:t>หัก</w:t>
            </w:r>
            <w:r w:rsidRPr="006C2940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397" w:type="dxa"/>
            <w:gridSpan w:val="2"/>
          </w:tcPr>
          <w:p w14:paraId="4DC7DA4D" w14:textId="307730E9" w:rsidR="005C7948" w:rsidRPr="006C2940" w:rsidRDefault="00863A66" w:rsidP="00F84BD7">
            <w:pPr>
              <w:pStyle w:val="af6"/>
              <w:tabs>
                <w:tab w:val="decimal" w:pos="1171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070E96B7" w14:textId="3EB0020F" w:rsidR="005C7948" w:rsidRPr="006C2940" w:rsidRDefault="00863A66" w:rsidP="00F84BD7">
            <w:pPr>
              <w:pStyle w:val="af6"/>
              <w:tabs>
                <w:tab w:val="decimal" w:pos="145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(2,767)</w:t>
            </w:r>
          </w:p>
        </w:tc>
        <w:tc>
          <w:tcPr>
            <w:tcW w:w="1398" w:type="dxa"/>
            <w:gridSpan w:val="2"/>
          </w:tcPr>
          <w:p w14:paraId="55B89CAE" w14:textId="1D0D8137" w:rsidR="005C7948" w:rsidRPr="006C2940" w:rsidRDefault="00863A66" w:rsidP="00F84BD7">
            <w:pPr>
              <w:pStyle w:val="af6"/>
              <w:tabs>
                <w:tab w:val="decimal" w:pos="1183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(26,902)</w:t>
            </w:r>
          </w:p>
        </w:tc>
        <w:tc>
          <w:tcPr>
            <w:tcW w:w="1398" w:type="dxa"/>
          </w:tcPr>
          <w:p w14:paraId="265FB3E0" w14:textId="6A921380" w:rsidR="005C7948" w:rsidRPr="006C2940" w:rsidRDefault="00863A66" w:rsidP="00F84BD7">
            <w:pPr>
              <w:pStyle w:val="af6"/>
              <w:tabs>
                <w:tab w:val="decimal" w:pos="1183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(29,669)</w:t>
            </w:r>
          </w:p>
        </w:tc>
      </w:tr>
      <w:tr w:rsidR="005C7948" w:rsidRPr="006C2940" w14:paraId="136E90F2" w14:textId="77777777" w:rsidTr="00DF24D8">
        <w:trPr>
          <w:gridBefore w:val="1"/>
          <w:gridAfter w:val="1"/>
          <w:wBefore w:w="155" w:type="dxa"/>
          <w:wAfter w:w="60" w:type="dxa"/>
          <w:trHeight w:val="163"/>
        </w:trPr>
        <w:tc>
          <w:tcPr>
            <w:tcW w:w="3434" w:type="dxa"/>
          </w:tcPr>
          <w:p w14:paraId="330D65F0" w14:textId="77777777" w:rsidR="005C7948" w:rsidRPr="006C2940" w:rsidRDefault="005C7948" w:rsidP="00A64C73">
            <w:pPr>
              <w:spacing w:line="320" w:lineRule="exact"/>
              <w:ind w:left="3" w:right="-72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ราคาตามบัญชี - สุทธิ</w:t>
            </w:r>
          </w:p>
        </w:tc>
        <w:tc>
          <w:tcPr>
            <w:tcW w:w="1397" w:type="dxa"/>
            <w:gridSpan w:val="2"/>
          </w:tcPr>
          <w:p w14:paraId="240C8972" w14:textId="3DDFFDB5" w:rsidR="005C7948" w:rsidRPr="006C2940" w:rsidRDefault="00863A66" w:rsidP="00F84BD7">
            <w:pPr>
              <w:pStyle w:val="af6"/>
              <w:pBdr>
                <w:top w:val="single" w:sz="4" w:space="1" w:color="auto"/>
                <w:bottom w:val="doub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1001AB6A" w14:textId="70B315A2" w:rsidR="005C7948" w:rsidRPr="006C2940" w:rsidRDefault="00863A66" w:rsidP="00F84BD7">
            <w:pPr>
              <w:pStyle w:val="af6"/>
              <w:pBdr>
                <w:top w:val="single" w:sz="4" w:space="1" w:color="auto"/>
                <w:bottom w:val="double" w:sz="4" w:space="1" w:color="auto"/>
              </w:pBdr>
              <w:tabs>
                <w:tab w:val="decimal" w:pos="145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2,828</w:t>
            </w:r>
          </w:p>
        </w:tc>
        <w:tc>
          <w:tcPr>
            <w:tcW w:w="1398" w:type="dxa"/>
            <w:gridSpan w:val="2"/>
          </w:tcPr>
          <w:p w14:paraId="2B19C28C" w14:textId="65A163ED" w:rsidR="005C7948" w:rsidRPr="006C2940" w:rsidRDefault="00863A66" w:rsidP="00F84BD7">
            <w:pPr>
              <w:pStyle w:val="af6"/>
              <w:pBdr>
                <w:top w:val="single" w:sz="4" w:space="1" w:color="auto"/>
                <w:bottom w:val="doub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239,195</w:t>
            </w:r>
          </w:p>
        </w:tc>
        <w:tc>
          <w:tcPr>
            <w:tcW w:w="1398" w:type="dxa"/>
          </w:tcPr>
          <w:p w14:paraId="164941D0" w14:textId="3B29641A" w:rsidR="005C7948" w:rsidRPr="006C2940" w:rsidRDefault="00863A66" w:rsidP="00F84BD7">
            <w:pPr>
              <w:pStyle w:val="af6"/>
              <w:pBdr>
                <w:top w:val="single" w:sz="4" w:space="1" w:color="auto"/>
                <w:bottom w:val="doub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245,579</w:t>
            </w:r>
          </w:p>
        </w:tc>
      </w:tr>
      <w:tr w:rsidR="005C7948" w:rsidRPr="006C2940" w14:paraId="6334B050" w14:textId="77777777" w:rsidTr="00DF24D8">
        <w:trPr>
          <w:gridBefore w:val="1"/>
          <w:gridAfter w:val="1"/>
          <w:wBefore w:w="155" w:type="dxa"/>
          <w:wAfter w:w="60" w:type="dxa"/>
          <w:trHeight w:val="154"/>
        </w:trPr>
        <w:tc>
          <w:tcPr>
            <w:tcW w:w="3434" w:type="dxa"/>
          </w:tcPr>
          <w:p w14:paraId="13BB593A" w14:textId="77777777" w:rsidR="005C7948" w:rsidRPr="006C2940" w:rsidRDefault="005C7948" w:rsidP="00F84BD7">
            <w:pPr>
              <w:spacing w:line="320" w:lineRule="exact"/>
              <w:ind w:left="33" w:right="-72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397" w:type="dxa"/>
            <w:gridSpan w:val="2"/>
          </w:tcPr>
          <w:p w14:paraId="155ABA39" w14:textId="77777777" w:rsidR="005C7948" w:rsidRPr="006C2940" w:rsidRDefault="005C7948" w:rsidP="00F84BD7">
            <w:pPr>
              <w:pStyle w:val="af6"/>
              <w:tabs>
                <w:tab w:val="decimal" w:pos="888"/>
              </w:tabs>
              <w:spacing w:line="320" w:lineRule="exact"/>
              <w:ind w:right="34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54A6E05E" w14:textId="77777777" w:rsidR="005C7948" w:rsidRPr="006C2940" w:rsidRDefault="005C7948" w:rsidP="00F84BD7">
            <w:pPr>
              <w:pStyle w:val="af6"/>
              <w:tabs>
                <w:tab w:val="decimal" w:pos="1458"/>
              </w:tabs>
              <w:spacing w:line="320" w:lineRule="exact"/>
              <w:ind w:right="34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398" w:type="dxa"/>
            <w:gridSpan w:val="2"/>
          </w:tcPr>
          <w:p w14:paraId="20FA50D0" w14:textId="77777777" w:rsidR="005C7948" w:rsidRPr="006C2940" w:rsidRDefault="005C7948" w:rsidP="00F84BD7">
            <w:pPr>
              <w:pStyle w:val="af6"/>
              <w:tabs>
                <w:tab w:val="decimal" w:pos="1183"/>
              </w:tabs>
              <w:spacing w:line="320" w:lineRule="exact"/>
              <w:ind w:right="34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398" w:type="dxa"/>
          </w:tcPr>
          <w:p w14:paraId="3DFB0D29" w14:textId="77777777" w:rsidR="005C7948" w:rsidRPr="006C2940" w:rsidRDefault="005C7948" w:rsidP="00F84BD7">
            <w:pPr>
              <w:pStyle w:val="af6"/>
              <w:tabs>
                <w:tab w:val="decimal" w:pos="1183"/>
              </w:tabs>
              <w:spacing w:line="320" w:lineRule="exact"/>
              <w:ind w:right="34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</w:tr>
      <w:tr w:rsidR="005C7948" w:rsidRPr="006C2940" w14:paraId="6385CA75" w14:textId="77777777" w:rsidTr="00DF24D8">
        <w:trPr>
          <w:gridBefore w:val="1"/>
          <w:gridAfter w:val="1"/>
          <w:wBefore w:w="155" w:type="dxa"/>
          <w:wAfter w:w="60" w:type="dxa"/>
          <w:trHeight w:val="140"/>
        </w:trPr>
        <w:tc>
          <w:tcPr>
            <w:tcW w:w="3434" w:type="dxa"/>
          </w:tcPr>
          <w:p w14:paraId="775CE5C5" w14:textId="77777777" w:rsidR="005C7948" w:rsidRPr="006C2940" w:rsidRDefault="005C7948" w:rsidP="00A64C73">
            <w:pPr>
              <w:spacing w:line="320" w:lineRule="exact"/>
              <w:ind w:left="3" w:right="-72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มูลค่ายุติธรรม</w:t>
            </w:r>
          </w:p>
        </w:tc>
        <w:tc>
          <w:tcPr>
            <w:tcW w:w="1397" w:type="dxa"/>
            <w:gridSpan w:val="2"/>
          </w:tcPr>
          <w:p w14:paraId="41E7A84F" w14:textId="77777777" w:rsidR="005C7948" w:rsidRPr="006C2940" w:rsidRDefault="005C7948" w:rsidP="00F84BD7">
            <w:pPr>
              <w:pStyle w:val="af6"/>
              <w:tabs>
                <w:tab w:val="decimal" w:pos="88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6F30AE58" w14:textId="77777777" w:rsidR="005C7948" w:rsidRPr="006C2940" w:rsidRDefault="005C7948" w:rsidP="00F84BD7">
            <w:pPr>
              <w:pStyle w:val="af6"/>
              <w:tabs>
                <w:tab w:val="decimal" w:pos="891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398" w:type="dxa"/>
            <w:gridSpan w:val="2"/>
          </w:tcPr>
          <w:p w14:paraId="399D6965" w14:textId="77777777" w:rsidR="005C7948" w:rsidRPr="006C2940" w:rsidRDefault="005C7948" w:rsidP="00F84BD7">
            <w:pPr>
              <w:pStyle w:val="af6"/>
              <w:tabs>
                <w:tab w:val="decimal" w:pos="900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398" w:type="dxa"/>
            <w:shd w:val="clear" w:color="auto" w:fill="auto"/>
          </w:tcPr>
          <w:p w14:paraId="66E1123E" w14:textId="616592CA" w:rsidR="005C7948" w:rsidRPr="006C2940" w:rsidRDefault="000F56F7" w:rsidP="00F84BD7">
            <w:pPr>
              <w:pStyle w:val="af6"/>
              <w:pBdr>
                <w:bottom w:val="single" w:sz="4" w:space="1" w:color="auto"/>
              </w:pBdr>
              <w:tabs>
                <w:tab w:val="decimal" w:pos="900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459,264</w:t>
            </w:r>
          </w:p>
        </w:tc>
      </w:tr>
      <w:tr w:rsidR="005C7948" w:rsidRPr="006C2940" w14:paraId="7F43193F" w14:textId="77777777" w:rsidTr="00DF24D8">
        <w:trPr>
          <w:gridBefore w:val="1"/>
          <w:gridAfter w:val="1"/>
          <w:wBefore w:w="155" w:type="dxa"/>
          <w:wAfter w:w="60" w:type="dxa"/>
          <w:trHeight w:val="163"/>
        </w:trPr>
        <w:tc>
          <w:tcPr>
            <w:tcW w:w="3434" w:type="dxa"/>
          </w:tcPr>
          <w:p w14:paraId="1EB4E6F6" w14:textId="77777777" w:rsidR="005C7948" w:rsidRPr="006C2940" w:rsidRDefault="005C7948" w:rsidP="00F84BD7">
            <w:pPr>
              <w:spacing w:line="320" w:lineRule="exact"/>
              <w:ind w:left="33" w:right="-72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397" w:type="dxa"/>
            <w:gridSpan w:val="2"/>
          </w:tcPr>
          <w:p w14:paraId="1D0D39E5" w14:textId="77777777" w:rsidR="005C7948" w:rsidRPr="006C2940" w:rsidRDefault="005C7948" w:rsidP="00F84BD7">
            <w:pPr>
              <w:pStyle w:val="af6"/>
              <w:tabs>
                <w:tab w:val="decimal" w:pos="88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1F72C775" w14:textId="77777777" w:rsidR="005C7948" w:rsidRPr="006C2940" w:rsidRDefault="005C7948" w:rsidP="00F84BD7">
            <w:pPr>
              <w:pStyle w:val="af6"/>
              <w:tabs>
                <w:tab w:val="decimal" w:pos="891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398" w:type="dxa"/>
            <w:gridSpan w:val="2"/>
          </w:tcPr>
          <w:p w14:paraId="115A8F00" w14:textId="77777777" w:rsidR="005C7948" w:rsidRPr="006C2940" w:rsidRDefault="005C7948" w:rsidP="00F84BD7">
            <w:pPr>
              <w:pStyle w:val="af6"/>
              <w:tabs>
                <w:tab w:val="decimal" w:pos="900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398" w:type="dxa"/>
          </w:tcPr>
          <w:p w14:paraId="5A2CAF04" w14:textId="77777777" w:rsidR="005C7948" w:rsidRPr="006C2940" w:rsidRDefault="005C7948" w:rsidP="00F84BD7">
            <w:pPr>
              <w:pStyle w:val="af6"/>
              <w:tabs>
                <w:tab w:val="decimal" w:pos="900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5C7948" w:rsidRPr="006C2940" w14:paraId="41955404" w14:textId="77777777" w:rsidTr="00DF24D8">
        <w:trPr>
          <w:gridBefore w:val="1"/>
          <w:gridAfter w:val="1"/>
          <w:wBefore w:w="155" w:type="dxa"/>
          <w:wAfter w:w="60" w:type="dxa"/>
          <w:trHeight w:val="163"/>
        </w:trPr>
        <w:tc>
          <w:tcPr>
            <w:tcW w:w="3434" w:type="dxa"/>
          </w:tcPr>
          <w:p w14:paraId="4C2C7C33" w14:textId="6BFB2E5F" w:rsidR="005C7948" w:rsidRPr="006C2940" w:rsidRDefault="005C7948" w:rsidP="00A64C73">
            <w:pPr>
              <w:spacing w:line="320" w:lineRule="exact"/>
              <w:ind w:left="10" w:right="-72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 มกราคม 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</w:t>
            </w:r>
            <w:r w:rsidR="005439B9"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5</w:t>
            </w:r>
          </w:p>
        </w:tc>
        <w:tc>
          <w:tcPr>
            <w:tcW w:w="1397" w:type="dxa"/>
            <w:gridSpan w:val="2"/>
          </w:tcPr>
          <w:p w14:paraId="61A5832C" w14:textId="77777777" w:rsidR="005C7948" w:rsidRPr="006C2940" w:rsidRDefault="005C7948" w:rsidP="00F84BD7">
            <w:pPr>
              <w:pStyle w:val="af6"/>
              <w:tabs>
                <w:tab w:val="decimal" w:pos="88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25A6163D" w14:textId="77777777" w:rsidR="005C7948" w:rsidRPr="006C2940" w:rsidRDefault="005C7948" w:rsidP="00F84BD7">
            <w:pPr>
              <w:pStyle w:val="af6"/>
              <w:tabs>
                <w:tab w:val="decimal" w:pos="891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398" w:type="dxa"/>
            <w:gridSpan w:val="2"/>
          </w:tcPr>
          <w:p w14:paraId="6FAFE12C" w14:textId="77777777" w:rsidR="005C7948" w:rsidRPr="006C2940" w:rsidRDefault="005C7948" w:rsidP="00F84BD7">
            <w:pPr>
              <w:pStyle w:val="af6"/>
              <w:tabs>
                <w:tab w:val="decimal" w:pos="900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398" w:type="dxa"/>
          </w:tcPr>
          <w:p w14:paraId="495E4BF8" w14:textId="77777777" w:rsidR="005C7948" w:rsidRPr="006C2940" w:rsidRDefault="005C7948" w:rsidP="00F84BD7">
            <w:pPr>
              <w:pStyle w:val="af6"/>
              <w:tabs>
                <w:tab w:val="decimal" w:pos="900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</w:tr>
      <w:tr w:rsidR="005C7948" w:rsidRPr="006C2940" w14:paraId="326EE4CE" w14:textId="77777777" w:rsidTr="00DF24D8">
        <w:trPr>
          <w:gridBefore w:val="1"/>
          <w:gridAfter w:val="1"/>
          <w:wBefore w:w="155" w:type="dxa"/>
          <w:wAfter w:w="60" w:type="dxa"/>
          <w:trHeight w:val="163"/>
        </w:trPr>
        <w:tc>
          <w:tcPr>
            <w:tcW w:w="3434" w:type="dxa"/>
          </w:tcPr>
          <w:p w14:paraId="18C4FF03" w14:textId="77777777" w:rsidR="005C7948" w:rsidRPr="006C2940" w:rsidRDefault="005C7948" w:rsidP="00F84BD7">
            <w:pPr>
              <w:spacing w:line="320" w:lineRule="exact"/>
              <w:ind w:right="-72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ราคาทุน</w:t>
            </w:r>
          </w:p>
        </w:tc>
        <w:tc>
          <w:tcPr>
            <w:tcW w:w="1397" w:type="dxa"/>
            <w:gridSpan w:val="2"/>
          </w:tcPr>
          <w:p w14:paraId="5877DC99" w14:textId="0CFBA411" w:rsidR="005C7948" w:rsidRPr="006C2940" w:rsidRDefault="00863A66" w:rsidP="00F84BD7">
            <w:pPr>
              <w:pStyle w:val="af6"/>
              <w:tabs>
                <w:tab w:val="decimal" w:pos="88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0956B081" w14:textId="41436AEB" w:rsidR="005C7948" w:rsidRPr="006C2940" w:rsidRDefault="00863A66" w:rsidP="00F84BD7">
            <w:pPr>
              <w:pStyle w:val="af6"/>
              <w:tabs>
                <w:tab w:val="decimal" w:pos="145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5,595</w:t>
            </w:r>
          </w:p>
        </w:tc>
        <w:tc>
          <w:tcPr>
            <w:tcW w:w="1398" w:type="dxa"/>
            <w:gridSpan w:val="2"/>
          </w:tcPr>
          <w:p w14:paraId="5DBDECF3" w14:textId="10271ADF" w:rsidR="005C7948" w:rsidRPr="006C2940" w:rsidRDefault="00863A66" w:rsidP="00F84BD7">
            <w:pPr>
              <w:pStyle w:val="af6"/>
              <w:tabs>
                <w:tab w:val="decimal" w:pos="1183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117,915</w:t>
            </w:r>
          </w:p>
        </w:tc>
        <w:tc>
          <w:tcPr>
            <w:tcW w:w="1398" w:type="dxa"/>
          </w:tcPr>
          <w:p w14:paraId="5A3806EF" w14:textId="6EE55008" w:rsidR="005C7948" w:rsidRPr="006C2940" w:rsidRDefault="00863A66" w:rsidP="00F84BD7">
            <w:pPr>
              <w:pStyle w:val="af6"/>
              <w:tabs>
                <w:tab w:val="decimal" w:pos="1183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127,066</w:t>
            </w:r>
          </w:p>
        </w:tc>
      </w:tr>
      <w:tr w:rsidR="005C7948" w:rsidRPr="006C2940" w14:paraId="1423E9DF" w14:textId="77777777" w:rsidTr="00DF24D8">
        <w:trPr>
          <w:gridBefore w:val="1"/>
          <w:gridAfter w:val="1"/>
          <w:wBefore w:w="155" w:type="dxa"/>
          <w:wAfter w:w="60" w:type="dxa"/>
          <w:trHeight w:val="163"/>
        </w:trPr>
        <w:tc>
          <w:tcPr>
            <w:tcW w:w="3434" w:type="dxa"/>
          </w:tcPr>
          <w:p w14:paraId="634C6E7A" w14:textId="77777777" w:rsidR="005C7948" w:rsidRPr="006C2940" w:rsidRDefault="005C7948" w:rsidP="00A64C73">
            <w:pPr>
              <w:spacing w:line="320" w:lineRule="exact"/>
              <w:ind w:left="10" w:right="-72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US"/>
              </w:rPr>
              <w:t>หัก</w:t>
            </w:r>
            <w:r w:rsidRPr="006C2940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397" w:type="dxa"/>
            <w:gridSpan w:val="2"/>
          </w:tcPr>
          <w:p w14:paraId="06372EA4" w14:textId="76F31D37" w:rsidR="005C7948" w:rsidRPr="006C2940" w:rsidRDefault="00863A66" w:rsidP="00F84BD7">
            <w:pPr>
              <w:pStyle w:val="af6"/>
              <w:tabs>
                <w:tab w:val="decimal" w:pos="88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0E0507C6" w14:textId="77FC5192" w:rsidR="005C7948" w:rsidRPr="006C2940" w:rsidRDefault="00863A66" w:rsidP="00F84BD7">
            <w:pPr>
              <w:pStyle w:val="af6"/>
              <w:tabs>
                <w:tab w:val="decimal" w:pos="145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(2</w:t>
            </w:r>
            <w:r w:rsidR="0052369D"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208)</w:t>
            </w:r>
          </w:p>
        </w:tc>
        <w:tc>
          <w:tcPr>
            <w:tcW w:w="1398" w:type="dxa"/>
            <w:gridSpan w:val="2"/>
          </w:tcPr>
          <w:p w14:paraId="7207E143" w14:textId="30D67C61" w:rsidR="005C7948" w:rsidRPr="006C2940" w:rsidRDefault="00863A66" w:rsidP="00F84BD7">
            <w:pPr>
              <w:pStyle w:val="af6"/>
              <w:tabs>
                <w:tab w:val="decimal" w:pos="1183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(13</w:t>
            </w:r>
            <w:r w:rsidR="0052369D"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612)</w:t>
            </w:r>
          </w:p>
        </w:tc>
        <w:tc>
          <w:tcPr>
            <w:tcW w:w="1398" w:type="dxa"/>
          </w:tcPr>
          <w:p w14:paraId="3359B93B" w14:textId="3CF99ED6" w:rsidR="005C7948" w:rsidRPr="006C2940" w:rsidRDefault="00863A66" w:rsidP="00F84BD7">
            <w:pPr>
              <w:pStyle w:val="af6"/>
              <w:tabs>
                <w:tab w:val="decimal" w:pos="1183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(15</w:t>
            </w:r>
            <w:r w:rsidR="0052369D"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820)</w:t>
            </w:r>
          </w:p>
        </w:tc>
      </w:tr>
      <w:tr w:rsidR="005C7948" w:rsidRPr="006C2940" w14:paraId="4E6CF873" w14:textId="77777777" w:rsidTr="00DF24D8">
        <w:trPr>
          <w:gridBefore w:val="1"/>
          <w:gridAfter w:val="1"/>
          <w:wBefore w:w="155" w:type="dxa"/>
          <w:wAfter w:w="60" w:type="dxa"/>
          <w:trHeight w:val="163"/>
        </w:trPr>
        <w:tc>
          <w:tcPr>
            <w:tcW w:w="3434" w:type="dxa"/>
          </w:tcPr>
          <w:p w14:paraId="40CFD6E5" w14:textId="77777777" w:rsidR="005C7948" w:rsidRPr="006C2940" w:rsidRDefault="005C7948" w:rsidP="00A64C73">
            <w:pPr>
              <w:spacing w:line="320" w:lineRule="exact"/>
              <w:ind w:left="10" w:right="-72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397" w:type="dxa"/>
            <w:gridSpan w:val="2"/>
          </w:tcPr>
          <w:p w14:paraId="0073E297" w14:textId="69E7E2DD" w:rsidR="005C7948" w:rsidRPr="006C2940" w:rsidRDefault="00863A66" w:rsidP="00F84BD7">
            <w:pPr>
              <w:pStyle w:val="af6"/>
              <w:pBdr>
                <w:top w:val="single" w:sz="4" w:space="1" w:color="auto"/>
                <w:bottom w:val="sing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</w:t>
            </w:r>
            <w:r w:rsidR="0052369D"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556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78C874B2" w14:textId="3388FBCF" w:rsidR="005C7948" w:rsidRPr="006C2940" w:rsidRDefault="00863A66" w:rsidP="00F84BD7">
            <w:pPr>
              <w:pStyle w:val="af6"/>
              <w:pBdr>
                <w:top w:val="single" w:sz="4" w:space="1" w:color="auto"/>
                <w:bottom w:val="single" w:sz="4" w:space="1" w:color="auto"/>
              </w:pBdr>
              <w:tabs>
                <w:tab w:val="decimal" w:pos="145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</w:t>
            </w:r>
            <w:r w:rsidR="0052369D"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387</w:t>
            </w:r>
          </w:p>
        </w:tc>
        <w:tc>
          <w:tcPr>
            <w:tcW w:w="1398" w:type="dxa"/>
            <w:gridSpan w:val="2"/>
          </w:tcPr>
          <w:p w14:paraId="3D31D98F" w14:textId="766290C3" w:rsidR="005C7948" w:rsidRPr="006C2940" w:rsidRDefault="00863A66" w:rsidP="00F84BD7">
            <w:pPr>
              <w:pStyle w:val="af6"/>
              <w:pBdr>
                <w:top w:val="single" w:sz="4" w:space="1" w:color="auto"/>
                <w:bottom w:val="sing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104</w:t>
            </w:r>
            <w:r w:rsidR="0052369D"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303</w:t>
            </w:r>
          </w:p>
        </w:tc>
        <w:tc>
          <w:tcPr>
            <w:tcW w:w="1398" w:type="dxa"/>
          </w:tcPr>
          <w:p w14:paraId="3C7422EF" w14:textId="19316656" w:rsidR="005C7948" w:rsidRPr="006C2940" w:rsidRDefault="00863A66" w:rsidP="00F84BD7">
            <w:pPr>
              <w:pStyle w:val="af6"/>
              <w:pBdr>
                <w:top w:val="single" w:sz="4" w:space="1" w:color="auto"/>
                <w:bottom w:val="sing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111</w:t>
            </w:r>
            <w:r w:rsidR="0052369D"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246</w:t>
            </w:r>
          </w:p>
        </w:tc>
      </w:tr>
      <w:tr w:rsidR="005C7948" w:rsidRPr="006C2940" w14:paraId="5CA4AD8F" w14:textId="77777777" w:rsidTr="00DF24D8">
        <w:trPr>
          <w:gridBefore w:val="1"/>
          <w:gridAfter w:val="1"/>
          <w:wBefore w:w="155" w:type="dxa"/>
          <w:wAfter w:w="60" w:type="dxa"/>
          <w:trHeight w:val="163"/>
        </w:trPr>
        <w:tc>
          <w:tcPr>
            <w:tcW w:w="3434" w:type="dxa"/>
            <w:shd w:val="clear" w:color="auto" w:fill="auto"/>
          </w:tcPr>
          <w:p w14:paraId="45843482" w14:textId="77777777" w:rsidR="005C7948" w:rsidRPr="006C2940" w:rsidRDefault="005C7948" w:rsidP="00F84BD7">
            <w:pPr>
              <w:pStyle w:val="af6"/>
              <w:tabs>
                <w:tab w:val="decimal" w:pos="888"/>
              </w:tabs>
              <w:spacing w:line="320" w:lineRule="exact"/>
              <w:ind w:right="34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97" w:type="dxa"/>
            <w:gridSpan w:val="2"/>
            <w:shd w:val="clear" w:color="auto" w:fill="auto"/>
          </w:tcPr>
          <w:p w14:paraId="7BDF4C2B" w14:textId="77777777" w:rsidR="005C7948" w:rsidRPr="006C2940" w:rsidRDefault="005C7948" w:rsidP="00F84BD7">
            <w:pPr>
              <w:pStyle w:val="af6"/>
              <w:tabs>
                <w:tab w:val="decimal" w:pos="888"/>
              </w:tabs>
              <w:spacing w:line="320" w:lineRule="exact"/>
              <w:ind w:right="34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407A11DF" w14:textId="77777777" w:rsidR="005C7948" w:rsidRPr="006C2940" w:rsidRDefault="005C7948" w:rsidP="00F84BD7">
            <w:pPr>
              <w:pStyle w:val="af6"/>
              <w:tabs>
                <w:tab w:val="decimal" w:pos="1458"/>
              </w:tabs>
              <w:spacing w:line="320" w:lineRule="exact"/>
              <w:ind w:right="34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</w:tcPr>
          <w:p w14:paraId="260C626B" w14:textId="77777777" w:rsidR="005C7948" w:rsidRPr="006C2940" w:rsidRDefault="005C7948" w:rsidP="00F84BD7">
            <w:pPr>
              <w:pStyle w:val="af6"/>
              <w:tabs>
                <w:tab w:val="decimal" w:pos="1183"/>
              </w:tabs>
              <w:spacing w:line="320" w:lineRule="exact"/>
              <w:ind w:right="34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</w:tcPr>
          <w:p w14:paraId="44286482" w14:textId="77777777" w:rsidR="005C7948" w:rsidRPr="006C2940" w:rsidRDefault="005C7948" w:rsidP="00F84BD7">
            <w:pPr>
              <w:pStyle w:val="af6"/>
              <w:tabs>
                <w:tab w:val="decimal" w:pos="1183"/>
              </w:tabs>
              <w:spacing w:line="320" w:lineRule="exact"/>
              <w:ind w:right="34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5C7948" w:rsidRPr="006C2940" w14:paraId="3BF7642C" w14:textId="77777777" w:rsidTr="00DF24D8">
        <w:trPr>
          <w:gridBefore w:val="1"/>
          <w:gridAfter w:val="1"/>
          <w:wBefore w:w="155" w:type="dxa"/>
          <w:wAfter w:w="60" w:type="dxa"/>
          <w:trHeight w:val="66"/>
        </w:trPr>
        <w:tc>
          <w:tcPr>
            <w:tcW w:w="3434" w:type="dxa"/>
          </w:tcPr>
          <w:p w14:paraId="34A33B17" w14:textId="08CA0D14" w:rsidR="005C7948" w:rsidRPr="006C2940" w:rsidRDefault="005C7948" w:rsidP="00F84BD7">
            <w:pPr>
              <w:pStyle w:val="af6"/>
              <w:tabs>
                <w:tab w:val="decimal" w:pos="888"/>
              </w:tabs>
              <w:spacing w:line="320" w:lineRule="exact"/>
              <w:ind w:right="34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="005439B9" w:rsidRPr="006C294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397" w:type="dxa"/>
            <w:gridSpan w:val="2"/>
          </w:tcPr>
          <w:p w14:paraId="751EA9A9" w14:textId="77777777" w:rsidR="005C7948" w:rsidRPr="006C2940" w:rsidRDefault="005C7948" w:rsidP="00F84BD7">
            <w:pPr>
              <w:pStyle w:val="af6"/>
              <w:tabs>
                <w:tab w:val="decimal" w:pos="888"/>
              </w:tabs>
              <w:spacing w:line="320" w:lineRule="exact"/>
              <w:ind w:right="34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345F9D19" w14:textId="77777777" w:rsidR="005C7948" w:rsidRPr="006C2940" w:rsidRDefault="005C7948" w:rsidP="00F84BD7">
            <w:pPr>
              <w:pStyle w:val="af6"/>
              <w:tabs>
                <w:tab w:val="decimal" w:pos="888"/>
              </w:tabs>
              <w:spacing w:line="320" w:lineRule="exact"/>
              <w:ind w:right="33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</w:tcPr>
          <w:p w14:paraId="531AA6B7" w14:textId="77777777" w:rsidR="005C7948" w:rsidRPr="006C2940" w:rsidRDefault="005C7948" w:rsidP="00F84BD7">
            <w:pPr>
              <w:pStyle w:val="af6"/>
              <w:tabs>
                <w:tab w:val="decimal" w:pos="888"/>
              </w:tabs>
              <w:spacing w:line="320" w:lineRule="exact"/>
              <w:ind w:right="33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398" w:type="dxa"/>
          </w:tcPr>
          <w:p w14:paraId="407AA421" w14:textId="77777777" w:rsidR="005C7948" w:rsidRPr="006C2940" w:rsidRDefault="005C7948" w:rsidP="00F84BD7">
            <w:pPr>
              <w:pStyle w:val="af6"/>
              <w:tabs>
                <w:tab w:val="decimal" w:pos="888"/>
              </w:tabs>
              <w:spacing w:line="320" w:lineRule="exact"/>
              <w:ind w:right="33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</w:p>
        </w:tc>
      </w:tr>
      <w:tr w:rsidR="005C7948" w:rsidRPr="006C2940" w14:paraId="20B20CC8" w14:textId="77777777" w:rsidTr="00DF24D8">
        <w:trPr>
          <w:gridBefore w:val="1"/>
          <w:gridAfter w:val="1"/>
          <w:wBefore w:w="155" w:type="dxa"/>
          <w:wAfter w:w="60" w:type="dxa"/>
          <w:trHeight w:val="256"/>
        </w:trPr>
        <w:tc>
          <w:tcPr>
            <w:tcW w:w="3434" w:type="dxa"/>
          </w:tcPr>
          <w:p w14:paraId="1CCAD230" w14:textId="77777777" w:rsidR="005C7948" w:rsidRPr="006C2940" w:rsidRDefault="005C7948" w:rsidP="00F84BD7">
            <w:pPr>
              <w:spacing w:line="32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cs/>
              </w:rPr>
              <w:t>ราคาตามบัญชีต้นปี - สุทธิ</w:t>
            </w:r>
          </w:p>
        </w:tc>
        <w:tc>
          <w:tcPr>
            <w:tcW w:w="1397" w:type="dxa"/>
            <w:gridSpan w:val="2"/>
          </w:tcPr>
          <w:p w14:paraId="2BEE4BFD" w14:textId="576D00D0" w:rsidR="005C7948" w:rsidRPr="006C2940" w:rsidRDefault="00863A66" w:rsidP="00F84BD7">
            <w:pPr>
              <w:pStyle w:val="af6"/>
              <w:tabs>
                <w:tab w:val="decimal" w:pos="88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6FE5E680" w14:textId="05E04667" w:rsidR="005C7948" w:rsidRPr="006C2940" w:rsidRDefault="00863A66" w:rsidP="00F84BD7">
            <w:pPr>
              <w:pStyle w:val="af6"/>
              <w:tabs>
                <w:tab w:val="decimal" w:pos="88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3,387</w:t>
            </w:r>
          </w:p>
        </w:tc>
        <w:tc>
          <w:tcPr>
            <w:tcW w:w="1398" w:type="dxa"/>
            <w:gridSpan w:val="2"/>
          </w:tcPr>
          <w:p w14:paraId="61C8A22D" w14:textId="637F601B" w:rsidR="005C7948" w:rsidRPr="006C2940" w:rsidRDefault="00863A66" w:rsidP="00F84BD7">
            <w:pPr>
              <w:pStyle w:val="af6"/>
              <w:tabs>
                <w:tab w:val="decimal" w:pos="888"/>
              </w:tabs>
              <w:spacing w:line="320" w:lineRule="exact"/>
              <w:ind w:right="33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104</w:t>
            </w:r>
            <w:r w:rsidR="0052369D"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303</w:t>
            </w:r>
          </w:p>
        </w:tc>
        <w:tc>
          <w:tcPr>
            <w:tcW w:w="1398" w:type="dxa"/>
          </w:tcPr>
          <w:p w14:paraId="690284EB" w14:textId="1961901A" w:rsidR="005C7948" w:rsidRPr="006C2940" w:rsidRDefault="00863A66" w:rsidP="00F84BD7">
            <w:pPr>
              <w:pStyle w:val="af6"/>
              <w:tabs>
                <w:tab w:val="decimal" w:pos="888"/>
              </w:tabs>
              <w:spacing w:line="320" w:lineRule="exact"/>
              <w:ind w:right="33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111</w:t>
            </w:r>
            <w:r w:rsidR="0052369D"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246</w:t>
            </w:r>
          </w:p>
        </w:tc>
      </w:tr>
      <w:tr w:rsidR="005C7948" w:rsidRPr="006C2940" w14:paraId="4DAF3A1E" w14:textId="77777777" w:rsidTr="00DF24D8">
        <w:trPr>
          <w:gridBefore w:val="1"/>
          <w:gridAfter w:val="1"/>
          <w:wBefore w:w="155" w:type="dxa"/>
          <w:wAfter w:w="60" w:type="dxa"/>
          <w:trHeight w:val="220"/>
        </w:trPr>
        <w:tc>
          <w:tcPr>
            <w:tcW w:w="3434" w:type="dxa"/>
          </w:tcPr>
          <w:p w14:paraId="69A10D3A" w14:textId="77777777" w:rsidR="005C7948" w:rsidRPr="006C2940" w:rsidRDefault="005C7948" w:rsidP="00F84BD7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cs/>
              </w:rPr>
              <w:t>รับโอนจากที่ดิน อาคาร และอุปกรณ์</w:t>
            </w:r>
          </w:p>
        </w:tc>
        <w:tc>
          <w:tcPr>
            <w:tcW w:w="1397" w:type="dxa"/>
            <w:gridSpan w:val="2"/>
          </w:tcPr>
          <w:p w14:paraId="6285493A" w14:textId="7DE4F013" w:rsidR="005C7948" w:rsidRPr="006C2940" w:rsidRDefault="00863A66" w:rsidP="00F84BD7">
            <w:pPr>
              <w:pStyle w:val="af6"/>
              <w:tabs>
                <w:tab w:val="decimal" w:pos="88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2E572A23" w14:textId="77AF7D3B" w:rsidR="005C7948" w:rsidRPr="006C2940" w:rsidRDefault="00863A66" w:rsidP="00F84BD7">
            <w:pPr>
              <w:pStyle w:val="af6"/>
              <w:tabs>
                <w:tab w:val="decimal" w:pos="88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1398" w:type="dxa"/>
            <w:gridSpan w:val="2"/>
          </w:tcPr>
          <w:p w14:paraId="60F8420D" w14:textId="7385508A" w:rsidR="005C7948" w:rsidRPr="006C2940" w:rsidRDefault="00863A66" w:rsidP="00F84BD7">
            <w:pPr>
              <w:pStyle w:val="af6"/>
              <w:tabs>
                <w:tab w:val="decimal" w:pos="888"/>
              </w:tabs>
              <w:spacing w:line="320" w:lineRule="exact"/>
              <w:ind w:right="33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147</w:t>
            </w:r>
            <w:r w:rsidR="0052369D"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662</w:t>
            </w:r>
          </w:p>
        </w:tc>
        <w:tc>
          <w:tcPr>
            <w:tcW w:w="1398" w:type="dxa"/>
          </w:tcPr>
          <w:p w14:paraId="2F0AD58C" w14:textId="372FC592" w:rsidR="005C7948" w:rsidRPr="006C2940" w:rsidRDefault="00863A66" w:rsidP="00F84BD7">
            <w:pPr>
              <w:pStyle w:val="af6"/>
              <w:tabs>
                <w:tab w:val="decimal" w:pos="888"/>
              </w:tabs>
              <w:spacing w:line="320" w:lineRule="exact"/>
              <w:ind w:right="33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147</w:t>
            </w:r>
            <w:r w:rsidR="0052369D"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662</w:t>
            </w:r>
          </w:p>
        </w:tc>
      </w:tr>
      <w:tr w:rsidR="005C7948" w:rsidRPr="006C2940" w14:paraId="0557FFD8" w14:textId="77777777" w:rsidTr="00DF24D8">
        <w:trPr>
          <w:gridBefore w:val="1"/>
          <w:gridAfter w:val="1"/>
          <w:wBefore w:w="155" w:type="dxa"/>
          <w:wAfter w:w="60" w:type="dxa"/>
          <w:trHeight w:val="304"/>
        </w:trPr>
        <w:tc>
          <w:tcPr>
            <w:tcW w:w="3434" w:type="dxa"/>
          </w:tcPr>
          <w:p w14:paraId="56557E11" w14:textId="77777777" w:rsidR="005C7948" w:rsidRPr="006C2940" w:rsidRDefault="005C7948" w:rsidP="00A64C73">
            <w:pPr>
              <w:spacing w:line="320" w:lineRule="exact"/>
              <w:ind w:left="10" w:right="-72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ค่าเสื่อมราคา</w:t>
            </w:r>
          </w:p>
        </w:tc>
        <w:tc>
          <w:tcPr>
            <w:tcW w:w="1397" w:type="dxa"/>
            <w:gridSpan w:val="2"/>
          </w:tcPr>
          <w:p w14:paraId="28D244F8" w14:textId="1CBF424A" w:rsidR="005C7948" w:rsidRPr="006C2940" w:rsidRDefault="00863A66" w:rsidP="00F84BD7">
            <w:pPr>
              <w:pStyle w:val="af6"/>
              <w:tabs>
                <w:tab w:val="decimal" w:pos="1171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25AC9C10" w14:textId="34721D43" w:rsidR="005C7948" w:rsidRPr="006C2940" w:rsidDel="00E849D5" w:rsidRDefault="00863A66" w:rsidP="00F84BD7">
            <w:pPr>
              <w:pStyle w:val="af6"/>
              <w:tabs>
                <w:tab w:val="decimal" w:pos="145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(279)</w:t>
            </w:r>
          </w:p>
        </w:tc>
        <w:tc>
          <w:tcPr>
            <w:tcW w:w="1398" w:type="dxa"/>
            <w:gridSpan w:val="2"/>
          </w:tcPr>
          <w:p w14:paraId="69EBCD9A" w14:textId="1D621179" w:rsidR="005C7948" w:rsidRPr="006C2940" w:rsidRDefault="00863A66" w:rsidP="00F84BD7">
            <w:pPr>
              <w:pStyle w:val="af6"/>
              <w:tabs>
                <w:tab w:val="decimal" w:pos="1183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(4</w:t>
            </w:r>
            <w:r w:rsidR="0052369D"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085)</w:t>
            </w:r>
          </w:p>
        </w:tc>
        <w:tc>
          <w:tcPr>
            <w:tcW w:w="1398" w:type="dxa"/>
          </w:tcPr>
          <w:p w14:paraId="163B8B34" w14:textId="2D3F197E" w:rsidR="005C7948" w:rsidRPr="006C2940" w:rsidRDefault="00863A66" w:rsidP="00F84BD7">
            <w:pPr>
              <w:pStyle w:val="af6"/>
              <w:tabs>
                <w:tab w:val="decimal" w:pos="1183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(4</w:t>
            </w:r>
            <w:r w:rsidR="0052369D"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364)</w:t>
            </w:r>
          </w:p>
        </w:tc>
      </w:tr>
      <w:tr w:rsidR="005C7948" w:rsidRPr="006C2940" w14:paraId="16C9EB86" w14:textId="77777777" w:rsidTr="00DF24D8">
        <w:trPr>
          <w:gridBefore w:val="1"/>
          <w:gridAfter w:val="1"/>
          <w:wBefore w:w="155" w:type="dxa"/>
          <w:wAfter w:w="60" w:type="dxa"/>
          <w:trHeight w:val="163"/>
        </w:trPr>
        <w:tc>
          <w:tcPr>
            <w:tcW w:w="3434" w:type="dxa"/>
          </w:tcPr>
          <w:p w14:paraId="1BFEAC8E" w14:textId="77777777" w:rsidR="005C7948" w:rsidRPr="006C2940" w:rsidRDefault="005C7948" w:rsidP="00A64C73">
            <w:pPr>
              <w:spacing w:line="320" w:lineRule="exact"/>
              <w:ind w:left="10" w:right="-72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ราคาตามบัญชีปลายปี - สุทธิ</w:t>
            </w:r>
          </w:p>
        </w:tc>
        <w:tc>
          <w:tcPr>
            <w:tcW w:w="1397" w:type="dxa"/>
            <w:gridSpan w:val="2"/>
          </w:tcPr>
          <w:p w14:paraId="142E8813" w14:textId="6D3BD1EF" w:rsidR="005C7948" w:rsidRPr="006C2940" w:rsidRDefault="00863A66" w:rsidP="00F84BD7">
            <w:pPr>
              <w:pStyle w:val="af6"/>
              <w:pBdr>
                <w:top w:val="single" w:sz="4" w:space="1" w:color="auto"/>
                <w:bottom w:val="sing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5826F520" w14:textId="5C748A77" w:rsidR="005C7948" w:rsidRPr="006C2940" w:rsidRDefault="00863A66" w:rsidP="00F84BD7">
            <w:pPr>
              <w:pStyle w:val="af6"/>
              <w:pBdr>
                <w:top w:val="single" w:sz="4" w:space="1" w:color="auto"/>
                <w:bottom w:val="single" w:sz="4" w:space="1" w:color="auto"/>
              </w:pBdr>
              <w:tabs>
                <w:tab w:val="decimal" w:pos="882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</w:t>
            </w:r>
            <w:r w:rsidR="0052369D"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108</w:t>
            </w:r>
          </w:p>
        </w:tc>
        <w:tc>
          <w:tcPr>
            <w:tcW w:w="1398" w:type="dxa"/>
            <w:gridSpan w:val="2"/>
          </w:tcPr>
          <w:p w14:paraId="6996BD9D" w14:textId="7E1C8288" w:rsidR="005C7948" w:rsidRPr="006C2940" w:rsidRDefault="00863A66" w:rsidP="00F84BD7">
            <w:pPr>
              <w:pStyle w:val="af6"/>
              <w:pBdr>
                <w:top w:val="single" w:sz="4" w:space="1" w:color="auto"/>
                <w:bottom w:val="single" w:sz="4" w:space="1" w:color="auto"/>
              </w:pBdr>
              <w:tabs>
                <w:tab w:val="decimal" w:pos="902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247</w:t>
            </w:r>
            <w:r w:rsidR="0052369D"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880</w:t>
            </w:r>
          </w:p>
        </w:tc>
        <w:tc>
          <w:tcPr>
            <w:tcW w:w="1398" w:type="dxa"/>
          </w:tcPr>
          <w:p w14:paraId="56F52CF1" w14:textId="102A83CA" w:rsidR="005C7948" w:rsidRPr="006C2940" w:rsidRDefault="00863A66" w:rsidP="00F84BD7">
            <w:pPr>
              <w:pStyle w:val="af6"/>
              <w:pBdr>
                <w:top w:val="single" w:sz="4" w:space="1" w:color="auto"/>
                <w:bottom w:val="single" w:sz="4" w:space="1" w:color="auto"/>
              </w:pBdr>
              <w:tabs>
                <w:tab w:val="decimal" w:pos="902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254</w:t>
            </w:r>
            <w:r w:rsidR="0052369D"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544</w:t>
            </w:r>
          </w:p>
        </w:tc>
      </w:tr>
      <w:tr w:rsidR="005C7948" w:rsidRPr="006C2940" w14:paraId="22C3FC89" w14:textId="77777777" w:rsidTr="00DF24D8">
        <w:trPr>
          <w:gridBefore w:val="1"/>
          <w:gridAfter w:val="1"/>
          <w:wBefore w:w="155" w:type="dxa"/>
          <w:wAfter w:w="60" w:type="dxa"/>
          <w:trHeight w:val="163"/>
        </w:trPr>
        <w:tc>
          <w:tcPr>
            <w:tcW w:w="3434" w:type="dxa"/>
          </w:tcPr>
          <w:p w14:paraId="5B5D4294" w14:textId="77777777" w:rsidR="005C7948" w:rsidRPr="006C2940" w:rsidRDefault="005C7948" w:rsidP="00F84BD7">
            <w:pPr>
              <w:spacing w:line="320" w:lineRule="exact"/>
              <w:ind w:right="-72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97" w:type="dxa"/>
            <w:gridSpan w:val="2"/>
          </w:tcPr>
          <w:p w14:paraId="23D00BDF" w14:textId="77777777" w:rsidR="005C7948" w:rsidRPr="006C2940" w:rsidRDefault="005C7948" w:rsidP="00F84BD7">
            <w:pPr>
              <w:pStyle w:val="af6"/>
              <w:tabs>
                <w:tab w:val="decimal" w:pos="88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7F643742" w14:textId="77777777" w:rsidR="005C7948" w:rsidRPr="006C2940" w:rsidRDefault="005C7948" w:rsidP="00F84BD7">
            <w:pPr>
              <w:pStyle w:val="af6"/>
              <w:tabs>
                <w:tab w:val="decimal" w:pos="882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</w:tcPr>
          <w:p w14:paraId="42A8E998" w14:textId="77777777" w:rsidR="005C7948" w:rsidRPr="006C2940" w:rsidRDefault="005C7948" w:rsidP="00F84BD7">
            <w:pPr>
              <w:pStyle w:val="af6"/>
              <w:tabs>
                <w:tab w:val="decimal" w:pos="902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</w:tcPr>
          <w:p w14:paraId="6516478E" w14:textId="77777777" w:rsidR="005C7948" w:rsidRPr="006C2940" w:rsidRDefault="005C7948" w:rsidP="00F84BD7">
            <w:pPr>
              <w:pStyle w:val="af6"/>
              <w:tabs>
                <w:tab w:val="decimal" w:pos="902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5C7948" w:rsidRPr="006C2940" w14:paraId="501C1019" w14:textId="77777777" w:rsidTr="00DF24D8">
        <w:trPr>
          <w:gridBefore w:val="1"/>
          <w:gridAfter w:val="1"/>
          <w:wBefore w:w="155" w:type="dxa"/>
          <w:wAfter w:w="60" w:type="dxa"/>
          <w:trHeight w:val="154"/>
        </w:trPr>
        <w:tc>
          <w:tcPr>
            <w:tcW w:w="3434" w:type="dxa"/>
          </w:tcPr>
          <w:p w14:paraId="53BBE777" w14:textId="56110E8B" w:rsidR="005C7948" w:rsidRPr="006C2940" w:rsidRDefault="005C7948" w:rsidP="00A64C73">
            <w:pPr>
              <w:spacing w:line="320" w:lineRule="exact"/>
              <w:ind w:left="10" w:right="-72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31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 ธันวาคม 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</w:t>
            </w:r>
            <w:r w:rsidR="005439B9"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5</w:t>
            </w:r>
          </w:p>
        </w:tc>
        <w:tc>
          <w:tcPr>
            <w:tcW w:w="1397" w:type="dxa"/>
            <w:gridSpan w:val="2"/>
          </w:tcPr>
          <w:p w14:paraId="6AAB95F2" w14:textId="77777777" w:rsidR="005C7948" w:rsidRPr="006C2940" w:rsidRDefault="005C7948" w:rsidP="00F84BD7">
            <w:pPr>
              <w:pStyle w:val="af6"/>
              <w:tabs>
                <w:tab w:val="decimal" w:pos="1171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53A45D53" w14:textId="77777777" w:rsidR="005C7948" w:rsidRPr="006C2940" w:rsidRDefault="005C7948" w:rsidP="00F84BD7">
            <w:pPr>
              <w:pStyle w:val="af6"/>
              <w:tabs>
                <w:tab w:val="decimal" w:pos="145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398" w:type="dxa"/>
            <w:gridSpan w:val="2"/>
          </w:tcPr>
          <w:p w14:paraId="639D0F05" w14:textId="77777777" w:rsidR="005C7948" w:rsidRPr="006C2940" w:rsidRDefault="005C7948" w:rsidP="00F84BD7">
            <w:pPr>
              <w:pStyle w:val="af6"/>
              <w:tabs>
                <w:tab w:val="decimal" w:pos="1183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398" w:type="dxa"/>
          </w:tcPr>
          <w:p w14:paraId="1B5612CD" w14:textId="77777777" w:rsidR="005C7948" w:rsidRPr="006C2940" w:rsidRDefault="005C7948" w:rsidP="00F84BD7">
            <w:pPr>
              <w:pStyle w:val="af6"/>
              <w:tabs>
                <w:tab w:val="decimal" w:pos="1183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</w:tr>
      <w:tr w:rsidR="005C7948" w:rsidRPr="006C2940" w14:paraId="5B32DCC5" w14:textId="77777777" w:rsidTr="00DF24D8">
        <w:trPr>
          <w:gridBefore w:val="1"/>
          <w:gridAfter w:val="1"/>
          <w:wBefore w:w="155" w:type="dxa"/>
          <w:wAfter w:w="60" w:type="dxa"/>
          <w:trHeight w:val="163"/>
        </w:trPr>
        <w:tc>
          <w:tcPr>
            <w:tcW w:w="3434" w:type="dxa"/>
          </w:tcPr>
          <w:p w14:paraId="5FA26FD0" w14:textId="77777777" w:rsidR="005C7948" w:rsidRPr="006C2940" w:rsidRDefault="005C7948" w:rsidP="00A64C73">
            <w:pPr>
              <w:spacing w:line="320" w:lineRule="exact"/>
              <w:ind w:left="10" w:right="-72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ราคาทุน</w:t>
            </w:r>
          </w:p>
        </w:tc>
        <w:tc>
          <w:tcPr>
            <w:tcW w:w="1397" w:type="dxa"/>
            <w:gridSpan w:val="2"/>
          </w:tcPr>
          <w:p w14:paraId="75A86B81" w14:textId="47A29516" w:rsidR="005C7948" w:rsidRPr="006C2940" w:rsidRDefault="00863A66" w:rsidP="00F84BD7">
            <w:pPr>
              <w:pStyle w:val="af6"/>
              <w:tabs>
                <w:tab w:val="decimal" w:pos="1171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3169B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</w:t>
            </w:r>
            <w:r w:rsidR="008C09CF" w:rsidRPr="003169B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3169B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556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5931381C" w14:textId="3A5B931E" w:rsidR="005C7948" w:rsidRPr="006C2940" w:rsidRDefault="00863A66" w:rsidP="00F84BD7">
            <w:pPr>
              <w:pStyle w:val="af6"/>
              <w:tabs>
                <w:tab w:val="decimal" w:pos="145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</w:t>
            </w:r>
            <w:r w:rsidR="0052369D"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595</w:t>
            </w:r>
          </w:p>
        </w:tc>
        <w:tc>
          <w:tcPr>
            <w:tcW w:w="1398" w:type="dxa"/>
            <w:gridSpan w:val="2"/>
          </w:tcPr>
          <w:p w14:paraId="50427AF0" w14:textId="365665A1" w:rsidR="005C7948" w:rsidRPr="006C2940" w:rsidRDefault="0052369D" w:rsidP="00F84BD7">
            <w:pPr>
              <w:pStyle w:val="af6"/>
              <w:tabs>
                <w:tab w:val="decimal" w:pos="1183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265,577</w:t>
            </w:r>
          </w:p>
        </w:tc>
        <w:tc>
          <w:tcPr>
            <w:tcW w:w="1398" w:type="dxa"/>
          </w:tcPr>
          <w:p w14:paraId="21733131" w14:textId="02370BA2" w:rsidR="005C7948" w:rsidRPr="006C2940" w:rsidRDefault="0052369D" w:rsidP="00F84BD7">
            <w:pPr>
              <w:pStyle w:val="af6"/>
              <w:tabs>
                <w:tab w:val="decimal" w:pos="1183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274,728</w:t>
            </w:r>
          </w:p>
        </w:tc>
      </w:tr>
      <w:tr w:rsidR="005C7948" w:rsidRPr="006C2940" w14:paraId="2D43E099" w14:textId="77777777" w:rsidTr="00DF24D8">
        <w:trPr>
          <w:gridBefore w:val="1"/>
          <w:gridAfter w:val="1"/>
          <w:wBefore w:w="155" w:type="dxa"/>
          <w:wAfter w:w="60" w:type="dxa"/>
          <w:trHeight w:val="163"/>
        </w:trPr>
        <w:tc>
          <w:tcPr>
            <w:tcW w:w="3434" w:type="dxa"/>
          </w:tcPr>
          <w:p w14:paraId="494C65B4" w14:textId="77777777" w:rsidR="005C7948" w:rsidRPr="006C2940" w:rsidRDefault="005C7948" w:rsidP="00F84BD7">
            <w:pPr>
              <w:spacing w:line="320" w:lineRule="exact"/>
              <w:ind w:right="-72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US"/>
              </w:rPr>
              <w:t>หัก</w:t>
            </w:r>
            <w:r w:rsidRPr="006C2940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397" w:type="dxa"/>
            <w:gridSpan w:val="2"/>
          </w:tcPr>
          <w:p w14:paraId="12E69910" w14:textId="2D899A9D" w:rsidR="005C7948" w:rsidRPr="006C2940" w:rsidRDefault="00863A66" w:rsidP="00F84BD7">
            <w:pPr>
              <w:pStyle w:val="af6"/>
              <w:tabs>
                <w:tab w:val="decimal" w:pos="1171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338AB927" w14:textId="25E1E318" w:rsidR="005C7948" w:rsidRPr="006C2940" w:rsidRDefault="00863A66" w:rsidP="00F84BD7">
            <w:pPr>
              <w:pStyle w:val="af6"/>
              <w:tabs>
                <w:tab w:val="decimal" w:pos="145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(2</w:t>
            </w:r>
            <w:r w:rsidR="0052369D"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487)</w:t>
            </w:r>
          </w:p>
        </w:tc>
        <w:tc>
          <w:tcPr>
            <w:tcW w:w="1398" w:type="dxa"/>
            <w:gridSpan w:val="2"/>
          </w:tcPr>
          <w:p w14:paraId="6BEDEBCD" w14:textId="2EF4DF00" w:rsidR="005C7948" w:rsidRPr="006C2940" w:rsidRDefault="0052369D" w:rsidP="00F84BD7">
            <w:pPr>
              <w:pStyle w:val="af6"/>
              <w:tabs>
                <w:tab w:val="decimal" w:pos="1183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(17,697)</w:t>
            </w:r>
          </w:p>
        </w:tc>
        <w:tc>
          <w:tcPr>
            <w:tcW w:w="1398" w:type="dxa"/>
          </w:tcPr>
          <w:p w14:paraId="217C0120" w14:textId="5A177266" w:rsidR="005C7948" w:rsidRPr="006C2940" w:rsidRDefault="0052369D" w:rsidP="00F84BD7">
            <w:pPr>
              <w:pStyle w:val="af6"/>
              <w:tabs>
                <w:tab w:val="decimal" w:pos="1183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(20,184)</w:t>
            </w:r>
          </w:p>
        </w:tc>
      </w:tr>
      <w:tr w:rsidR="005C7948" w:rsidRPr="006C2940" w14:paraId="24A7B034" w14:textId="77777777" w:rsidTr="00DF24D8">
        <w:trPr>
          <w:gridBefore w:val="1"/>
          <w:gridAfter w:val="1"/>
          <w:wBefore w:w="155" w:type="dxa"/>
          <w:wAfter w:w="60" w:type="dxa"/>
          <w:trHeight w:val="163"/>
        </w:trPr>
        <w:tc>
          <w:tcPr>
            <w:tcW w:w="3434" w:type="dxa"/>
          </w:tcPr>
          <w:p w14:paraId="200C1B5C" w14:textId="77777777" w:rsidR="005C7948" w:rsidRPr="006C2940" w:rsidRDefault="005C7948" w:rsidP="00A64C73">
            <w:pPr>
              <w:spacing w:line="320" w:lineRule="exact"/>
              <w:ind w:left="10" w:right="-72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ราคาตามบัญชี - สุทธิ</w:t>
            </w:r>
          </w:p>
        </w:tc>
        <w:tc>
          <w:tcPr>
            <w:tcW w:w="1397" w:type="dxa"/>
            <w:gridSpan w:val="2"/>
          </w:tcPr>
          <w:p w14:paraId="0B8260BB" w14:textId="1D5181F9" w:rsidR="005C7948" w:rsidRPr="006C2940" w:rsidRDefault="00863A66" w:rsidP="00F84BD7">
            <w:pPr>
              <w:pStyle w:val="af6"/>
              <w:pBdr>
                <w:top w:val="single" w:sz="4" w:space="1" w:color="auto"/>
                <w:bottom w:val="double" w:sz="4" w:space="1" w:color="auto"/>
              </w:pBdr>
              <w:tabs>
                <w:tab w:val="decimal" w:pos="1171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</w:t>
            </w:r>
            <w:r w:rsidR="0052369D"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556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23C5A447" w14:textId="3D8C5F34" w:rsidR="005C7948" w:rsidRPr="006C2940" w:rsidRDefault="00863A66" w:rsidP="00F84BD7">
            <w:pPr>
              <w:pStyle w:val="af6"/>
              <w:pBdr>
                <w:top w:val="single" w:sz="4" w:space="1" w:color="auto"/>
                <w:bottom w:val="double" w:sz="4" w:space="1" w:color="auto"/>
              </w:pBdr>
              <w:tabs>
                <w:tab w:val="decimal" w:pos="145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</w:t>
            </w:r>
            <w:r w:rsidR="0052369D"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108</w:t>
            </w:r>
          </w:p>
        </w:tc>
        <w:tc>
          <w:tcPr>
            <w:tcW w:w="1398" w:type="dxa"/>
            <w:gridSpan w:val="2"/>
          </w:tcPr>
          <w:p w14:paraId="703BF010" w14:textId="20F0C557" w:rsidR="005C7948" w:rsidRPr="006C2940" w:rsidRDefault="0052369D" w:rsidP="00F84BD7">
            <w:pPr>
              <w:pStyle w:val="af6"/>
              <w:pBdr>
                <w:top w:val="single" w:sz="4" w:space="1" w:color="auto"/>
                <w:bottom w:val="doub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247,880</w:t>
            </w:r>
          </w:p>
        </w:tc>
        <w:tc>
          <w:tcPr>
            <w:tcW w:w="1398" w:type="dxa"/>
          </w:tcPr>
          <w:p w14:paraId="46757F76" w14:textId="5CB8FC01" w:rsidR="005C7948" w:rsidRPr="006C2940" w:rsidRDefault="0052369D" w:rsidP="00F84BD7">
            <w:pPr>
              <w:pStyle w:val="af6"/>
              <w:pBdr>
                <w:top w:val="single" w:sz="4" w:space="1" w:color="auto"/>
                <w:bottom w:val="doub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</w:t>
            </w:r>
            <w:r w:rsidR="00EB377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,544</w:t>
            </w:r>
          </w:p>
        </w:tc>
      </w:tr>
      <w:tr w:rsidR="005C7948" w:rsidRPr="006C2940" w14:paraId="459BE630" w14:textId="77777777" w:rsidTr="00DF24D8">
        <w:trPr>
          <w:gridBefore w:val="1"/>
          <w:gridAfter w:val="1"/>
          <w:wBefore w:w="155" w:type="dxa"/>
          <w:wAfter w:w="60" w:type="dxa"/>
          <w:trHeight w:val="378"/>
        </w:trPr>
        <w:tc>
          <w:tcPr>
            <w:tcW w:w="3434" w:type="dxa"/>
          </w:tcPr>
          <w:p w14:paraId="501F88AA" w14:textId="77777777" w:rsidR="005C7948" w:rsidRPr="006C2940" w:rsidRDefault="005C7948" w:rsidP="00F84BD7">
            <w:pPr>
              <w:spacing w:line="320" w:lineRule="exact"/>
              <w:ind w:left="33" w:right="-72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397" w:type="dxa"/>
            <w:gridSpan w:val="2"/>
          </w:tcPr>
          <w:p w14:paraId="64CAD06D" w14:textId="77777777" w:rsidR="005C7948" w:rsidRPr="006C2940" w:rsidRDefault="005C7948" w:rsidP="00F84BD7">
            <w:pPr>
              <w:pStyle w:val="af6"/>
              <w:tabs>
                <w:tab w:val="decimal" w:pos="1171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53AACA4D" w14:textId="77777777" w:rsidR="005C7948" w:rsidRPr="006C2940" w:rsidRDefault="005C7948" w:rsidP="00F84BD7">
            <w:pPr>
              <w:pStyle w:val="af6"/>
              <w:tabs>
                <w:tab w:val="decimal" w:pos="145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</w:tcPr>
          <w:p w14:paraId="5A1FCA9B" w14:textId="77777777" w:rsidR="005C7948" w:rsidRPr="006C2940" w:rsidRDefault="005C7948" w:rsidP="00F84BD7">
            <w:pPr>
              <w:pStyle w:val="af6"/>
              <w:tabs>
                <w:tab w:val="decimal" w:pos="1183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</w:tcPr>
          <w:p w14:paraId="10AC85F6" w14:textId="77777777" w:rsidR="005C7948" w:rsidRPr="006C2940" w:rsidRDefault="005C7948" w:rsidP="00F84BD7">
            <w:pPr>
              <w:pStyle w:val="af6"/>
              <w:tabs>
                <w:tab w:val="decimal" w:pos="1183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</w:tr>
      <w:tr w:rsidR="0052369D" w:rsidRPr="006C2940" w14:paraId="486A9885" w14:textId="77777777" w:rsidTr="00DF24D8">
        <w:trPr>
          <w:gridBefore w:val="1"/>
          <w:gridAfter w:val="1"/>
          <w:wBefore w:w="155" w:type="dxa"/>
          <w:wAfter w:w="60" w:type="dxa"/>
          <w:trHeight w:val="163"/>
        </w:trPr>
        <w:tc>
          <w:tcPr>
            <w:tcW w:w="3434" w:type="dxa"/>
          </w:tcPr>
          <w:p w14:paraId="346ADE40" w14:textId="66437A88" w:rsidR="0052369D" w:rsidRPr="006C2940" w:rsidRDefault="0052369D" w:rsidP="00A64C73">
            <w:pPr>
              <w:spacing w:line="320" w:lineRule="exact"/>
              <w:ind w:left="10" w:right="-72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มูลค่ายุติธรรม</w:t>
            </w:r>
          </w:p>
        </w:tc>
        <w:tc>
          <w:tcPr>
            <w:tcW w:w="1397" w:type="dxa"/>
            <w:gridSpan w:val="2"/>
          </w:tcPr>
          <w:p w14:paraId="02DD0DBA" w14:textId="77777777" w:rsidR="0052369D" w:rsidRPr="006C2940" w:rsidRDefault="0052369D" w:rsidP="00F84BD7">
            <w:pPr>
              <w:pStyle w:val="af6"/>
              <w:tabs>
                <w:tab w:val="decimal" w:pos="1171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75644F31" w14:textId="77777777" w:rsidR="0052369D" w:rsidRPr="006C2940" w:rsidRDefault="0052369D" w:rsidP="00F84BD7">
            <w:pPr>
              <w:pStyle w:val="af6"/>
              <w:tabs>
                <w:tab w:val="decimal" w:pos="1458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398" w:type="dxa"/>
            <w:gridSpan w:val="2"/>
          </w:tcPr>
          <w:p w14:paraId="243EF49B" w14:textId="77777777" w:rsidR="0052369D" w:rsidRPr="006C2940" w:rsidRDefault="0052369D" w:rsidP="00F84BD7">
            <w:pPr>
              <w:pStyle w:val="af6"/>
              <w:tabs>
                <w:tab w:val="decimal" w:pos="1183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398" w:type="dxa"/>
          </w:tcPr>
          <w:p w14:paraId="1E3A94C9" w14:textId="5E0F9D20" w:rsidR="0052369D" w:rsidRPr="006C2940" w:rsidRDefault="000F56F7" w:rsidP="00F84BD7">
            <w:pPr>
              <w:pStyle w:val="af6"/>
              <w:pBdr>
                <w:bottom w:val="sing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459,264</w:t>
            </w:r>
          </w:p>
        </w:tc>
      </w:tr>
      <w:tr w:rsidR="005C7948" w:rsidRPr="006C2940" w14:paraId="6164874E" w14:textId="77777777" w:rsidTr="005C7948">
        <w:trPr>
          <w:trHeight w:val="292"/>
        </w:trPr>
        <w:tc>
          <w:tcPr>
            <w:tcW w:w="3967" w:type="dxa"/>
            <w:gridSpan w:val="3"/>
          </w:tcPr>
          <w:p w14:paraId="5D403396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thaiDistribute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</w:rPr>
              <w:lastRenderedPageBreak/>
              <w:br w:type="page"/>
            </w:r>
          </w:p>
        </w:tc>
        <w:tc>
          <w:tcPr>
            <w:tcW w:w="5273" w:type="dxa"/>
            <w:gridSpan w:val="7"/>
          </w:tcPr>
          <w:p w14:paraId="0307E839" w14:textId="77777777" w:rsidR="005C7948" w:rsidRPr="006C2940" w:rsidRDefault="005C7948" w:rsidP="008B2FE6">
            <w:pPr>
              <w:pBdr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(หน่วย: พันบาท)</w:t>
            </w:r>
          </w:p>
        </w:tc>
      </w:tr>
      <w:tr w:rsidR="005C7948" w:rsidRPr="006C2940" w14:paraId="47A0BDDB" w14:textId="77777777" w:rsidTr="005C7948">
        <w:trPr>
          <w:trHeight w:val="318"/>
        </w:trPr>
        <w:tc>
          <w:tcPr>
            <w:tcW w:w="3967" w:type="dxa"/>
            <w:gridSpan w:val="3"/>
          </w:tcPr>
          <w:p w14:paraId="68A7A8CE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thaiDistribute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</w:p>
        </w:tc>
        <w:tc>
          <w:tcPr>
            <w:tcW w:w="5273" w:type="dxa"/>
            <w:gridSpan w:val="7"/>
          </w:tcPr>
          <w:p w14:paraId="0303E625" w14:textId="77777777" w:rsidR="005C7948" w:rsidRPr="006C2940" w:rsidRDefault="005C7948" w:rsidP="00F84BD7">
            <w:pPr>
              <w:pBdr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C7948" w:rsidRPr="006C2940" w14:paraId="40F04E82" w14:textId="77777777" w:rsidTr="005C7948">
        <w:trPr>
          <w:trHeight w:val="278"/>
        </w:trPr>
        <w:tc>
          <w:tcPr>
            <w:tcW w:w="3967" w:type="dxa"/>
            <w:gridSpan w:val="3"/>
          </w:tcPr>
          <w:p w14:paraId="7CA05F09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thaiDistribute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</w:p>
        </w:tc>
        <w:tc>
          <w:tcPr>
            <w:tcW w:w="1757" w:type="dxa"/>
            <w:gridSpan w:val="2"/>
          </w:tcPr>
          <w:p w14:paraId="2F6AE35E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  <w:lang w:val="en-US"/>
              </w:rPr>
              <w:t>ที่ดิน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32A153CF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อาคารและ</w:t>
            </w:r>
          </w:p>
        </w:tc>
        <w:tc>
          <w:tcPr>
            <w:tcW w:w="1759" w:type="dxa"/>
            <w:gridSpan w:val="3"/>
          </w:tcPr>
          <w:p w14:paraId="7218EAB0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5C7948" w:rsidRPr="006C2940" w14:paraId="4A699E37" w14:textId="77777777" w:rsidTr="005C7948">
        <w:trPr>
          <w:trHeight w:val="318"/>
        </w:trPr>
        <w:tc>
          <w:tcPr>
            <w:tcW w:w="3967" w:type="dxa"/>
            <w:gridSpan w:val="3"/>
          </w:tcPr>
          <w:p w14:paraId="5E00B2B5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</w:tcPr>
          <w:p w14:paraId="5BD4AFA8" w14:textId="77777777" w:rsidR="005C7948" w:rsidRPr="006C2940" w:rsidRDefault="005C7948" w:rsidP="00F84BD7">
            <w:pPr>
              <w:pBdr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09639B13" w14:textId="77777777" w:rsidR="005C7948" w:rsidRPr="006C2940" w:rsidRDefault="005C7948" w:rsidP="00F84BD7">
            <w:pPr>
              <w:pBdr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ส่วนปรับปรุงอาคาร</w:t>
            </w:r>
          </w:p>
        </w:tc>
        <w:tc>
          <w:tcPr>
            <w:tcW w:w="1759" w:type="dxa"/>
            <w:gridSpan w:val="3"/>
          </w:tcPr>
          <w:p w14:paraId="4D40CF9D" w14:textId="77777777" w:rsidR="005C7948" w:rsidRPr="006C2940" w:rsidRDefault="005C7948" w:rsidP="00F84BD7">
            <w:pPr>
              <w:pBdr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</w:pPr>
          </w:p>
        </w:tc>
      </w:tr>
      <w:tr w:rsidR="005C7948" w:rsidRPr="006C2940" w14:paraId="33126C8B" w14:textId="77777777" w:rsidTr="005C7948">
        <w:trPr>
          <w:trHeight w:val="292"/>
        </w:trPr>
        <w:tc>
          <w:tcPr>
            <w:tcW w:w="3967" w:type="dxa"/>
            <w:gridSpan w:val="3"/>
          </w:tcPr>
          <w:p w14:paraId="50E77833" w14:textId="234300BE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lef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 มกราคม 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</w:t>
            </w:r>
            <w:r w:rsidR="00A21153"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5AFB1CA9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</w:tcPr>
          <w:p w14:paraId="6E875AF4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9" w:type="dxa"/>
            <w:gridSpan w:val="3"/>
          </w:tcPr>
          <w:p w14:paraId="59B9417E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</w:p>
        </w:tc>
      </w:tr>
      <w:tr w:rsidR="005C7948" w:rsidRPr="006C2940" w14:paraId="7062CF8A" w14:textId="77777777" w:rsidTr="005C7948">
        <w:trPr>
          <w:trHeight w:val="278"/>
        </w:trPr>
        <w:tc>
          <w:tcPr>
            <w:tcW w:w="3967" w:type="dxa"/>
            <w:gridSpan w:val="3"/>
            <w:vAlign w:val="bottom"/>
          </w:tcPr>
          <w:p w14:paraId="64DAEE4E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ราคาทุน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3DF5100F" w14:textId="073AD037" w:rsidR="005C7948" w:rsidRPr="006C2940" w:rsidRDefault="00D461B7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757" w:type="dxa"/>
            <w:gridSpan w:val="2"/>
          </w:tcPr>
          <w:p w14:paraId="7D75F499" w14:textId="48A747EA" w:rsidR="005C7948" w:rsidRPr="006C2940" w:rsidRDefault="007641EE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  <w:r w:rsidRPr="007641EE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5</w:t>
            </w:r>
            <w:r w:rsidR="00D461B7" w:rsidRPr="006C2940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,</w:t>
            </w:r>
            <w:r w:rsidRPr="007641EE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595</w:t>
            </w:r>
          </w:p>
        </w:tc>
        <w:tc>
          <w:tcPr>
            <w:tcW w:w="1759" w:type="dxa"/>
            <w:gridSpan w:val="3"/>
          </w:tcPr>
          <w:p w14:paraId="31359A07" w14:textId="287018BF" w:rsidR="005C7948" w:rsidRPr="006C2940" w:rsidRDefault="00D461B7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9,151</w:t>
            </w:r>
          </w:p>
        </w:tc>
      </w:tr>
      <w:tr w:rsidR="005C7948" w:rsidRPr="006C2940" w14:paraId="153F68C6" w14:textId="77777777" w:rsidTr="005C7948">
        <w:trPr>
          <w:trHeight w:val="318"/>
        </w:trPr>
        <w:tc>
          <w:tcPr>
            <w:tcW w:w="3967" w:type="dxa"/>
            <w:gridSpan w:val="3"/>
            <w:vAlign w:val="bottom"/>
          </w:tcPr>
          <w:p w14:paraId="19C0C889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US"/>
              </w:rPr>
              <w:t>หัก</w:t>
            </w:r>
            <w:r w:rsidRPr="006C2940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13D9FCB9" w14:textId="76D6F691" w:rsidR="005C7948" w:rsidRPr="006C2940" w:rsidRDefault="00D461B7" w:rsidP="00F84BD7">
            <w:pPr>
              <w:pBdr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757" w:type="dxa"/>
            <w:gridSpan w:val="2"/>
          </w:tcPr>
          <w:p w14:paraId="2CC10D97" w14:textId="63498ED5" w:rsidR="005C7948" w:rsidRPr="006C2940" w:rsidRDefault="00D461B7" w:rsidP="00F84BD7">
            <w:pPr>
              <w:pBdr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(2,487)</w:t>
            </w:r>
          </w:p>
        </w:tc>
        <w:tc>
          <w:tcPr>
            <w:tcW w:w="1759" w:type="dxa"/>
            <w:gridSpan w:val="3"/>
          </w:tcPr>
          <w:p w14:paraId="05331F2B" w14:textId="3BC7642D" w:rsidR="005C7948" w:rsidRPr="006C2940" w:rsidRDefault="00D461B7" w:rsidP="00F84BD7">
            <w:pPr>
              <w:pBdr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(2,487)</w:t>
            </w:r>
          </w:p>
        </w:tc>
      </w:tr>
      <w:tr w:rsidR="005C7948" w:rsidRPr="006C2940" w14:paraId="3F180A4F" w14:textId="77777777" w:rsidTr="005C7948">
        <w:trPr>
          <w:trHeight w:val="318"/>
        </w:trPr>
        <w:tc>
          <w:tcPr>
            <w:tcW w:w="3967" w:type="dxa"/>
            <w:gridSpan w:val="3"/>
            <w:vAlign w:val="bottom"/>
          </w:tcPr>
          <w:p w14:paraId="3CA33797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5C987684" w14:textId="11CFCE6E" w:rsidR="005C7948" w:rsidRPr="006C2940" w:rsidRDefault="007641EE" w:rsidP="00F84BD7">
            <w:pPr>
              <w:pBdr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</w:pPr>
            <w:r w:rsidRPr="007641EE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3</w:t>
            </w:r>
            <w:r w:rsidR="00D461B7"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,</w:t>
            </w:r>
            <w:r w:rsidRPr="007641EE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556</w:t>
            </w:r>
          </w:p>
        </w:tc>
        <w:tc>
          <w:tcPr>
            <w:tcW w:w="1757" w:type="dxa"/>
            <w:gridSpan w:val="2"/>
          </w:tcPr>
          <w:p w14:paraId="60079DE9" w14:textId="752D4D28" w:rsidR="005C7948" w:rsidRPr="006C2940" w:rsidRDefault="00D461B7" w:rsidP="00F84BD7">
            <w:pPr>
              <w:pBdr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3,108</w:t>
            </w:r>
          </w:p>
        </w:tc>
        <w:tc>
          <w:tcPr>
            <w:tcW w:w="1759" w:type="dxa"/>
            <w:gridSpan w:val="3"/>
          </w:tcPr>
          <w:p w14:paraId="1F41EC6E" w14:textId="30BA2D0E" w:rsidR="005C7948" w:rsidRPr="006C2940" w:rsidRDefault="00D461B7" w:rsidP="00F84BD7">
            <w:pPr>
              <w:pBdr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6,664</w:t>
            </w:r>
          </w:p>
        </w:tc>
      </w:tr>
      <w:tr w:rsidR="005C7948" w:rsidRPr="006C2940" w14:paraId="521AD925" w14:textId="77777777" w:rsidTr="005C7948">
        <w:trPr>
          <w:trHeight w:val="146"/>
        </w:trPr>
        <w:tc>
          <w:tcPr>
            <w:tcW w:w="3967" w:type="dxa"/>
            <w:gridSpan w:val="3"/>
          </w:tcPr>
          <w:p w14:paraId="18504414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5A5082C3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</w:tcPr>
          <w:p w14:paraId="5DB56853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9" w:type="dxa"/>
            <w:gridSpan w:val="3"/>
          </w:tcPr>
          <w:p w14:paraId="1370312A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</w:p>
        </w:tc>
      </w:tr>
      <w:tr w:rsidR="005C7948" w:rsidRPr="006C2940" w14:paraId="63116A4D" w14:textId="77777777" w:rsidTr="005C7948">
        <w:trPr>
          <w:trHeight w:val="278"/>
        </w:trPr>
        <w:tc>
          <w:tcPr>
            <w:tcW w:w="3967" w:type="dxa"/>
            <w:gridSpan w:val="3"/>
          </w:tcPr>
          <w:p w14:paraId="6B0945D1" w14:textId="2DAA72DE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="00A21153" w:rsidRPr="006C294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5DC859E9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</w:tcPr>
          <w:p w14:paraId="6A2E2A91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9" w:type="dxa"/>
            <w:gridSpan w:val="3"/>
          </w:tcPr>
          <w:p w14:paraId="0823DE3C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</w:p>
        </w:tc>
      </w:tr>
      <w:tr w:rsidR="005C7948" w:rsidRPr="006C2940" w14:paraId="3D8B8B0C" w14:textId="77777777" w:rsidTr="005C7948">
        <w:trPr>
          <w:trHeight w:val="292"/>
        </w:trPr>
        <w:tc>
          <w:tcPr>
            <w:tcW w:w="3967" w:type="dxa"/>
            <w:gridSpan w:val="3"/>
          </w:tcPr>
          <w:p w14:paraId="2E280941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thaiDistribute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ราคาตามบัญชีต้นปี - สุทธิ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50F7D110" w14:textId="623593C4" w:rsidR="005C7948" w:rsidRPr="006C2940" w:rsidRDefault="007641EE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  <w:r w:rsidRPr="007641EE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3</w:t>
            </w:r>
            <w:r w:rsidR="00D461B7" w:rsidRPr="006C2940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,</w:t>
            </w:r>
            <w:r w:rsidRPr="007641EE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556</w:t>
            </w:r>
          </w:p>
        </w:tc>
        <w:tc>
          <w:tcPr>
            <w:tcW w:w="1757" w:type="dxa"/>
            <w:gridSpan w:val="2"/>
          </w:tcPr>
          <w:p w14:paraId="4E1C3378" w14:textId="506197FF" w:rsidR="005C7948" w:rsidRPr="006C2940" w:rsidRDefault="00D461B7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3,108</w:t>
            </w:r>
          </w:p>
        </w:tc>
        <w:tc>
          <w:tcPr>
            <w:tcW w:w="1759" w:type="dxa"/>
            <w:gridSpan w:val="3"/>
          </w:tcPr>
          <w:p w14:paraId="2AEF6893" w14:textId="74E1A0EB" w:rsidR="005C7948" w:rsidRPr="006C2940" w:rsidRDefault="00D461B7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6,664</w:t>
            </w:r>
          </w:p>
        </w:tc>
      </w:tr>
      <w:tr w:rsidR="005C7948" w:rsidRPr="006C2940" w14:paraId="3519D81C" w14:textId="77777777" w:rsidTr="005C7948">
        <w:trPr>
          <w:trHeight w:val="292"/>
        </w:trPr>
        <w:tc>
          <w:tcPr>
            <w:tcW w:w="3967" w:type="dxa"/>
            <w:gridSpan w:val="3"/>
          </w:tcPr>
          <w:p w14:paraId="2D621551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thaiDistribute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26D8829E" w14:textId="44D1AC6B" w:rsidR="005C7948" w:rsidRPr="006C2940" w:rsidRDefault="00D461B7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-</w:t>
            </w:r>
          </w:p>
        </w:tc>
        <w:tc>
          <w:tcPr>
            <w:tcW w:w="1757" w:type="dxa"/>
            <w:gridSpan w:val="2"/>
          </w:tcPr>
          <w:p w14:paraId="5B17B818" w14:textId="74A62B54" w:rsidR="005C7948" w:rsidRPr="006C2940" w:rsidRDefault="00D461B7" w:rsidP="00E4144F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</w:rPr>
              <w:t>(2</w:t>
            </w:r>
            <w:r w:rsidR="00E4144F">
              <w:rPr>
                <w:rFonts w:asciiTheme="majorBidi" w:hAnsiTheme="majorBidi" w:cstheme="majorBidi"/>
                <w:spacing w:val="-2"/>
                <w:sz w:val="26"/>
                <w:szCs w:val="26"/>
              </w:rPr>
              <w:t>8</w:t>
            </w: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</w:rPr>
              <w:t>0)</w:t>
            </w:r>
          </w:p>
        </w:tc>
        <w:tc>
          <w:tcPr>
            <w:tcW w:w="1759" w:type="dxa"/>
            <w:gridSpan w:val="3"/>
          </w:tcPr>
          <w:p w14:paraId="37FE629C" w14:textId="28C73AAE" w:rsidR="005C7948" w:rsidRPr="006C2940" w:rsidRDefault="00D461B7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(280)</w:t>
            </w:r>
          </w:p>
        </w:tc>
      </w:tr>
      <w:tr w:rsidR="005C7948" w:rsidRPr="006C2940" w14:paraId="458C71DE" w14:textId="77777777" w:rsidTr="005C7948">
        <w:trPr>
          <w:trHeight w:val="271"/>
        </w:trPr>
        <w:tc>
          <w:tcPr>
            <w:tcW w:w="3967" w:type="dxa"/>
            <w:gridSpan w:val="3"/>
          </w:tcPr>
          <w:p w14:paraId="3B84710E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thaiDistribute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ราคาตามบัญชีปลายปี - สุทธิ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62F1F97B" w14:textId="144A597B" w:rsidR="005C7948" w:rsidRPr="006C2940" w:rsidRDefault="007641EE" w:rsidP="00F84BD7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</w:pPr>
            <w:r w:rsidRPr="007641EE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3</w:t>
            </w:r>
            <w:r w:rsidR="00D461B7"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,</w:t>
            </w:r>
            <w:r w:rsidRPr="007641EE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556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77FCC3E3" w14:textId="5653324E" w:rsidR="005C7948" w:rsidRPr="006C2940" w:rsidRDefault="00D461B7" w:rsidP="00F84BD7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2,828</w:t>
            </w:r>
          </w:p>
        </w:tc>
        <w:tc>
          <w:tcPr>
            <w:tcW w:w="1759" w:type="dxa"/>
            <w:gridSpan w:val="3"/>
            <w:shd w:val="clear" w:color="auto" w:fill="auto"/>
          </w:tcPr>
          <w:p w14:paraId="36F3E45C" w14:textId="4C5CFC89" w:rsidR="005C7948" w:rsidRPr="006C2940" w:rsidRDefault="00D461B7" w:rsidP="00F84BD7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6,384</w:t>
            </w:r>
          </w:p>
        </w:tc>
      </w:tr>
      <w:tr w:rsidR="005C7948" w:rsidRPr="006C2940" w14:paraId="1DC2C0D8" w14:textId="77777777" w:rsidTr="005C7948">
        <w:trPr>
          <w:trHeight w:val="278"/>
        </w:trPr>
        <w:tc>
          <w:tcPr>
            <w:tcW w:w="3967" w:type="dxa"/>
            <w:gridSpan w:val="3"/>
          </w:tcPr>
          <w:p w14:paraId="37F92053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thaiDistribute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6B59DF59" w14:textId="77777777" w:rsidR="005C7948" w:rsidRPr="006C2940" w:rsidDel="00E849D5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71DA594F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</w:p>
        </w:tc>
        <w:tc>
          <w:tcPr>
            <w:tcW w:w="1759" w:type="dxa"/>
            <w:gridSpan w:val="3"/>
            <w:shd w:val="clear" w:color="auto" w:fill="auto"/>
          </w:tcPr>
          <w:p w14:paraId="60A10ED4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</w:p>
        </w:tc>
      </w:tr>
      <w:tr w:rsidR="005C7948" w:rsidRPr="006C2940" w14:paraId="2F3208DC" w14:textId="77777777" w:rsidTr="005C7948">
        <w:trPr>
          <w:trHeight w:val="292"/>
        </w:trPr>
        <w:tc>
          <w:tcPr>
            <w:tcW w:w="3967" w:type="dxa"/>
            <w:gridSpan w:val="3"/>
          </w:tcPr>
          <w:p w14:paraId="536CF28A" w14:textId="2EE3428C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thaiDistribute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="007641EE" w:rsidRPr="007641E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31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 ธันวาคม </w:t>
            </w:r>
            <w:r w:rsidR="007641EE" w:rsidRPr="007641E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</w:t>
            </w:r>
            <w:r w:rsidR="00A21153"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15A16A55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6C78FC51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</w:p>
        </w:tc>
        <w:tc>
          <w:tcPr>
            <w:tcW w:w="1759" w:type="dxa"/>
            <w:gridSpan w:val="3"/>
            <w:shd w:val="clear" w:color="auto" w:fill="auto"/>
          </w:tcPr>
          <w:p w14:paraId="7874AD87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</w:p>
        </w:tc>
      </w:tr>
      <w:tr w:rsidR="005C7948" w:rsidRPr="006C2940" w14:paraId="215214EC" w14:textId="77777777" w:rsidTr="005C7948">
        <w:trPr>
          <w:trHeight w:val="163"/>
        </w:trPr>
        <w:tc>
          <w:tcPr>
            <w:tcW w:w="3967" w:type="dxa"/>
            <w:gridSpan w:val="3"/>
          </w:tcPr>
          <w:p w14:paraId="2D8A9A4B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thaiDistribute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394DF5D4" w14:textId="1DE48A80" w:rsidR="005C7948" w:rsidRPr="006C2940" w:rsidRDefault="007641EE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7641EE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3</w:t>
            </w:r>
            <w:r w:rsidR="00D461B7" w:rsidRPr="006C2940">
              <w:rPr>
                <w:rFonts w:asciiTheme="majorBidi" w:hAnsiTheme="majorBidi" w:cstheme="majorBidi"/>
                <w:spacing w:val="-2"/>
                <w:sz w:val="26"/>
                <w:szCs w:val="26"/>
              </w:rPr>
              <w:t>,</w:t>
            </w:r>
            <w:r w:rsidRPr="007641EE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556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7EDCA3E6" w14:textId="5B895AD7" w:rsidR="005C7948" w:rsidRPr="006C2940" w:rsidRDefault="00D461B7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5,594</w:t>
            </w:r>
          </w:p>
        </w:tc>
        <w:tc>
          <w:tcPr>
            <w:tcW w:w="1759" w:type="dxa"/>
            <w:gridSpan w:val="3"/>
            <w:shd w:val="clear" w:color="auto" w:fill="auto"/>
          </w:tcPr>
          <w:p w14:paraId="71889F3E" w14:textId="5306FD45" w:rsidR="005C7948" w:rsidRPr="006C2940" w:rsidRDefault="00D461B7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9,150</w:t>
            </w:r>
          </w:p>
        </w:tc>
      </w:tr>
      <w:tr w:rsidR="005C7948" w:rsidRPr="006C2940" w14:paraId="33CD3097" w14:textId="77777777" w:rsidTr="005C7948">
        <w:trPr>
          <w:trHeight w:val="163"/>
        </w:trPr>
        <w:tc>
          <w:tcPr>
            <w:tcW w:w="3967" w:type="dxa"/>
            <w:gridSpan w:val="3"/>
          </w:tcPr>
          <w:p w14:paraId="64F95DE6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thaiDistribute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u w:val="single"/>
                <w:cs/>
              </w:rPr>
              <w:t>หัก</w:t>
            </w: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4D943B49" w14:textId="007DD4B1" w:rsidR="005C7948" w:rsidRPr="006C2940" w:rsidRDefault="00D461B7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-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4AB34D97" w14:textId="6442D074" w:rsidR="005C7948" w:rsidRPr="006C2940" w:rsidRDefault="00D461B7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</w:rPr>
              <w:t>(2,766)</w:t>
            </w:r>
          </w:p>
        </w:tc>
        <w:tc>
          <w:tcPr>
            <w:tcW w:w="1759" w:type="dxa"/>
            <w:gridSpan w:val="3"/>
            <w:shd w:val="clear" w:color="auto" w:fill="auto"/>
          </w:tcPr>
          <w:p w14:paraId="5BB46D2D" w14:textId="7620FE25" w:rsidR="005C7948" w:rsidRPr="006C2940" w:rsidRDefault="00D461B7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</w:rPr>
              <w:t>(2,766)</w:t>
            </w:r>
          </w:p>
        </w:tc>
      </w:tr>
      <w:tr w:rsidR="005C7948" w:rsidRPr="006C2940" w14:paraId="5DDFA730" w14:textId="77777777" w:rsidTr="005C7948">
        <w:trPr>
          <w:trHeight w:val="163"/>
        </w:trPr>
        <w:tc>
          <w:tcPr>
            <w:tcW w:w="3967" w:type="dxa"/>
            <w:gridSpan w:val="3"/>
          </w:tcPr>
          <w:p w14:paraId="61CDD124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thaiDistribute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2FDD4C70" w14:textId="5C5F3E62" w:rsidR="005C7948" w:rsidRPr="006C2940" w:rsidRDefault="007641EE" w:rsidP="00F84BD7">
            <w:pPr>
              <w:pBdr>
                <w:top w:val="single" w:sz="4" w:space="1" w:color="auto"/>
                <w:bottom w:val="doub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</w:pPr>
            <w:r w:rsidRPr="007641EE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3</w:t>
            </w:r>
            <w:r w:rsidR="00D461B7"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t>,</w:t>
            </w:r>
            <w:r w:rsidRPr="007641EE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556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57CA2FEA" w14:textId="11D2A3BE" w:rsidR="005C7948" w:rsidRPr="006C2940" w:rsidRDefault="00D461B7" w:rsidP="00F84BD7">
            <w:pPr>
              <w:pBdr>
                <w:top w:val="single" w:sz="4" w:space="1" w:color="auto"/>
                <w:bottom w:val="doub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t>2,828</w:t>
            </w:r>
          </w:p>
        </w:tc>
        <w:tc>
          <w:tcPr>
            <w:tcW w:w="1759" w:type="dxa"/>
            <w:gridSpan w:val="3"/>
            <w:shd w:val="clear" w:color="auto" w:fill="auto"/>
          </w:tcPr>
          <w:p w14:paraId="029D0BF0" w14:textId="47B96F81" w:rsidR="005C7948" w:rsidRPr="006C2940" w:rsidRDefault="00D461B7" w:rsidP="00F84BD7">
            <w:pPr>
              <w:pBdr>
                <w:top w:val="single" w:sz="4" w:space="1" w:color="auto"/>
                <w:bottom w:val="doub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6,384</w:t>
            </w:r>
          </w:p>
        </w:tc>
      </w:tr>
      <w:tr w:rsidR="005C7948" w:rsidRPr="006C2940" w14:paraId="20E66DBA" w14:textId="77777777" w:rsidTr="005C7948">
        <w:trPr>
          <w:trHeight w:val="163"/>
        </w:trPr>
        <w:tc>
          <w:tcPr>
            <w:tcW w:w="3967" w:type="dxa"/>
            <w:gridSpan w:val="3"/>
          </w:tcPr>
          <w:p w14:paraId="681DD4B3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thaiDistribute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5B75B5F6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4DD27D87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</w:p>
        </w:tc>
        <w:tc>
          <w:tcPr>
            <w:tcW w:w="1759" w:type="dxa"/>
            <w:gridSpan w:val="3"/>
            <w:shd w:val="clear" w:color="auto" w:fill="auto"/>
          </w:tcPr>
          <w:p w14:paraId="1F2671BF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</w:p>
        </w:tc>
      </w:tr>
      <w:tr w:rsidR="005C7948" w:rsidRPr="006C2940" w14:paraId="18255A4C" w14:textId="77777777" w:rsidTr="005C7948">
        <w:trPr>
          <w:trHeight w:val="163"/>
        </w:trPr>
        <w:tc>
          <w:tcPr>
            <w:tcW w:w="3967" w:type="dxa"/>
            <w:gridSpan w:val="3"/>
            <w:shd w:val="clear" w:color="auto" w:fill="auto"/>
          </w:tcPr>
          <w:p w14:paraId="430C3B08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thaiDistribute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4741802A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36DEB86E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</w:pPr>
          </w:p>
        </w:tc>
        <w:tc>
          <w:tcPr>
            <w:tcW w:w="1759" w:type="dxa"/>
            <w:gridSpan w:val="3"/>
            <w:shd w:val="clear" w:color="auto" w:fill="auto"/>
          </w:tcPr>
          <w:p w14:paraId="19562064" w14:textId="0DAEE794" w:rsidR="005C7948" w:rsidRPr="006C2940" w:rsidRDefault="000F56F7" w:rsidP="00F84BD7">
            <w:pPr>
              <w:pBdr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10,300</w:t>
            </w:r>
          </w:p>
        </w:tc>
      </w:tr>
      <w:tr w:rsidR="005C7948" w:rsidRPr="006C2940" w14:paraId="30B91F82" w14:textId="77777777" w:rsidTr="005C7948">
        <w:trPr>
          <w:trHeight w:val="126"/>
        </w:trPr>
        <w:tc>
          <w:tcPr>
            <w:tcW w:w="3967" w:type="dxa"/>
            <w:gridSpan w:val="3"/>
          </w:tcPr>
          <w:p w14:paraId="6C05D166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thaiDistribute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363F344F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31C69716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9" w:type="dxa"/>
            <w:gridSpan w:val="3"/>
            <w:shd w:val="clear" w:color="auto" w:fill="auto"/>
          </w:tcPr>
          <w:p w14:paraId="2A9EFF69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</w:p>
        </w:tc>
      </w:tr>
      <w:tr w:rsidR="005C7948" w:rsidRPr="006C2940" w14:paraId="0E25EA1D" w14:textId="77777777" w:rsidTr="005C7948">
        <w:trPr>
          <w:trHeight w:val="163"/>
        </w:trPr>
        <w:tc>
          <w:tcPr>
            <w:tcW w:w="3967" w:type="dxa"/>
            <w:gridSpan w:val="3"/>
          </w:tcPr>
          <w:p w14:paraId="48FA9930" w14:textId="327E9984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thaiDistribute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 xml:space="preserve">ณ วันที่ </w:t>
            </w:r>
            <w:r w:rsidR="007641EE" w:rsidRPr="007641EE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1</w:t>
            </w:r>
            <w:r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 xml:space="preserve"> มกราคม </w:t>
            </w:r>
            <w:r w:rsidR="007641EE" w:rsidRPr="007641EE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256</w:t>
            </w:r>
            <w:r w:rsidR="00A21153"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t>5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50D3B3E8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64A9B394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9" w:type="dxa"/>
            <w:gridSpan w:val="3"/>
            <w:shd w:val="clear" w:color="auto" w:fill="auto"/>
          </w:tcPr>
          <w:p w14:paraId="5D5B2EF9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</w:p>
        </w:tc>
      </w:tr>
      <w:tr w:rsidR="005C7948" w:rsidRPr="006C2940" w14:paraId="1320A81C" w14:textId="77777777" w:rsidTr="005C7948">
        <w:trPr>
          <w:trHeight w:val="163"/>
        </w:trPr>
        <w:tc>
          <w:tcPr>
            <w:tcW w:w="3967" w:type="dxa"/>
            <w:gridSpan w:val="3"/>
          </w:tcPr>
          <w:p w14:paraId="5F932457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thaiDistribute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2AE5F439" w14:textId="2340FD90" w:rsidR="005C7948" w:rsidRPr="006C2940" w:rsidRDefault="000F56F7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3</w:t>
            </w:r>
            <w:r w:rsidR="00D461B7" w:rsidRPr="006C2940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,</w:t>
            </w: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556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52D707A5" w14:textId="63EB0831" w:rsidR="005C7948" w:rsidRPr="006C2940" w:rsidRDefault="000F56F7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5</w:t>
            </w:r>
            <w:r w:rsidR="00D461B7" w:rsidRPr="006C2940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,</w:t>
            </w: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595</w:t>
            </w:r>
          </w:p>
        </w:tc>
        <w:tc>
          <w:tcPr>
            <w:tcW w:w="1759" w:type="dxa"/>
            <w:gridSpan w:val="3"/>
            <w:shd w:val="clear" w:color="auto" w:fill="auto"/>
          </w:tcPr>
          <w:p w14:paraId="1E4D3616" w14:textId="430E61DB" w:rsidR="005C7948" w:rsidRPr="006C2940" w:rsidRDefault="00D461B7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9,151</w:t>
            </w:r>
          </w:p>
        </w:tc>
      </w:tr>
      <w:tr w:rsidR="005C7948" w:rsidRPr="006C2940" w14:paraId="2E80B9A1" w14:textId="77777777" w:rsidTr="005C7948">
        <w:trPr>
          <w:trHeight w:val="163"/>
        </w:trPr>
        <w:tc>
          <w:tcPr>
            <w:tcW w:w="3967" w:type="dxa"/>
            <w:gridSpan w:val="3"/>
          </w:tcPr>
          <w:p w14:paraId="66DE03E6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thaiDistribute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u w:val="single"/>
                <w:cs/>
              </w:rPr>
              <w:t>หัก</w:t>
            </w: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6E488490" w14:textId="2BB028A7" w:rsidR="005C7948" w:rsidRPr="006C2940" w:rsidRDefault="000F56F7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-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6F128BBC" w14:textId="6760BCF6" w:rsidR="005C7948" w:rsidRPr="006C2940" w:rsidRDefault="00D461B7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(2,208)</w:t>
            </w:r>
          </w:p>
        </w:tc>
        <w:tc>
          <w:tcPr>
            <w:tcW w:w="1759" w:type="dxa"/>
            <w:gridSpan w:val="3"/>
            <w:shd w:val="clear" w:color="auto" w:fill="auto"/>
          </w:tcPr>
          <w:p w14:paraId="35879C37" w14:textId="47FCA462" w:rsidR="005C7948" w:rsidRPr="006C2940" w:rsidRDefault="00D461B7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(2,208)</w:t>
            </w:r>
          </w:p>
        </w:tc>
      </w:tr>
      <w:tr w:rsidR="005C7948" w:rsidRPr="006C2940" w14:paraId="6EC7EB24" w14:textId="77777777" w:rsidTr="005C7948">
        <w:trPr>
          <w:trHeight w:val="163"/>
        </w:trPr>
        <w:tc>
          <w:tcPr>
            <w:tcW w:w="3967" w:type="dxa"/>
            <w:gridSpan w:val="3"/>
          </w:tcPr>
          <w:p w14:paraId="1B5E328D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thaiDistribute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07C615A1" w14:textId="50F95462" w:rsidR="005C7948" w:rsidRPr="006C2940" w:rsidRDefault="000F56F7" w:rsidP="00F84BD7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3</w:t>
            </w:r>
            <w:r w:rsidR="00D461B7"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,</w:t>
            </w:r>
            <w:r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556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55388320" w14:textId="2EDF60BF" w:rsidR="005C7948" w:rsidRPr="006C2940" w:rsidRDefault="00D461B7" w:rsidP="00F84BD7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3,387</w:t>
            </w:r>
          </w:p>
        </w:tc>
        <w:tc>
          <w:tcPr>
            <w:tcW w:w="1759" w:type="dxa"/>
            <w:gridSpan w:val="3"/>
            <w:shd w:val="clear" w:color="auto" w:fill="auto"/>
          </w:tcPr>
          <w:p w14:paraId="740B40F5" w14:textId="1807EB4F" w:rsidR="005C7948" w:rsidRPr="006C2940" w:rsidRDefault="00D461B7" w:rsidP="00F84BD7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6,943</w:t>
            </w:r>
          </w:p>
        </w:tc>
      </w:tr>
      <w:tr w:rsidR="005C7948" w:rsidRPr="006C2940" w14:paraId="494AA813" w14:textId="77777777" w:rsidTr="005C7948">
        <w:trPr>
          <w:trHeight w:val="163"/>
        </w:trPr>
        <w:tc>
          <w:tcPr>
            <w:tcW w:w="3967" w:type="dxa"/>
            <w:gridSpan w:val="3"/>
          </w:tcPr>
          <w:p w14:paraId="0694B2E7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thaiDistribute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119FEDE9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3F76BAA4" w14:textId="77777777" w:rsidR="005C7948" w:rsidRPr="006C2940" w:rsidRDefault="005C7948" w:rsidP="00F84BD7">
            <w:pPr>
              <w:shd w:val="clear" w:color="auto" w:fill="FFFFFF" w:themeFill="background1"/>
              <w:tabs>
                <w:tab w:val="left" w:pos="1102"/>
              </w:tabs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</w:p>
        </w:tc>
        <w:tc>
          <w:tcPr>
            <w:tcW w:w="1759" w:type="dxa"/>
            <w:gridSpan w:val="3"/>
            <w:shd w:val="clear" w:color="auto" w:fill="auto"/>
          </w:tcPr>
          <w:p w14:paraId="48E30BDB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</w:p>
        </w:tc>
      </w:tr>
      <w:tr w:rsidR="005C7948" w:rsidRPr="006C2940" w14:paraId="7F908355" w14:textId="77777777" w:rsidTr="005C7948">
        <w:trPr>
          <w:trHeight w:val="163"/>
        </w:trPr>
        <w:tc>
          <w:tcPr>
            <w:tcW w:w="3967" w:type="dxa"/>
            <w:gridSpan w:val="3"/>
          </w:tcPr>
          <w:p w14:paraId="501EC0BC" w14:textId="002E1919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6C294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="00A21153" w:rsidRPr="006C294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46D4D259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cs/>
                <w:lang w:val="en-US"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6D96894E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</w:p>
        </w:tc>
        <w:tc>
          <w:tcPr>
            <w:tcW w:w="1759" w:type="dxa"/>
            <w:gridSpan w:val="3"/>
            <w:shd w:val="clear" w:color="auto" w:fill="auto"/>
          </w:tcPr>
          <w:p w14:paraId="431E6188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</w:p>
        </w:tc>
      </w:tr>
      <w:tr w:rsidR="005C7948" w:rsidRPr="006C2940" w14:paraId="29F2D9E4" w14:textId="77777777" w:rsidTr="005C7948">
        <w:trPr>
          <w:trHeight w:val="163"/>
        </w:trPr>
        <w:tc>
          <w:tcPr>
            <w:tcW w:w="3967" w:type="dxa"/>
            <w:gridSpan w:val="3"/>
          </w:tcPr>
          <w:p w14:paraId="660B476B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ราคาตามบัญชีต้นปี - สุทธิ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59BFB14E" w14:textId="4079EBEA" w:rsidR="005C7948" w:rsidRPr="006C2940" w:rsidRDefault="00D461B7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</w:rPr>
              <w:t>3,556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2A01EA95" w14:textId="6CFE9064" w:rsidR="005C7948" w:rsidRPr="006C2940" w:rsidRDefault="00D461B7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</w:rPr>
              <w:t>3,387</w:t>
            </w:r>
          </w:p>
        </w:tc>
        <w:tc>
          <w:tcPr>
            <w:tcW w:w="1759" w:type="dxa"/>
            <w:gridSpan w:val="3"/>
            <w:shd w:val="clear" w:color="auto" w:fill="auto"/>
          </w:tcPr>
          <w:p w14:paraId="26912987" w14:textId="74FBE907" w:rsidR="005C7948" w:rsidRPr="006C2940" w:rsidRDefault="00D461B7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6,943</w:t>
            </w:r>
          </w:p>
        </w:tc>
      </w:tr>
      <w:tr w:rsidR="005C7948" w:rsidRPr="006C2940" w14:paraId="19D9AA2F" w14:textId="77777777" w:rsidTr="005C7948">
        <w:trPr>
          <w:trHeight w:val="163"/>
        </w:trPr>
        <w:tc>
          <w:tcPr>
            <w:tcW w:w="3967" w:type="dxa"/>
            <w:gridSpan w:val="3"/>
          </w:tcPr>
          <w:p w14:paraId="649DBBFE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1241FA02" w14:textId="4A4D16C7" w:rsidR="005C7948" w:rsidRPr="006C2940" w:rsidRDefault="00D461B7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</w:rPr>
              <w:t>-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0820E670" w14:textId="5F957749" w:rsidR="005C7948" w:rsidRPr="006C2940" w:rsidRDefault="00D461B7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(279)</w:t>
            </w:r>
          </w:p>
        </w:tc>
        <w:tc>
          <w:tcPr>
            <w:tcW w:w="1759" w:type="dxa"/>
            <w:gridSpan w:val="3"/>
            <w:shd w:val="clear" w:color="auto" w:fill="auto"/>
          </w:tcPr>
          <w:p w14:paraId="713503A4" w14:textId="290FCC47" w:rsidR="005C7948" w:rsidRPr="006C2940" w:rsidRDefault="00D461B7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(279)</w:t>
            </w:r>
          </w:p>
        </w:tc>
      </w:tr>
      <w:tr w:rsidR="005C7948" w:rsidRPr="006C2940" w14:paraId="44A8B047" w14:textId="77777777" w:rsidTr="005C7948">
        <w:trPr>
          <w:trHeight w:val="163"/>
        </w:trPr>
        <w:tc>
          <w:tcPr>
            <w:tcW w:w="3967" w:type="dxa"/>
            <w:gridSpan w:val="3"/>
          </w:tcPr>
          <w:p w14:paraId="4E628D70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ราคาตามบัญชีปลายปี - สุทธิ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35D8DCA7" w14:textId="04DA54B7" w:rsidR="005C7948" w:rsidRPr="006C2940" w:rsidRDefault="00D461B7" w:rsidP="00F84BD7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5B95B9C6" w14:textId="44E1EC2B" w:rsidR="005C7948" w:rsidRPr="006C2940" w:rsidRDefault="00D461B7" w:rsidP="00F84BD7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3,108</w:t>
            </w:r>
          </w:p>
        </w:tc>
        <w:tc>
          <w:tcPr>
            <w:tcW w:w="1759" w:type="dxa"/>
            <w:gridSpan w:val="3"/>
            <w:shd w:val="clear" w:color="auto" w:fill="auto"/>
          </w:tcPr>
          <w:p w14:paraId="1A04C93C" w14:textId="6F3FE396" w:rsidR="005C7948" w:rsidRPr="006C2940" w:rsidRDefault="00D461B7" w:rsidP="00F84BD7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6,664</w:t>
            </w:r>
          </w:p>
        </w:tc>
      </w:tr>
      <w:tr w:rsidR="005C7948" w:rsidRPr="006C2940" w14:paraId="5D07335E" w14:textId="77777777" w:rsidTr="005C7948">
        <w:trPr>
          <w:trHeight w:val="19"/>
        </w:trPr>
        <w:tc>
          <w:tcPr>
            <w:tcW w:w="3967" w:type="dxa"/>
            <w:gridSpan w:val="3"/>
          </w:tcPr>
          <w:p w14:paraId="167F7773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left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33164095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77B86ABE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</w:p>
        </w:tc>
        <w:tc>
          <w:tcPr>
            <w:tcW w:w="1759" w:type="dxa"/>
            <w:gridSpan w:val="3"/>
            <w:shd w:val="clear" w:color="auto" w:fill="auto"/>
          </w:tcPr>
          <w:p w14:paraId="78E3FA53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</w:p>
        </w:tc>
      </w:tr>
      <w:tr w:rsidR="005C7948" w:rsidRPr="006C2940" w14:paraId="59F29D1D" w14:textId="77777777" w:rsidTr="005C7948">
        <w:trPr>
          <w:trHeight w:val="163"/>
        </w:trPr>
        <w:tc>
          <w:tcPr>
            <w:tcW w:w="3967" w:type="dxa"/>
            <w:gridSpan w:val="3"/>
          </w:tcPr>
          <w:p w14:paraId="784A88AB" w14:textId="4C5755A8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left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 xml:space="preserve">ณ วันที่ </w:t>
            </w:r>
            <w:r w:rsidR="007641EE" w:rsidRPr="007641EE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31</w:t>
            </w:r>
            <w:r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 xml:space="preserve"> ธันวาคม </w:t>
            </w:r>
            <w:r w:rsidR="007641EE" w:rsidRPr="007641EE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256</w:t>
            </w:r>
            <w:r w:rsidR="00A21153"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t>5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5E69FB0F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22D160DE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</w:p>
        </w:tc>
        <w:tc>
          <w:tcPr>
            <w:tcW w:w="1759" w:type="dxa"/>
            <w:gridSpan w:val="3"/>
            <w:shd w:val="clear" w:color="auto" w:fill="auto"/>
          </w:tcPr>
          <w:p w14:paraId="557DE623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</w:p>
        </w:tc>
      </w:tr>
      <w:tr w:rsidR="005C7948" w:rsidRPr="006C2940" w14:paraId="757F8053" w14:textId="77777777" w:rsidTr="005C7948">
        <w:trPr>
          <w:trHeight w:val="163"/>
        </w:trPr>
        <w:tc>
          <w:tcPr>
            <w:tcW w:w="3967" w:type="dxa"/>
            <w:gridSpan w:val="3"/>
          </w:tcPr>
          <w:p w14:paraId="4B82378D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left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5D9A0A24" w14:textId="3034EB8F" w:rsidR="005C7948" w:rsidRPr="006C2940" w:rsidRDefault="00D461B7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7983F2D2" w14:textId="2F30C397" w:rsidR="005C7948" w:rsidRPr="006C2940" w:rsidRDefault="00D461B7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</w:rPr>
              <w:t>5,595</w:t>
            </w:r>
          </w:p>
        </w:tc>
        <w:tc>
          <w:tcPr>
            <w:tcW w:w="1759" w:type="dxa"/>
            <w:gridSpan w:val="3"/>
            <w:shd w:val="clear" w:color="auto" w:fill="auto"/>
          </w:tcPr>
          <w:p w14:paraId="56076A22" w14:textId="036E8F60" w:rsidR="005C7948" w:rsidRPr="006C2940" w:rsidRDefault="00E4144F" w:rsidP="00E4144F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pacing w:val="-2"/>
                <w:sz w:val="26"/>
                <w:szCs w:val="26"/>
              </w:rPr>
              <w:t>9,151</w:t>
            </w:r>
          </w:p>
        </w:tc>
      </w:tr>
      <w:tr w:rsidR="005C7948" w:rsidRPr="006C2940" w14:paraId="78B2D935" w14:textId="77777777" w:rsidTr="005C7948">
        <w:trPr>
          <w:trHeight w:val="163"/>
        </w:trPr>
        <w:tc>
          <w:tcPr>
            <w:tcW w:w="3967" w:type="dxa"/>
            <w:gridSpan w:val="3"/>
          </w:tcPr>
          <w:p w14:paraId="376AF886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left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u w:val="single"/>
                <w:cs/>
              </w:rPr>
              <w:t>หัก</w:t>
            </w: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1DCCF6A3" w14:textId="1B5BBAB2" w:rsidR="005C7948" w:rsidRPr="006C2940" w:rsidRDefault="00D461B7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-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5B1E8967" w14:textId="2DA8FF19" w:rsidR="005C7948" w:rsidRPr="006C2940" w:rsidRDefault="00D461B7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(2,487)</w:t>
            </w:r>
          </w:p>
        </w:tc>
        <w:tc>
          <w:tcPr>
            <w:tcW w:w="1759" w:type="dxa"/>
            <w:gridSpan w:val="3"/>
            <w:shd w:val="clear" w:color="auto" w:fill="auto"/>
          </w:tcPr>
          <w:p w14:paraId="3D8A2B7B" w14:textId="5DC065FB" w:rsidR="005C7948" w:rsidRPr="006C2940" w:rsidRDefault="00D461B7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  <w:t>(2,487)</w:t>
            </w:r>
          </w:p>
        </w:tc>
      </w:tr>
      <w:tr w:rsidR="005C7948" w:rsidRPr="006C2940" w14:paraId="613F004D" w14:textId="77777777" w:rsidTr="005C7948">
        <w:trPr>
          <w:trHeight w:val="163"/>
        </w:trPr>
        <w:tc>
          <w:tcPr>
            <w:tcW w:w="3967" w:type="dxa"/>
            <w:gridSpan w:val="3"/>
          </w:tcPr>
          <w:p w14:paraId="0043CA0F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lef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43AB420B" w14:textId="31A263A7" w:rsidR="005C7948" w:rsidRPr="006C2940" w:rsidRDefault="00D461B7" w:rsidP="00F84BD7">
            <w:pPr>
              <w:pBdr>
                <w:top w:val="single" w:sz="4" w:space="1" w:color="auto"/>
                <w:bottom w:val="doub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3,556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1C117A5D" w14:textId="7A487C08" w:rsidR="005C7948" w:rsidRPr="006C2940" w:rsidRDefault="00D461B7" w:rsidP="00F84BD7">
            <w:pPr>
              <w:pBdr>
                <w:top w:val="single" w:sz="4" w:space="1" w:color="auto"/>
                <w:bottom w:val="doub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3,108</w:t>
            </w:r>
          </w:p>
        </w:tc>
        <w:tc>
          <w:tcPr>
            <w:tcW w:w="1759" w:type="dxa"/>
            <w:gridSpan w:val="3"/>
            <w:shd w:val="clear" w:color="auto" w:fill="auto"/>
          </w:tcPr>
          <w:p w14:paraId="659005E5" w14:textId="0CA86526" w:rsidR="005C7948" w:rsidRPr="006C2940" w:rsidRDefault="00D461B7" w:rsidP="00F84BD7">
            <w:pPr>
              <w:pBdr>
                <w:top w:val="single" w:sz="4" w:space="1" w:color="auto"/>
                <w:bottom w:val="doub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</w:pPr>
            <w:r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t>6,664</w:t>
            </w:r>
          </w:p>
        </w:tc>
      </w:tr>
      <w:tr w:rsidR="005C7948" w:rsidRPr="006C2940" w14:paraId="19F8EDF4" w14:textId="77777777" w:rsidTr="005C7948">
        <w:trPr>
          <w:trHeight w:val="120"/>
        </w:trPr>
        <w:tc>
          <w:tcPr>
            <w:tcW w:w="3967" w:type="dxa"/>
            <w:gridSpan w:val="3"/>
          </w:tcPr>
          <w:p w14:paraId="48FB6935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left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6FFFEAEC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47E44350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</w:p>
        </w:tc>
        <w:tc>
          <w:tcPr>
            <w:tcW w:w="1759" w:type="dxa"/>
            <w:gridSpan w:val="3"/>
            <w:shd w:val="clear" w:color="auto" w:fill="auto"/>
          </w:tcPr>
          <w:p w14:paraId="1AF73D57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</w:p>
        </w:tc>
      </w:tr>
      <w:tr w:rsidR="005C7948" w:rsidRPr="006C2940" w14:paraId="7784A767" w14:textId="77777777" w:rsidTr="00D461B7">
        <w:trPr>
          <w:trHeight w:val="423"/>
        </w:trPr>
        <w:tc>
          <w:tcPr>
            <w:tcW w:w="3967" w:type="dxa"/>
            <w:gridSpan w:val="3"/>
          </w:tcPr>
          <w:p w14:paraId="7DCD57B8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left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757" w:type="dxa"/>
            <w:gridSpan w:val="2"/>
            <w:shd w:val="clear" w:color="auto" w:fill="auto"/>
          </w:tcPr>
          <w:p w14:paraId="49AB22E2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757" w:type="dxa"/>
            <w:gridSpan w:val="2"/>
            <w:shd w:val="clear" w:color="auto" w:fill="auto"/>
          </w:tcPr>
          <w:p w14:paraId="45660773" w14:textId="77777777" w:rsidR="005C7948" w:rsidRPr="006C2940" w:rsidRDefault="005C7948" w:rsidP="00F84BD7">
            <w:pP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</w:p>
        </w:tc>
        <w:tc>
          <w:tcPr>
            <w:tcW w:w="1759" w:type="dxa"/>
            <w:gridSpan w:val="3"/>
            <w:shd w:val="clear" w:color="auto" w:fill="auto"/>
          </w:tcPr>
          <w:p w14:paraId="7638AE53" w14:textId="402281EB" w:rsidR="005C7948" w:rsidRPr="006C2940" w:rsidRDefault="00D461B7" w:rsidP="00F84BD7">
            <w:pPr>
              <w:pBdr>
                <w:bottom w:val="single" w:sz="4" w:space="1" w:color="auto"/>
              </w:pBdr>
              <w:shd w:val="clear" w:color="auto" w:fill="FFFFFF" w:themeFill="background1"/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lang w:val="en-US"/>
              </w:rPr>
              <w:t>10,300</w:t>
            </w:r>
          </w:p>
        </w:tc>
      </w:tr>
    </w:tbl>
    <w:p w14:paraId="73266750" w14:textId="77777777" w:rsidR="001346B4" w:rsidRPr="007F000A" w:rsidRDefault="001346B4">
      <w:pPr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</w:rPr>
        <w:br w:type="page"/>
      </w:r>
    </w:p>
    <w:p w14:paraId="67ED4F07" w14:textId="55132848" w:rsidR="001C2AAA" w:rsidRPr="007F000A" w:rsidRDefault="00EF6C40" w:rsidP="000D458C">
      <w:pPr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lastRenderedPageBreak/>
        <w:t xml:space="preserve">ณ วันที่ </w:t>
      </w:r>
      <w:r w:rsidR="009D78F2" w:rsidRPr="007F000A">
        <w:rPr>
          <w:rFonts w:asciiTheme="majorBidi" w:hAnsiTheme="majorBidi" w:cstheme="majorBidi"/>
          <w:sz w:val="30"/>
          <w:szCs w:val="30"/>
          <w:lang w:val="en-US"/>
        </w:rPr>
        <w:t>31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9D78F2" w:rsidRPr="007F000A"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5C7948" w:rsidRPr="007F000A">
        <w:rPr>
          <w:rFonts w:asciiTheme="majorBidi" w:hAnsiTheme="majorBidi" w:cstheme="majorBidi"/>
          <w:sz w:val="30"/>
          <w:szCs w:val="30"/>
          <w:lang w:val="en-US"/>
        </w:rPr>
        <w:t>6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 และ </w:t>
      </w:r>
      <w:r w:rsidR="009D78F2" w:rsidRPr="007F000A"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5C7948" w:rsidRPr="007F000A">
        <w:rPr>
          <w:rFonts w:asciiTheme="majorBidi" w:hAnsiTheme="majorBidi" w:cstheme="majorBidi"/>
          <w:sz w:val="30"/>
          <w:szCs w:val="30"/>
          <w:lang w:val="en-US"/>
        </w:rPr>
        <w:t>5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 มูลค่ายุติธรรมของอสังหาริมทรัพย์เพื่อการลงทุนอ้างอิงจากวิธีเปรียบเทียบราคาตลาด </w:t>
      </w:r>
      <w:r w:rsidRPr="007F000A">
        <w:rPr>
          <w:rFonts w:asciiTheme="majorBidi" w:hAnsiTheme="majorBidi" w:cstheme="majorBidi"/>
          <w:spacing w:val="-6"/>
          <w:sz w:val="30"/>
          <w:szCs w:val="30"/>
          <w:cs/>
        </w:rPr>
        <w:t>โดยนำราคาขายของที่ดินและอาคารที่เปรียบเทียบกันได้ในบริเวณใกล้เคียงกัน และวิธีรายได้ โดยคิดลดกระแสเงินสดของค่าเช่าโดยเฉลี่ยและค่าใช้จ่ายโดยเฉลี่ยของพื้นที่ในอาคารประเภทเดียวกันที่เปรียบเทียบกันได้ในบริเวณใกล้เคียง</w:t>
      </w:r>
      <w:r w:rsidRPr="007F000A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Pr="007F000A">
        <w:rPr>
          <w:rFonts w:asciiTheme="majorBidi" w:hAnsiTheme="majorBidi" w:cstheme="majorBidi"/>
          <w:spacing w:val="-6"/>
          <w:sz w:val="30"/>
          <w:szCs w:val="30"/>
          <w:cs/>
        </w:rPr>
        <w:t>ข้อมูลที่สำคัญที่สุดในวิธีการประเมินมูลค่านี้คือราคาต่อตารางวา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 และค่าเช่าและค่าใช้จ่ายโดยเฉลี่ยตามลำดับ มูลค่ายุติธรรมถูกจัดอยู่ในระดับ </w:t>
      </w:r>
      <w:r w:rsidR="009D78F2" w:rsidRPr="007F000A">
        <w:rPr>
          <w:rFonts w:asciiTheme="majorBidi" w:hAnsiTheme="majorBidi" w:cstheme="majorBidi"/>
          <w:sz w:val="30"/>
          <w:szCs w:val="30"/>
          <w:lang w:val="en-US"/>
        </w:rPr>
        <w:t>2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 ของลำดับชั้นของมูลค่ายุติธรรม</w:t>
      </w:r>
    </w:p>
    <w:p w14:paraId="44910EF3" w14:textId="21B59C5A" w:rsidR="00877355" w:rsidRPr="007F000A" w:rsidRDefault="00877355" w:rsidP="00CF0131">
      <w:pPr>
        <w:spacing w:before="120" w:after="120" w:line="380" w:lineRule="exact"/>
        <w:ind w:left="562"/>
        <w:jc w:val="thaiDistribute"/>
        <w:rPr>
          <w:rFonts w:asciiTheme="majorBidi" w:hAnsiTheme="majorBidi" w:cstheme="majorBidi"/>
          <w:sz w:val="30"/>
          <w:szCs w:val="30"/>
        </w:rPr>
      </w:pPr>
      <w:r w:rsidRPr="0089761E">
        <w:rPr>
          <w:sz w:val="30"/>
          <w:szCs w:val="30"/>
          <w:cs/>
        </w:rPr>
        <w:t>จำนวนเงินที่เกี่ยวข้องกับอสังหาริมทรัพย์เพื่อการลงทุนที่ได้รับรู้ในกำไรหรือขาดทุน มีดังนี้</w:t>
      </w:r>
    </w:p>
    <w:tbl>
      <w:tblPr>
        <w:tblW w:w="901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94"/>
        <w:gridCol w:w="1204"/>
        <w:gridCol w:w="1205"/>
        <w:gridCol w:w="1205"/>
        <w:gridCol w:w="1205"/>
      </w:tblGrid>
      <w:tr w:rsidR="00852B9B" w:rsidRPr="007F000A" w14:paraId="71AB5CD1" w14:textId="77777777" w:rsidTr="002A1A8E">
        <w:trPr>
          <w:trHeight w:val="20"/>
        </w:trPr>
        <w:tc>
          <w:tcPr>
            <w:tcW w:w="4194" w:type="dxa"/>
            <w:shd w:val="clear" w:color="auto" w:fill="auto"/>
          </w:tcPr>
          <w:p w14:paraId="2A1EB933" w14:textId="77777777" w:rsidR="00852B9B" w:rsidRPr="007F000A" w:rsidRDefault="00852B9B" w:rsidP="00F84BD7">
            <w:pPr>
              <w:spacing w:line="380" w:lineRule="exact"/>
              <w:ind w:left="130" w:hanging="202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819" w:type="dxa"/>
            <w:gridSpan w:val="4"/>
            <w:shd w:val="clear" w:color="auto" w:fill="auto"/>
          </w:tcPr>
          <w:p w14:paraId="41CD07A7" w14:textId="77777777" w:rsidR="00852B9B" w:rsidRPr="007F000A" w:rsidRDefault="00852B9B" w:rsidP="00852B9B">
            <w:pPr>
              <w:pBdr>
                <w:bottom w:val="single" w:sz="4" w:space="1" w:color="auto"/>
              </w:pBdr>
              <w:spacing w:line="380" w:lineRule="exact"/>
              <w:ind w:left="-40"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(หน่วย: พันบาท)</w:t>
            </w:r>
          </w:p>
        </w:tc>
      </w:tr>
      <w:tr w:rsidR="005C7948" w:rsidRPr="007F000A" w14:paraId="10305171" w14:textId="77777777" w:rsidTr="002A1A8E">
        <w:trPr>
          <w:trHeight w:val="20"/>
        </w:trPr>
        <w:tc>
          <w:tcPr>
            <w:tcW w:w="4194" w:type="dxa"/>
            <w:shd w:val="clear" w:color="auto" w:fill="auto"/>
          </w:tcPr>
          <w:p w14:paraId="5614C53F" w14:textId="77777777" w:rsidR="005C7948" w:rsidRPr="007F000A" w:rsidRDefault="005C7948" w:rsidP="00F84BD7">
            <w:pPr>
              <w:spacing w:line="380" w:lineRule="exact"/>
              <w:ind w:left="130" w:hanging="202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09" w:type="dxa"/>
            <w:gridSpan w:val="2"/>
            <w:shd w:val="clear" w:color="auto" w:fill="auto"/>
            <w:hideMark/>
          </w:tcPr>
          <w:p w14:paraId="75DFDD85" w14:textId="77777777" w:rsidR="005C7948" w:rsidRPr="007F000A" w:rsidRDefault="005C7948" w:rsidP="00F84BD7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410" w:type="dxa"/>
            <w:gridSpan w:val="2"/>
            <w:shd w:val="clear" w:color="auto" w:fill="auto"/>
            <w:hideMark/>
          </w:tcPr>
          <w:p w14:paraId="28423D24" w14:textId="77777777" w:rsidR="005C7948" w:rsidRPr="007F000A" w:rsidRDefault="005C7948" w:rsidP="00F84BD7">
            <w:pPr>
              <w:pBdr>
                <w:bottom w:val="single" w:sz="4" w:space="1" w:color="auto"/>
              </w:pBdr>
              <w:spacing w:line="380" w:lineRule="exact"/>
              <w:ind w:left="-40"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C7948" w:rsidRPr="007F000A" w14:paraId="19C1EFDC" w14:textId="77777777" w:rsidTr="002A1A8E">
        <w:trPr>
          <w:trHeight w:val="20"/>
        </w:trPr>
        <w:tc>
          <w:tcPr>
            <w:tcW w:w="4194" w:type="dxa"/>
            <w:shd w:val="clear" w:color="auto" w:fill="auto"/>
          </w:tcPr>
          <w:p w14:paraId="28B11AD8" w14:textId="77777777" w:rsidR="005C7948" w:rsidRPr="007F000A" w:rsidRDefault="005C7948" w:rsidP="00F84BD7">
            <w:pPr>
              <w:spacing w:line="380" w:lineRule="exact"/>
              <w:ind w:left="130" w:hanging="202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  <w:hideMark/>
          </w:tcPr>
          <w:p w14:paraId="2D5F8C30" w14:textId="2DD9DEA2" w:rsidR="005C7948" w:rsidRPr="007F000A" w:rsidRDefault="005C7948" w:rsidP="00F84BD7">
            <w:pPr>
              <w:pBdr>
                <w:bottom w:val="single" w:sz="4" w:space="1" w:color="auto"/>
              </w:pBdr>
              <w:spacing w:line="380" w:lineRule="exact"/>
              <w:ind w:left="-40" w:right="-72"/>
              <w:jc w:val="center"/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2566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14:paraId="4591DE5C" w14:textId="737C1B70" w:rsidR="005C7948" w:rsidRPr="007F000A" w:rsidRDefault="005C7948" w:rsidP="00F84BD7">
            <w:pPr>
              <w:pBdr>
                <w:bottom w:val="single" w:sz="4" w:space="1" w:color="auto"/>
              </w:pBdr>
              <w:spacing w:line="380" w:lineRule="exact"/>
              <w:ind w:left="-40" w:right="-72"/>
              <w:jc w:val="center"/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2565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14:paraId="080C4FDC" w14:textId="51086379" w:rsidR="005C7948" w:rsidRPr="007F000A" w:rsidRDefault="005C7948" w:rsidP="00F84BD7">
            <w:pPr>
              <w:pBdr>
                <w:bottom w:val="single" w:sz="4" w:space="1" w:color="auto"/>
              </w:pBdr>
              <w:spacing w:line="380" w:lineRule="exact"/>
              <w:ind w:left="-40" w:right="-72"/>
              <w:jc w:val="center"/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2566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14:paraId="5B6055A1" w14:textId="3CABCA29" w:rsidR="005C7948" w:rsidRPr="007F000A" w:rsidRDefault="005C7948" w:rsidP="00F84BD7">
            <w:pPr>
              <w:pBdr>
                <w:bottom w:val="single" w:sz="4" w:space="1" w:color="auto"/>
              </w:pBdr>
              <w:spacing w:line="380" w:lineRule="exact"/>
              <w:ind w:left="-40" w:right="-72"/>
              <w:jc w:val="center"/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2565</w:t>
            </w:r>
          </w:p>
        </w:tc>
      </w:tr>
      <w:tr w:rsidR="005C7948" w:rsidRPr="007F000A" w14:paraId="2D5C318D" w14:textId="77777777" w:rsidTr="002A1A8E">
        <w:trPr>
          <w:trHeight w:val="20"/>
        </w:trPr>
        <w:tc>
          <w:tcPr>
            <w:tcW w:w="4194" w:type="dxa"/>
            <w:shd w:val="clear" w:color="auto" w:fill="auto"/>
          </w:tcPr>
          <w:p w14:paraId="401B93C1" w14:textId="77777777" w:rsidR="005C7948" w:rsidRPr="007F000A" w:rsidRDefault="005C7948" w:rsidP="00F84BD7">
            <w:pPr>
              <w:spacing w:line="380" w:lineRule="exac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1204" w:type="dxa"/>
            <w:shd w:val="clear" w:color="auto" w:fill="auto"/>
          </w:tcPr>
          <w:p w14:paraId="7D001BDE" w14:textId="3B85EB55" w:rsidR="005C7948" w:rsidRPr="007F000A" w:rsidRDefault="0026232B" w:rsidP="00F84BD7">
            <w:pPr>
              <w:spacing w:line="380" w:lineRule="exact"/>
              <w:ind w:left="-40"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3</w:t>
            </w:r>
            <w:r w:rsidR="00CC23F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6</w:t>
            </w: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,</w:t>
            </w:r>
            <w:r w:rsidR="00CC23F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094</w:t>
            </w:r>
          </w:p>
        </w:tc>
        <w:tc>
          <w:tcPr>
            <w:tcW w:w="1205" w:type="dxa"/>
            <w:shd w:val="clear" w:color="auto" w:fill="auto"/>
          </w:tcPr>
          <w:p w14:paraId="0839FBCD" w14:textId="2C16EA51" w:rsidR="005C7948" w:rsidRPr="007F000A" w:rsidRDefault="00737A00" w:rsidP="00F84BD7">
            <w:pPr>
              <w:spacing w:line="380" w:lineRule="exact"/>
              <w:ind w:left="-40"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30,653</w:t>
            </w:r>
          </w:p>
        </w:tc>
        <w:tc>
          <w:tcPr>
            <w:tcW w:w="1205" w:type="dxa"/>
            <w:shd w:val="clear" w:color="auto" w:fill="auto"/>
          </w:tcPr>
          <w:p w14:paraId="337DAD88" w14:textId="6B6496F9" w:rsidR="005C7948" w:rsidRPr="007F000A" w:rsidRDefault="0026232B" w:rsidP="00F84BD7">
            <w:pPr>
              <w:spacing w:line="380" w:lineRule="exact"/>
              <w:ind w:left="-40"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05" w:type="dxa"/>
            <w:shd w:val="clear" w:color="auto" w:fill="auto"/>
          </w:tcPr>
          <w:p w14:paraId="77770DE0" w14:textId="11848508" w:rsidR="005C7948" w:rsidRPr="007F000A" w:rsidRDefault="00737A00" w:rsidP="00F84BD7">
            <w:pPr>
              <w:spacing w:line="380" w:lineRule="exact"/>
              <w:ind w:left="-40"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-</w:t>
            </w:r>
          </w:p>
        </w:tc>
      </w:tr>
      <w:tr w:rsidR="005C7948" w:rsidRPr="007F000A" w:rsidDel="003853D3" w14:paraId="78A62003" w14:textId="77777777" w:rsidTr="002A1A8E">
        <w:trPr>
          <w:trHeight w:val="20"/>
        </w:trPr>
        <w:tc>
          <w:tcPr>
            <w:tcW w:w="4194" w:type="dxa"/>
            <w:shd w:val="clear" w:color="auto" w:fill="auto"/>
          </w:tcPr>
          <w:p w14:paraId="44E5CCB5" w14:textId="77777777" w:rsidR="005C7948" w:rsidRPr="007F000A" w:rsidRDefault="005C7948" w:rsidP="00F84BD7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ค่าใช้จ่ายในการดำเนินงานโดยตรง</w:t>
            </w:r>
          </w:p>
        </w:tc>
        <w:tc>
          <w:tcPr>
            <w:tcW w:w="1204" w:type="dxa"/>
            <w:shd w:val="clear" w:color="auto" w:fill="auto"/>
          </w:tcPr>
          <w:p w14:paraId="3EEB1777" w14:textId="77777777" w:rsidR="005C7948" w:rsidRPr="007F000A" w:rsidDel="003853D3" w:rsidRDefault="005C7948" w:rsidP="00F84BD7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5BF016A8" w14:textId="77777777" w:rsidR="005C7948" w:rsidRPr="007F000A" w:rsidDel="003853D3" w:rsidRDefault="005C7948" w:rsidP="00F84BD7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24A2107C" w14:textId="77777777" w:rsidR="005C7948" w:rsidRPr="007F000A" w:rsidDel="003853D3" w:rsidRDefault="005C7948" w:rsidP="00F84BD7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785F3CA3" w14:textId="77777777" w:rsidR="005C7948" w:rsidRPr="007F000A" w:rsidDel="003853D3" w:rsidRDefault="005C7948" w:rsidP="00F84BD7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</w:tr>
      <w:tr w:rsidR="005C7948" w:rsidRPr="007F000A" w:rsidDel="003853D3" w14:paraId="2572F6B4" w14:textId="77777777" w:rsidTr="002A1A8E">
        <w:trPr>
          <w:trHeight w:val="20"/>
        </w:trPr>
        <w:tc>
          <w:tcPr>
            <w:tcW w:w="4194" w:type="dxa"/>
            <w:shd w:val="clear" w:color="auto" w:fill="auto"/>
          </w:tcPr>
          <w:p w14:paraId="18271B63" w14:textId="77777777" w:rsidR="005C7948" w:rsidRPr="007F000A" w:rsidRDefault="005C7948" w:rsidP="00F84BD7">
            <w:pPr>
              <w:spacing w:line="380" w:lineRule="exact"/>
              <w:ind w:left="17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ที่เกิดจากอสังหาริมทรัพย์เพื่อการลงทุนซึ่ง</w:t>
            </w:r>
          </w:p>
        </w:tc>
        <w:tc>
          <w:tcPr>
            <w:tcW w:w="1204" w:type="dxa"/>
            <w:shd w:val="clear" w:color="auto" w:fill="auto"/>
          </w:tcPr>
          <w:p w14:paraId="2F526807" w14:textId="77777777" w:rsidR="005C7948" w:rsidRPr="007F000A" w:rsidDel="003853D3" w:rsidRDefault="005C7948" w:rsidP="00F84BD7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076D9DD4" w14:textId="77777777" w:rsidR="005C7948" w:rsidRPr="007F000A" w:rsidDel="003853D3" w:rsidRDefault="005C7948" w:rsidP="00F84BD7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134C73DC" w14:textId="77777777" w:rsidR="005C7948" w:rsidRPr="007F000A" w:rsidDel="003853D3" w:rsidRDefault="005C7948" w:rsidP="00F84BD7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770567FB" w14:textId="77777777" w:rsidR="005C7948" w:rsidRPr="007F000A" w:rsidDel="003853D3" w:rsidRDefault="005C7948" w:rsidP="00F84BD7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</w:tr>
      <w:tr w:rsidR="005C7948" w:rsidRPr="005F4C79" w:rsidDel="003853D3" w14:paraId="5B93685E" w14:textId="77777777" w:rsidTr="002A1A8E">
        <w:trPr>
          <w:trHeight w:val="20"/>
        </w:trPr>
        <w:tc>
          <w:tcPr>
            <w:tcW w:w="4194" w:type="dxa"/>
            <w:shd w:val="clear" w:color="auto" w:fill="auto"/>
            <w:vAlign w:val="bottom"/>
          </w:tcPr>
          <w:p w14:paraId="466F2E3C" w14:textId="77777777" w:rsidR="005C7948" w:rsidRPr="007F000A" w:rsidRDefault="005C7948" w:rsidP="00F84BD7">
            <w:pPr>
              <w:spacing w:line="380" w:lineRule="exact"/>
              <w:ind w:left="171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ก่อให้เกิดรายได้ค่าเช่าสำหรับปี</w:t>
            </w:r>
          </w:p>
        </w:tc>
        <w:tc>
          <w:tcPr>
            <w:tcW w:w="1204" w:type="dxa"/>
            <w:shd w:val="clear" w:color="auto" w:fill="auto"/>
          </w:tcPr>
          <w:p w14:paraId="324D7B48" w14:textId="6A705EC0" w:rsidR="005C7948" w:rsidRPr="007F000A" w:rsidDel="003853D3" w:rsidRDefault="0026232B" w:rsidP="00F84BD7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(</w:t>
            </w:r>
            <w:r w:rsidR="00610636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27</w:t>
            </w: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,</w:t>
            </w:r>
            <w:r w:rsidR="00610636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571</w:t>
            </w: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1205" w:type="dxa"/>
            <w:shd w:val="clear" w:color="auto" w:fill="auto"/>
          </w:tcPr>
          <w:p w14:paraId="617F3792" w14:textId="797011FC" w:rsidR="005C7948" w:rsidRPr="007F000A" w:rsidDel="003853D3" w:rsidRDefault="00737A00" w:rsidP="00F84BD7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(11,158)</w:t>
            </w:r>
          </w:p>
        </w:tc>
        <w:tc>
          <w:tcPr>
            <w:tcW w:w="1205" w:type="dxa"/>
            <w:shd w:val="clear" w:color="auto" w:fill="auto"/>
          </w:tcPr>
          <w:p w14:paraId="6883C1A4" w14:textId="0D00B20A" w:rsidR="005C7948" w:rsidRPr="007F000A" w:rsidDel="003853D3" w:rsidRDefault="0026232B" w:rsidP="00F84BD7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26232B">
              <w:rPr>
                <w:rFonts w:asciiTheme="majorBidi" w:eastAsia="Arial Unicode MS" w:hAnsiTheme="majorBidi" w:cstheme="majorBidi"/>
                <w:sz w:val="30"/>
                <w:szCs w:val="30"/>
              </w:rPr>
              <w:t>(297)</w:t>
            </w:r>
          </w:p>
        </w:tc>
        <w:tc>
          <w:tcPr>
            <w:tcW w:w="1205" w:type="dxa"/>
            <w:shd w:val="clear" w:color="auto" w:fill="auto"/>
          </w:tcPr>
          <w:p w14:paraId="21A8961C" w14:textId="64009C6D" w:rsidR="005C7948" w:rsidRPr="006B56EF" w:rsidDel="003853D3" w:rsidRDefault="005F4C79" w:rsidP="00F84BD7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6B56EF">
              <w:rPr>
                <w:rFonts w:asciiTheme="majorBidi" w:eastAsia="Arial Unicode MS" w:hAnsiTheme="majorBidi" w:cstheme="majorBidi"/>
                <w:sz w:val="30"/>
                <w:szCs w:val="30"/>
              </w:rPr>
              <w:t>(297)</w:t>
            </w:r>
          </w:p>
        </w:tc>
      </w:tr>
      <w:tr w:rsidR="005C7948" w:rsidRPr="007F000A" w:rsidDel="003853D3" w14:paraId="358DACEE" w14:textId="77777777" w:rsidTr="002A1A8E">
        <w:trPr>
          <w:trHeight w:val="20"/>
        </w:trPr>
        <w:tc>
          <w:tcPr>
            <w:tcW w:w="4194" w:type="dxa"/>
            <w:shd w:val="clear" w:color="auto" w:fill="auto"/>
            <w:vAlign w:val="bottom"/>
          </w:tcPr>
          <w:p w14:paraId="4117C0D4" w14:textId="77777777" w:rsidR="005C7948" w:rsidRPr="007F000A" w:rsidRDefault="005C7948" w:rsidP="00F84BD7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ค่าใช้จ่ายในการดำเนินงานโดยตรงที่</w:t>
            </w:r>
          </w:p>
        </w:tc>
        <w:tc>
          <w:tcPr>
            <w:tcW w:w="1204" w:type="dxa"/>
            <w:shd w:val="clear" w:color="auto" w:fill="auto"/>
          </w:tcPr>
          <w:p w14:paraId="474D6752" w14:textId="77777777" w:rsidR="005C7948" w:rsidRPr="007F000A" w:rsidDel="003853D3" w:rsidRDefault="005C7948" w:rsidP="00F84BD7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7F819A9D" w14:textId="77777777" w:rsidR="005C7948" w:rsidRPr="007F000A" w:rsidDel="003853D3" w:rsidRDefault="005C7948" w:rsidP="00F84BD7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2A157378" w14:textId="77777777" w:rsidR="005C7948" w:rsidRPr="007F000A" w:rsidDel="003853D3" w:rsidRDefault="005C7948" w:rsidP="00F84BD7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13FB94F1" w14:textId="77777777" w:rsidR="005C7948" w:rsidRPr="007F000A" w:rsidDel="003853D3" w:rsidRDefault="005C7948" w:rsidP="00F84BD7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</w:tr>
      <w:tr w:rsidR="005C7948" w:rsidRPr="007F000A" w:rsidDel="003853D3" w14:paraId="4F3AB733" w14:textId="77777777" w:rsidTr="002A1A8E">
        <w:trPr>
          <w:trHeight w:val="20"/>
        </w:trPr>
        <w:tc>
          <w:tcPr>
            <w:tcW w:w="4194" w:type="dxa"/>
            <w:shd w:val="clear" w:color="auto" w:fill="auto"/>
            <w:vAlign w:val="bottom"/>
          </w:tcPr>
          <w:p w14:paraId="172FF5F6" w14:textId="77777777" w:rsidR="005C7948" w:rsidRPr="007F000A" w:rsidRDefault="005C7948" w:rsidP="00F84BD7">
            <w:pPr>
              <w:spacing w:line="380" w:lineRule="exact"/>
              <w:ind w:left="171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เกิดจากอสังหาริมทรัพย์เพื่อการลงทุนซึ่ง</w:t>
            </w:r>
          </w:p>
        </w:tc>
        <w:tc>
          <w:tcPr>
            <w:tcW w:w="1204" w:type="dxa"/>
            <w:shd w:val="clear" w:color="auto" w:fill="auto"/>
          </w:tcPr>
          <w:p w14:paraId="25FBAD7E" w14:textId="77777777" w:rsidR="005C7948" w:rsidRPr="007F000A" w:rsidDel="003853D3" w:rsidRDefault="005C7948" w:rsidP="00F84BD7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433B8D6B" w14:textId="77777777" w:rsidR="005C7948" w:rsidRPr="007F000A" w:rsidDel="003853D3" w:rsidRDefault="005C7948" w:rsidP="00F84BD7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5EAD291F" w14:textId="77777777" w:rsidR="005C7948" w:rsidRPr="007F000A" w:rsidDel="003853D3" w:rsidRDefault="005C7948" w:rsidP="00F84BD7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  <w:shd w:val="clear" w:color="auto" w:fill="auto"/>
          </w:tcPr>
          <w:p w14:paraId="340F6FA4" w14:textId="77777777" w:rsidR="005C7948" w:rsidRPr="007F000A" w:rsidDel="003853D3" w:rsidRDefault="005C7948" w:rsidP="00F84BD7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</w:tr>
      <w:tr w:rsidR="005C7948" w:rsidRPr="005F4C79" w:rsidDel="003853D3" w14:paraId="3D856FB2" w14:textId="77777777" w:rsidTr="002A1A8E">
        <w:trPr>
          <w:trHeight w:val="20"/>
        </w:trPr>
        <w:tc>
          <w:tcPr>
            <w:tcW w:w="4194" w:type="dxa"/>
            <w:shd w:val="clear" w:color="auto" w:fill="auto"/>
            <w:vAlign w:val="bottom"/>
          </w:tcPr>
          <w:p w14:paraId="1A930A74" w14:textId="77777777" w:rsidR="005C7948" w:rsidRPr="007F000A" w:rsidRDefault="005C7948" w:rsidP="00F84BD7">
            <w:pPr>
              <w:spacing w:line="380" w:lineRule="exact"/>
              <w:ind w:left="17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ไม่ก่อให้เกิดรายได้ค่าเช่าสำหรับปี</w:t>
            </w:r>
          </w:p>
        </w:tc>
        <w:tc>
          <w:tcPr>
            <w:tcW w:w="1204" w:type="dxa"/>
            <w:shd w:val="clear" w:color="auto" w:fill="auto"/>
          </w:tcPr>
          <w:p w14:paraId="1604BF56" w14:textId="6C119639" w:rsidR="005C7948" w:rsidRPr="007F000A" w:rsidRDefault="0026232B" w:rsidP="00F84BD7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482F10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(</w:t>
            </w:r>
            <w:r w:rsidR="002133FC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39</w:t>
            </w:r>
            <w:r w:rsidRPr="00482F10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,</w:t>
            </w:r>
            <w:r w:rsidR="001B30B6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464</w:t>
            </w:r>
            <w:r w:rsidRPr="00482F10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1205" w:type="dxa"/>
            <w:shd w:val="clear" w:color="auto" w:fill="auto"/>
          </w:tcPr>
          <w:p w14:paraId="4F2D0CC0" w14:textId="3AFF811C" w:rsidR="005C7948" w:rsidRPr="007F000A" w:rsidRDefault="00737A00" w:rsidP="00F84BD7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(16,195)</w:t>
            </w:r>
          </w:p>
        </w:tc>
        <w:tc>
          <w:tcPr>
            <w:tcW w:w="1205" w:type="dxa"/>
            <w:shd w:val="clear" w:color="auto" w:fill="auto"/>
          </w:tcPr>
          <w:p w14:paraId="0E4EF8AC" w14:textId="6EBAEC8B" w:rsidR="005C7948" w:rsidRPr="007F000A" w:rsidRDefault="0026232B" w:rsidP="00F84BD7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26232B">
              <w:rPr>
                <w:rFonts w:asciiTheme="majorBidi" w:eastAsia="Arial Unicode MS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05" w:type="dxa"/>
            <w:shd w:val="clear" w:color="auto" w:fill="auto"/>
          </w:tcPr>
          <w:p w14:paraId="06A68693" w14:textId="2866062F" w:rsidR="005C7948" w:rsidRPr="006B56EF" w:rsidRDefault="005F4C79" w:rsidP="00F84BD7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6B56EF">
              <w:rPr>
                <w:rFonts w:asciiTheme="majorBidi" w:eastAsia="Arial Unicode MS" w:hAnsiTheme="majorBidi" w:cstheme="majorBidi"/>
                <w:sz w:val="30"/>
                <w:szCs w:val="30"/>
              </w:rPr>
              <w:t>-</w:t>
            </w:r>
          </w:p>
        </w:tc>
      </w:tr>
    </w:tbl>
    <w:p w14:paraId="431AE5A4" w14:textId="5D6C7244" w:rsidR="005C7948" w:rsidRPr="007F000A" w:rsidRDefault="005C7948" w:rsidP="00E42C47">
      <w:pPr>
        <w:spacing w:before="120" w:line="380" w:lineRule="exact"/>
        <w:ind w:left="567"/>
        <w:jc w:val="thaiDistribute"/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</w:pPr>
      <w:r w:rsidRPr="007F000A">
        <w:rPr>
          <w:rFonts w:asciiTheme="majorBidi" w:hAnsiTheme="majorBidi" w:cstheme="majorBidi"/>
          <w:snapToGrid w:val="0"/>
          <w:spacing w:val="-4"/>
          <w:sz w:val="30"/>
          <w:szCs w:val="30"/>
          <w:cs/>
          <w:lang w:eastAsia="th-TH"/>
        </w:rPr>
        <w:t xml:space="preserve">ณ วันที่ </w:t>
      </w:r>
      <w:r w:rsidRPr="007F000A">
        <w:rPr>
          <w:rFonts w:asciiTheme="majorBidi" w:hAnsiTheme="majorBidi" w:cstheme="majorBidi"/>
          <w:snapToGrid w:val="0"/>
          <w:spacing w:val="-4"/>
          <w:sz w:val="30"/>
          <w:szCs w:val="30"/>
          <w:lang w:val="en-US" w:eastAsia="th-TH"/>
        </w:rPr>
        <w:t>31</w:t>
      </w:r>
      <w:r w:rsidRPr="007F000A">
        <w:rPr>
          <w:rFonts w:asciiTheme="majorBidi" w:hAnsiTheme="majorBidi" w:cstheme="majorBidi"/>
          <w:snapToGrid w:val="0"/>
          <w:spacing w:val="-4"/>
          <w:sz w:val="30"/>
          <w:szCs w:val="30"/>
          <w:cs/>
          <w:lang w:eastAsia="th-TH"/>
        </w:rPr>
        <w:t xml:space="preserve"> ธันวาคม พ.ศ. </w:t>
      </w:r>
      <w:r w:rsidR="00841D8B" w:rsidRPr="007F000A">
        <w:rPr>
          <w:rFonts w:asciiTheme="majorBidi" w:hAnsiTheme="majorBidi" w:cstheme="majorBidi"/>
          <w:snapToGrid w:val="0"/>
          <w:spacing w:val="-4"/>
          <w:sz w:val="30"/>
          <w:szCs w:val="30"/>
          <w:lang w:val="en-US" w:eastAsia="th-TH"/>
        </w:rPr>
        <w:t>2566</w:t>
      </w:r>
      <w:r w:rsidRPr="007F000A">
        <w:rPr>
          <w:rFonts w:asciiTheme="majorBidi" w:hAnsiTheme="majorBidi" w:cstheme="majorBidi"/>
          <w:snapToGrid w:val="0"/>
          <w:spacing w:val="-4"/>
          <w:sz w:val="30"/>
          <w:szCs w:val="30"/>
          <w:lang w:val="en-US" w:eastAsia="th-TH"/>
        </w:rPr>
        <w:t xml:space="preserve"> </w:t>
      </w:r>
      <w:r w:rsidRPr="007F000A">
        <w:rPr>
          <w:rFonts w:asciiTheme="majorBidi" w:hAnsiTheme="majorBidi" w:cstheme="majorBidi"/>
          <w:snapToGrid w:val="0"/>
          <w:spacing w:val="-4"/>
          <w:sz w:val="30"/>
          <w:szCs w:val="30"/>
          <w:cs/>
          <w:lang w:val="en-US" w:eastAsia="th-TH"/>
        </w:rPr>
        <w:t xml:space="preserve">และ </w:t>
      </w:r>
      <w:r w:rsidR="00841D8B" w:rsidRPr="007F000A">
        <w:rPr>
          <w:rFonts w:asciiTheme="majorBidi" w:hAnsiTheme="majorBidi" w:cstheme="majorBidi"/>
          <w:snapToGrid w:val="0"/>
          <w:spacing w:val="-4"/>
          <w:sz w:val="30"/>
          <w:szCs w:val="30"/>
          <w:lang w:val="en-US" w:eastAsia="th-TH"/>
        </w:rPr>
        <w:t>2565</w:t>
      </w:r>
      <w:r w:rsidRPr="007F000A">
        <w:rPr>
          <w:rFonts w:asciiTheme="majorBidi" w:hAnsiTheme="majorBidi" w:cstheme="majorBidi"/>
          <w:snapToGrid w:val="0"/>
          <w:spacing w:val="-4"/>
          <w:sz w:val="30"/>
          <w:szCs w:val="30"/>
          <w:cs/>
          <w:lang w:eastAsia="th-TH"/>
        </w:rPr>
        <w:t xml:space="preserve"> </w:t>
      </w:r>
      <w:r w:rsidRPr="007F000A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 xml:space="preserve">สิทธิการใช้อาคารของบริษัทย่อยแห่งหนึ่งจำนวน </w:t>
      </w:r>
      <w:r w:rsidR="00E42C47" w:rsidRPr="007F000A">
        <w:rPr>
          <w:rFonts w:asciiTheme="majorBidi" w:hAnsiTheme="majorBidi" w:cstheme="majorBidi"/>
          <w:snapToGrid w:val="0"/>
          <w:sz w:val="30"/>
          <w:szCs w:val="30"/>
          <w:lang w:eastAsia="th-TH"/>
        </w:rPr>
        <w:t>239.20</w:t>
      </w:r>
      <w:r w:rsidRPr="007F000A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 xml:space="preserve"> ล้านบาท และ </w:t>
      </w:r>
      <w:r w:rsidR="00E42C47" w:rsidRPr="007F000A">
        <w:rPr>
          <w:rFonts w:asciiTheme="majorBidi" w:hAnsiTheme="majorBidi" w:cstheme="majorBidi"/>
          <w:snapToGrid w:val="0"/>
          <w:sz w:val="30"/>
          <w:szCs w:val="30"/>
          <w:lang w:val="en-US" w:eastAsia="th-TH"/>
        </w:rPr>
        <w:t>247.88</w:t>
      </w:r>
      <w:r w:rsidRPr="007F000A">
        <w:rPr>
          <w:rFonts w:asciiTheme="majorBidi" w:hAnsiTheme="majorBidi" w:cstheme="majorBidi"/>
          <w:snapToGrid w:val="0"/>
          <w:sz w:val="30"/>
          <w:szCs w:val="30"/>
          <w:cs/>
          <w:lang w:val="en-US" w:eastAsia="th-TH"/>
        </w:rPr>
        <w:t xml:space="preserve"> ล้านบาทตามลำดับ</w:t>
      </w:r>
      <w:r w:rsidRPr="007F000A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 xml:space="preserve"> ได้ถูกจดจำนองเป็นหลักทรัพย์ค้ำประกันเงินกู้ยืมระยะยาวจากสถาบันการเงิน ตาม</w:t>
      </w:r>
      <w:r w:rsidRPr="007F000A">
        <w:rPr>
          <w:rFonts w:asciiTheme="majorBidi" w:hAnsiTheme="majorBidi" w:cstheme="majorBidi"/>
          <w:snapToGrid w:val="0"/>
          <w:spacing w:val="-4"/>
          <w:sz w:val="30"/>
          <w:szCs w:val="30"/>
          <w:cs/>
          <w:lang w:eastAsia="th-TH"/>
        </w:rPr>
        <w:t xml:space="preserve">หมายเหตุ </w:t>
      </w:r>
      <w:r w:rsidR="00E42C47" w:rsidRPr="007F000A">
        <w:rPr>
          <w:rFonts w:asciiTheme="majorBidi" w:hAnsiTheme="majorBidi" w:cstheme="majorBidi"/>
          <w:snapToGrid w:val="0"/>
          <w:spacing w:val="-4"/>
          <w:sz w:val="30"/>
          <w:szCs w:val="30"/>
          <w:lang w:val="en-US" w:eastAsia="th-TH"/>
        </w:rPr>
        <w:t>20</w:t>
      </w:r>
    </w:p>
    <w:p w14:paraId="79E8A695" w14:textId="77777777" w:rsidR="005C7948" w:rsidRPr="00E16F95" w:rsidRDefault="005C7948" w:rsidP="005C7948">
      <w:pPr>
        <w:spacing w:before="120" w:line="380" w:lineRule="exact"/>
        <w:ind w:left="567"/>
        <w:jc w:val="thaiDistribute"/>
        <w:rPr>
          <w:rFonts w:asciiTheme="majorBidi" w:eastAsia="Arial Unicode MS" w:hAnsiTheme="majorBidi" w:cstheme="majorBidi"/>
          <w:sz w:val="30"/>
          <w:szCs w:val="30"/>
          <w:lang w:val="en-US"/>
        </w:rPr>
      </w:pPr>
      <w:r w:rsidRPr="007F000A">
        <w:rPr>
          <w:rFonts w:asciiTheme="majorBidi" w:eastAsia="Arial Unicode MS" w:hAnsiTheme="majorBidi" w:cstheme="majorBidi"/>
          <w:sz w:val="30"/>
          <w:szCs w:val="30"/>
          <w:cs/>
        </w:rPr>
        <w:t xml:space="preserve">ณ วันที่ </w:t>
      </w:r>
      <w:r w:rsidRPr="007F000A">
        <w:rPr>
          <w:rFonts w:asciiTheme="majorBidi" w:eastAsia="Arial Unicode MS" w:hAnsiTheme="majorBidi" w:cstheme="majorBidi"/>
          <w:sz w:val="30"/>
          <w:szCs w:val="30"/>
          <w:lang w:val="en-US"/>
        </w:rPr>
        <w:t>31</w:t>
      </w:r>
      <w:r w:rsidRPr="007F000A">
        <w:rPr>
          <w:rFonts w:asciiTheme="majorBidi" w:eastAsia="Arial Unicode MS" w:hAnsiTheme="majorBidi" w:cstheme="majorBidi"/>
          <w:sz w:val="30"/>
          <w:szCs w:val="30"/>
          <w:cs/>
        </w:rPr>
        <w:t xml:space="preserve"> ธันวาคม กลุ่มบริษัทและบริษัทมีรายการที่เกี่ยวข้องกับสินทรัพย์สิทธิการใช้ภายใต้สัญญาเช่าที่ดินและสิทธิการใช้อาคารซึ่งจัดประเภทเป็นอสังหาริมทรัพย์เพื่อการลงทุนดังต่อไปนี้</w:t>
      </w:r>
    </w:p>
    <w:tbl>
      <w:tblPr>
        <w:tblW w:w="898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94"/>
        <w:gridCol w:w="1134"/>
        <w:gridCol w:w="1276"/>
        <w:gridCol w:w="1276"/>
        <w:gridCol w:w="1087"/>
        <w:gridCol w:w="9"/>
        <w:gridCol w:w="7"/>
      </w:tblGrid>
      <w:tr w:rsidR="00AE352F" w:rsidRPr="007F000A" w14:paraId="0A9FAE0A" w14:textId="77777777" w:rsidTr="002A1A8E">
        <w:trPr>
          <w:gridAfter w:val="2"/>
          <w:wAfter w:w="16" w:type="dxa"/>
          <w:trHeight w:val="20"/>
        </w:trPr>
        <w:tc>
          <w:tcPr>
            <w:tcW w:w="4194" w:type="dxa"/>
            <w:shd w:val="clear" w:color="auto" w:fill="auto"/>
          </w:tcPr>
          <w:p w14:paraId="6D4B9272" w14:textId="77777777" w:rsidR="00AE352F" w:rsidRPr="007F000A" w:rsidRDefault="00AE352F" w:rsidP="00F84BD7">
            <w:pPr>
              <w:spacing w:line="380" w:lineRule="exact"/>
              <w:ind w:left="33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773" w:type="dxa"/>
            <w:gridSpan w:val="4"/>
            <w:shd w:val="clear" w:color="auto" w:fill="auto"/>
          </w:tcPr>
          <w:p w14:paraId="712DF1BC" w14:textId="77777777" w:rsidR="00AE352F" w:rsidRPr="007F000A" w:rsidRDefault="00AE352F" w:rsidP="00AE352F">
            <w:pPr>
              <w:pBdr>
                <w:bottom w:val="single" w:sz="4" w:space="1" w:color="auto"/>
              </w:pBdr>
              <w:spacing w:line="380" w:lineRule="exact"/>
              <w:ind w:left="-40"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(หน่วย: พันบาท)</w:t>
            </w:r>
          </w:p>
        </w:tc>
      </w:tr>
      <w:tr w:rsidR="005C7948" w:rsidRPr="007F000A" w14:paraId="10D52926" w14:textId="77777777" w:rsidTr="002A1A8E">
        <w:trPr>
          <w:gridAfter w:val="1"/>
          <w:wAfter w:w="7" w:type="dxa"/>
          <w:trHeight w:val="20"/>
        </w:trPr>
        <w:tc>
          <w:tcPr>
            <w:tcW w:w="4194" w:type="dxa"/>
            <w:shd w:val="clear" w:color="auto" w:fill="auto"/>
          </w:tcPr>
          <w:p w14:paraId="2AE4691C" w14:textId="77777777" w:rsidR="005C7948" w:rsidRPr="007F000A" w:rsidRDefault="005C7948" w:rsidP="00F84BD7">
            <w:pPr>
              <w:spacing w:line="380" w:lineRule="exact"/>
              <w:ind w:left="33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10" w:type="dxa"/>
            <w:gridSpan w:val="2"/>
            <w:shd w:val="clear" w:color="auto" w:fill="auto"/>
            <w:hideMark/>
          </w:tcPr>
          <w:p w14:paraId="17A128D9" w14:textId="77777777" w:rsidR="005C7948" w:rsidRPr="007F000A" w:rsidRDefault="005C7948" w:rsidP="00F84BD7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72" w:type="dxa"/>
            <w:gridSpan w:val="3"/>
            <w:shd w:val="clear" w:color="auto" w:fill="auto"/>
            <w:hideMark/>
          </w:tcPr>
          <w:p w14:paraId="1CA8BFDC" w14:textId="77777777" w:rsidR="005C7948" w:rsidRPr="007F000A" w:rsidRDefault="005C7948" w:rsidP="00F84BD7">
            <w:pPr>
              <w:pBdr>
                <w:bottom w:val="single" w:sz="4" w:space="1" w:color="auto"/>
              </w:pBdr>
              <w:spacing w:line="380" w:lineRule="exact"/>
              <w:ind w:left="-40"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C7948" w:rsidRPr="007F000A" w14:paraId="53424759" w14:textId="77777777" w:rsidTr="002A1A8E">
        <w:trPr>
          <w:trHeight w:val="20"/>
        </w:trPr>
        <w:tc>
          <w:tcPr>
            <w:tcW w:w="4194" w:type="dxa"/>
            <w:shd w:val="clear" w:color="auto" w:fill="auto"/>
          </w:tcPr>
          <w:p w14:paraId="5C98628E" w14:textId="77777777" w:rsidR="005C7948" w:rsidRPr="007F000A" w:rsidRDefault="005C7948" w:rsidP="00F84BD7">
            <w:pPr>
              <w:spacing w:line="380" w:lineRule="exact"/>
              <w:ind w:left="33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D09D3ED" w14:textId="15EB4249" w:rsidR="005C7948" w:rsidRPr="007F000A" w:rsidRDefault="005C7948" w:rsidP="00F84BD7">
            <w:pPr>
              <w:pBdr>
                <w:bottom w:val="single" w:sz="4" w:space="1" w:color="auto"/>
              </w:pBdr>
              <w:spacing w:line="380" w:lineRule="exact"/>
              <w:ind w:left="-40" w:right="-72"/>
              <w:jc w:val="center"/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2566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D140BFA" w14:textId="640F51D9" w:rsidR="005C7948" w:rsidRPr="007F000A" w:rsidRDefault="005C7948" w:rsidP="00F84BD7">
            <w:pPr>
              <w:pBdr>
                <w:bottom w:val="single" w:sz="4" w:space="1" w:color="auto"/>
              </w:pBdr>
              <w:spacing w:line="380" w:lineRule="exact"/>
              <w:ind w:left="-40" w:right="-72"/>
              <w:jc w:val="center"/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2565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51C70B3" w14:textId="0571CB43" w:rsidR="005C7948" w:rsidRPr="007F000A" w:rsidRDefault="005C7948" w:rsidP="00F84BD7">
            <w:pPr>
              <w:pBdr>
                <w:bottom w:val="single" w:sz="4" w:space="1" w:color="auto"/>
              </w:pBdr>
              <w:spacing w:line="380" w:lineRule="exact"/>
              <w:ind w:left="-40" w:right="-72"/>
              <w:jc w:val="center"/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2566</w:t>
            </w:r>
          </w:p>
        </w:tc>
        <w:tc>
          <w:tcPr>
            <w:tcW w:w="1103" w:type="dxa"/>
            <w:gridSpan w:val="3"/>
            <w:shd w:val="clear" w:color="auto" w:fill="auto"/>
            <w:vAlign w:val="bottom"/>
            <w:hideMark/>
          </w:tcPr>
          <w:p w14:paraId="0F1C7F09" w14:textId="114F689E" w:rsidR="005C7948" w:rsidRPr="007F000A" w:rsidRDefault="005C7948" w:rsidP="00F84BD7">
            <w:pPr>
              <w:pBdr>
                <w:bottom w:val="single" w:sz="4" w:space="1" w:color="auto"/>
              </w:pBdr>
              <w:spacing w:line="380" w:lineRule="exact"/>
              <w:ind w:left="-40" w:right="-72"/>
              <w:jc w:val="center"/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2565</w:t>
            </w:r>
          </w:p>
        </w:tc>
      </w:tr>
      <w:tr w:rsidR="005C7948" w:rsidRPr="007F000A" w14:paraId="08D8528E" w14:textId="77777777" w:rsidTr="002A1A8E">
        <w:trPr>
          <w:trHeight w:val="594"/>
        </w:trPr>
        <w:tc>
          <w:tcPr>
            <w:tcW w:w="4194" w:type="dxa"/>
            <w:shd w:val="clear" w:color="auto" w:fill="auto"/>
            <w:vAlign w:val="center"/>
          </w:tcPr>
          <w:p w14:paraId="30B7FB52" w14:textId="77777777" w:rsidR="005C7948" w:rsidRPr="007F000A" w:rsidRDefault="005C7948" w:rsidP="00680240">
            <w:pPr>
              <w:spacing w:line="380" w:lineRule="exact"/>
              <w:ind w:left="33"/>
              <w:jc w:val="lef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มูลค่าตามบัญชีของสินทรัพย์สิทธิการใช้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315866" w14:textId="753FAC9A" w:rsidR="005C7948" w:rsidRPr="006C2940" w:rsidRDefault="003169B2" w:rsidP="00680240">
            <w:pPr>
              <w:spacing w:line="380" w:lineRule="exact"/>
              <w:ind w:left="-40"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239,195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191235" w14:textId="27CF1FBD" w:rsidR="005C7948" w:rsidRPr="007F000A" w:rsidRDefault="005C7948" w:rsidP="00680240">
            <w:pPr>
              <w:spacing w:line="380" w:lineRule="exact"/>
              <w:ind w:left="-40"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247,880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DC23DE" w14:textId="77777777" w:rsidR="005C7948" w:rsidRPr="007F000A" w:rsidRDefault="005C7948" w:rsidP="00680240">
            <w:pPr>
              <w:spacing w:line="380" w:lineRule="exact"/>
              <w:ind w:left="-40"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03" w:type="dxa"/>
            <w:gridSpan w:val="3"/>
            <w:shd w:val="clear" w:color="auto" w:fill="auto"/>
            <w:vAlign w:val="center"/>
          </w:tcPr>
          <w:p w14:paraId="1558C05C" w14:textId="77777777" w:rsidR="005C7948" w:rsidRPr="007F000A" w:rsidRDefault="005C7948" w:rsidP="00680240">
            <w:pPr>
              <w:spacing w:line="380" w:lineRule="exact"/>
              <w:ind w:left="-40"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-</w:t>
            </w:r>
          </w:p>
        </w:tc>
      </w:tr>
    </w:tbl>
    <w:p w14:paraId="740620A1" w14:textId="77777777" w:rsidR="005C7948" w:rsidRPr="007F000A" w:rsidRDefault="005C7948" w:rsidP="000D458C">
      <w:pPr>
        <w:ind w:left="567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212FEB91" w14:textId="16197B47" w:rsidR="005C7948" w:rsidRPr="007F000A" w:rsidRDefault="005C7948" w:rsidP="005C7948">
      <w:pPr>
        <w:autoSpaceDE/>
        <w:autoSpaceDN/>
        <w:spacing w:line="240" w:lineRule="auto"/>
        <w:ind w:left="426"/>
        <w:jc w:val="left"/>
        <w:rPr>
          <w:rFonts w:asciiTheme="majorBidi" w:hAnsiTheme="majorBidi" w:cstheme="majorBidi"/>
          <w:sz w:val="30"/>
          <w:szCs w:val="30"/>
          <w:cs/>
          <w:lang w:val="en-US"/>
        </w:rPr>
        <w:sectPr w:rsidR="005C7948" w:rsidRPr="007F000A" w:rsidSect="00C55E37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39" w:code="9"/>
          <w:pgMar w:top="1440" w:right="1107" w:bottom="1440" w:left="1440" w:header="994" w:footer="720" w:gutter="0"/>
          <w:pgNumType w:fmt="numberInDash" w:chapStyle="1"/>
          <w:cols w:space="720"/>
          <w:titlePg/>
          <w:docGrid w:linePitch="360"/>
        </w:sect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</w:t>
      </w:r>
    </w:p>
    <w:p w14:paraId="57B866FE" w14:textId="0EB38B7A" w:rsidR="00AD1729" w:rsidRPr="003E471A" w:rsidRDefault="00AD1729" w:rsidP="00C438AC">
      <w:pPr>
        <w:pStyle w:val="a3"/>
        <w:numPr>
          <w:ilvl w:val="0"/>
          <w:numId w:val="4"/>
        </w:numPr>
        <w:autoSpaceDE/>
        <w:autoSpaceDN/>
        <w:spacing w:line="360" w:lineRule="exact"/>
        <w:ind w:left="567" w:hanging="567"/>
        <w:jc w:val="left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3E471A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lastRenderedPageBreak/>
        <w:t>ที่ดิน อาคารและอุปกรณ์</w:t>
      </w:r>
    </w:p>
    <w:tbl>
      <w:tblPr>
        <w:tblW w:w="1451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972"/>
        <w:gridCol w:w="38"/>
        <w:gridCol w:w="1116"/>
        <w:gridCol w:w="49"/>
        <w:gridCol w:w="1105"/>
        <w:gridCol w:w="60"/>
        <w:gridCol w:w="1094"/>
        <w:gridCol w:w="71"/>
        <w:gridCol w:w="1083"/>
        <w:gridCol w:w="82"/>
        <w:gridCol w:w="1072"/>
        <w:gridCol w:w="93"/>
        <w:gridCol w:w="1061"/>
        <w:gridCol w:w="104"/>
        <w:gridCol w:w="1050"/>
        <w:gridCol w:w="115"/>
        <w:gridCol w:w="1039"/>
        <w:gridCol w:w="126"/>
        <w:gridCol w:w="1165"/>
        <w:gridCol w:w="17"/>
      </w:tblGrid>
      <w:tr w:rsidR="008A505B" w:rsidRPr="008B5916" w14:paraId="56C214BB" w14:textId="77777777" w:rsidTr="001F2590">
        <w:trPr>
          <w:trHeight w:val="260"/>
        </w:trPr>
        <w:tc>
          <w:tcPr>
            <w:tcW w:w="3972" w:type="dxa"/>
            <w:shd w:val="clear" w:color="auto" w:fill="auto"/>
            <w:vAlign w:val="bottom"/>
          </w:tcPr>
          <w:p w14:paraId="083FE691" w14:textId="77777777" w:rsidR="008A505B" w:rsidRPr="0084798E" w:rsidRDefault="008A505B" w:rsidP="00443EDF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br w:type="page"/>
            </w:r>
            <w:r w:rsidRPr="0084798E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br w:type="page"/>
            </w:r>
          </w:p>
        </w:tc>
        <w:tc>
          <w:tcPr>
            <w:tcW w:w="10540" w:type="dxa"/>
            <w:gridSpan w:val="19"/>
            <w:shd w:val="clear" w:color="auto" w:fill="auto"/>
            <w:vAlign w:val="bottom"/>
          </w:tcPr>
          <w:p w14:paraId="167D0F56" w14:textId="6669844C" w:rsidR="008A505B" w:rsidRPr="0084798E" w:rsidRDefault="00D232D9" w:rsidP="0056382C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4798E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cs/>
              </w:rPr>
              <w:t>(หน่วย: พันบาท)</w:t>
            </w:r>
          </w:p>
        </w:tc>
      </w:tr>
      <w:tr w:rsidR="00D232D9" w:rsidRPr="008B5916" w14:paraId="604B1C37" w14:textId="77777777" w:rsidTr="001F2590">
        <w:trPr>
          <w:trHeight w:val="260"/>
        </w:trPr>
        <w:tc>
          <w:tcPr>
            <w:tcW w:w="3972" w:type="dxa"/>
            <w:shd w:val="clear" w:color="auto" w:fill="auto"/>
            <w:vAlign w:val="bottom"/>
          </w:tcPr>
          <w:p w14:paraId="214A1F88" w14:textId="77777777" w:rsidR="00D232D9" w:rsidRPr="0084798E" w:rsidRDefault="00D232D9" w:rsidP="00443EDF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40" w:type="dxa"/>
            <w:gridSpan w:val="19"/>
            <w:shd w:val="clear" w:color="auto" w:fill="auto"/>
            <w:vAlign w:val="bottom"/>
          </w:tcPr>
          <w:p w14:paraId="33A872DB" w14:textId="000765F3" w:rsidR="00D232D9" w:rsidRPr="0084798E" w:rsidRDefault="00D232D9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</w:tr>
      <w:tr w:rsidR="008A505B" w:rsidRPr="008B5916" w14:paraId="57613A5C" w14:textId="77777777" w:rsidTr="001F2590">
        <w:trPr>
          <w:trHeight w:val="70"/>
        </w:trPr>
        <w:tc>
          <w:tcPr>
            <w:tcW w:w="3972" w:type="dxa"/>
            <w:shd w:val="clear" w:color="auto" w:fill="auto"/>
            <w:vAlign w:val="bottom"/>
          </w:tcPr>
          <w:p w14:paraId="6EA23681" w14:textId="77777777" w:rsidR="008A505B" w:rsidRPr="0084798E" w:rsidRDefault="008A505B" w:rsidP="00443EDF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011D445" w14:textId="77777777" w:rsidR="008A505B" w:rsidRPr="0084798E" w:rsidRDefault="008A505B" w:rsidP="00443EDF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7093A01" w14:textId="77777777" w:rsidR="008A505B" w:rsidRPr="0084798E" w:rsidRDefault="008A505B" w:rsidP="00443EDF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อาคารและ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802F129" w14:textId="77777777" w:rsidR="008A505B" w:rsidRPr="0084798E" w:rsidRDefault="008A505B" w:rsidP="00443EDF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3EA7F99" w14:textId="77777777" w:rsidR="008A505B" w:rsidRPr="0084798E" w:rsidRDefault="008A505B" w:rsidP="00443EDF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62DD1EC" w14:textId="77777777" w:rsidR="008A505B" w:rsidRPr="0084798E" w:rsidRDefault="008A505B" w:rsidP="00443EDF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เครื่องตกแต่ง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6DB0D32" w14:textId="77777777" w:rsidR="008A505B" w:rsidRPr="0084798E" w:rsidRDefault="008A505B" w:rsidP="00443EDF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4C0BD69" w14:textId="77777777" w:rsidR="008A505B" w:rsidRPr="0084798E" w:rsidRDefault="008A505B" w:rsidP="00443EDF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12F0B35" w14:textId="77777777" w:rsidR="008A505B" w:rsidRPr="0084798E" w:rsidRDefault="008A505B" w:rsidP="00443EDF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34CDD495" w14:textId="77777777" w:rsidR="008A505B" w:rsidRPr="0084798E" w:rsidRDefault="008A505B" w:rsidP="00443EDF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8A505B" w:rsidRPr="008B5916" w14:paraId="0199579B" w14:textId="77777777" w:rsidTr="001F2590">
        <w:trPr>
          <w:trHeight w:val="260"/>
        </w:trPr>
        <w:tc>
          <w:tcPr>
            <w:tcW w:w="3972" w:type="dxa"/>
            <w:shd w:val="clear" w:color="auto" w:fill="auto"/>
            <w:vAlign w:val="bottom"/>
          </w:tcPr>
          <w:p w14:paraId="4808BA48" w14:textId="77777777" w:rsidR="008A505B" w:rsidRPr="0084798E" w:rsidRDefault="008A505B" w:rsidP="00443EDF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1DF345A" w14:textId="77777777" w:rsidR="008A505B" w:rsidRPr="0084798E" w:rsidRDefault="008A505B" w:rsidP="00443EDF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ที่ดินและส่วน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AE80C28" w14:textId="77777777" w:rsidR="008A505B" w:rsidRPr="0084798E" w:rsidRDefault="008A505B" w:rsidP="00443EDF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ส่วนปรับปรุง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3271B7E" w14:textId="77777777" w:rsidR="008A505B" w:rsidRPr="0084798E" w:rsidRDefault="008A505B" w:rsidP="00443EDF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ระบบ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E569D1F" w14:textId="77777777" w:rsidR="008A505B" w:rsidRPr="0084798E" w:rsidRDefault="008A505B" w:rsidP="00443EDF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เครื่องมือ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BD67AEA" w14:textId="77777777" w:rsidR="008A505B" w:rsidRPr="0084798E" w:rsidRDefault="008A505B" w:rsidP="00443EDF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และอุปกรณ์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E3635E2" w14:textId="77777777" w:rsidR="008A505B" w:rsidRPr="0084798E" w:rsidRDefault="008A505B" w:rsidP="00443EDF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CA9106C" w14:textId="77777777" w:rsidR="008A505B" w:rsidRPr="0084798E" w:rsidRDefault="008A505B" w:rsidP="00443EDF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ส่วนปรับปรุง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CE7D0FC" w14:textId="77777777" w:rsidR="008A505B" w:rsidRPr="0084798E" w:rsidRDefault="008A505B" w:rsidP="00443EDF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งานระหว่าง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04490D8C" w14:textId="77777777" w:rsidR="008A505B" w:rsidRPr="0084798E" w:rsidRDefault="008A505B" w:rsidP="00443EDF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8A505B" w:rsidRPr="008B5916" w14:paraId="737365D7" w14:textId="77777777" w:rsidTr="001F2590">
        <w:trPr>
          <w:trHeight w:val="260"/>
        </w:trPr>
        <w:tc>
          <w:tcPr>
            <w:tcW w:w="3972" w:type="dxa"/>
            <w:shd w:val="clear" w:color="auto" w:fill="auto"/>
            <w:vAlign w:val="bottom"/>
          </w:tcPr>
          <w:p w14:paraId="72C27B12" w14:textId="77777777" w:rsidR="008A505B" w:rsidRPr="0084798E" w:rsidRDefault="008A505B" w:rsidP="00443EDF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9F8505C" w14:textId="77777777" w:rsidR="008A505B" w:rsidRPr="0084798E" w:rsidRDefault="008A505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ปรับปรุงที่ดิน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62FB150" w14:textId="77777777" w:rsidR="008A505B" w:rsidRPr="0084798E" w:rsidRDefault="008A505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อาคาร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EB2265F" w14:textId="77777777" w:rsidR="008A505B" w:rsidRPr="0084798E" w:rsidRDefault="008A505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สาธารณูปโภค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3770252" w14:textId="77777777" w:rsidR="008A505B" w:rsidRPr="0084798E" w:rsidRDefault="008A505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และอุปกรณ์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7A0EEA3" w14:textId="60B04F88" w:rsidR="008A505B" w:rsidRPr="0084798E" w:rsidRDefault="008A505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สำนักงาน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3EFBDF4" w14:textId="77777777" w:rsidR="008A505B" w:rsidRPr="0084798E" w:rsidRDefault="008A505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ยานพาหนะ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A62498E" w14:textId="77777777" w:rsidR="008A505B" w:rsidRPr="0084798E" w:rsidRDefault="008A505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สิทธิการเช่า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7AC9F4E" w14:textId="77777777" w:rsidR="008A505B" w:rsidRPr="0084798E" w:rsidRDefault="008A505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ก่อสร้าง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4468618E" w14:textId="77777777" w:rsidR="008A505B" w:rsidRPr="0084798E" w:rsidRDefault="008A505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B962E7" w:rsidRPr="008B5916" w14:paraId="598CD20A" w14:textId="77777777" w:rsidTr="001F2590">
        <w:trPr>
          <w:trHeight w:val="286"/>
        </w:trPr>
        <w:tc>
          <w:tcPr>
            <w:tcW w:w="3972" w:type="dxa"/>
            <w:shd w:val="clear" w:color="auto" w:fill="auto"/>
            <w:vAlign w:val="bottom"/>
          </w:tcPr>
          <w:p w14:paraId="6C366C7E" w14:textId="58ED2D89" w:rsidR="00B962E7" w:rsidRPr="0084798E" w:rsidRDefault="00B962E7" w:rsidP="00443EDF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84798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</w:t>
            </w:r>
            <w:r w:rsidRPr="0084798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Pr="0084798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</w:t>
            </w:r>
            <w:r w:rsidR="00D74118" w:rsidRPr="0084798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6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EECFEBA" w14:textId="0121EE60" w:rsidR="00B962E7" w:rsidRPr="0084798E" w:rsidRDefault="00B962E7" w:rsidP="004F43C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4F52792" w14:textId="5D8FF910" w:rsidR="00B962E7" w:rsidRPr="0084798E" w:rsidRDefault="00B962E7" w:rsidP="00443EDF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BFBEB93" w14:textId="5FBFD660" w:rsidR="00B962E7" w:rsidRPr="0084798E" w:rsidRDefault="00B962E7" w:rsidP="00443EDF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A893094" w14:textId="15F7D555" w:rsidR="00B962E7" w:rsidRPr="0084798E" w:rsidRDefault="00B962E7" w:rsidP="00443EDF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C199739" w14:textId="3AB03BED" w:rsidR="00B962E7" w:rsidRPr="0084798E" w:rsidRDefault="00B962E7" w:rsidP="00443EDF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CCB507A" w14:textId="0594DB5D" w:rsidR="00B962E7" w:rsidRPr="0084798E" w:rsidRDefault="00B962E7" w:rsidP="00443EDF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EF42908" w14:textId="454857C7" w:rsidR="00B962E7" w:rsidRPr="0084798E" w:rsidRDefault="00B962E7" w:rsidP="00443EDF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7D6F0EC" w14:textId="046C2EB4" w:rsidR="00B962E7" w:rsidRPr="0084798E" w:rsidRDefault="00B962E7" w:rsidP="00443EDF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6BE55F7B" w14:textId="6C228C45" w:rsidR="00B962E7" w:rsidRPr="0084798E" w:rsidRDefault="00B962E7" w:rsidP="00443EDF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</w:tr>
      <w:tr w:rsidR="00615E40" w:rsidRPr="008B5916" w14:paraId="2EB767DE" w14:textId="77777777" w:rsidTr="001F2590">
        <w:trPr>
          <w:trHeight w:val="286"/>
        </w:trPr>
        <w:tc>
          <w:tcPr>
            <w:tcW w:w="3972" w:type="dxa"/>
            <w:shd w:val="clear" w:color="auto" w:fill="auto"/>
            <w:vAlign w:val="bottom"/>
          </w:tcPr>
          <w:p w14:paraId="2D084B6D" w14:textId="47834CDE" w:rsidR="00615E40" w:rsidRPr="0084798E" w:rsidRDefault="00615E40" w:rsidP="00615E40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ราคาทุน 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32425A5B" w14:textId="67A60400" w:rsidR="00615E40" w:rsidRPr="0084798E" w:rsidRDefault="00615E40" w:rsidP="00615E4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44,512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36913305" w14:textId="4AC48471" w:rsidR="00615E40" w:rsidRPr="0084798E" w:rsidRDefault="00615E40" w:rsidP="00615E4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14,888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7B5F181C" w14:textId="27A6BA89" w:rsidR="00615E40" w:rsidRPr="0084798E" w:rsidRDefault="00615E40" w:rsidP="00615E4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14,863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0A2CED73" w14:textId="6663A1B1" w:rsidR="00615E40" w:rsidRPr="0084798E" w:rsidRDefault="00615E40" w:rsidP="00615E4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84,007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789E113E" w14:textId="173EF079" w:rsidR="00615E40" w:rsidRPr="0084798E" w:rsidRDefault="00615E40" w:rsidP="00615E4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26,637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630867C4" w14:textId="649C1E62" w:rsidR="00615E40" w:rsidRPr="0084798E" w:rsidRDefault="00615E40" w:rsidP="00615E4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33,770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0D1484F2" w14:textId="544679EE" w:rsidR="00615E40" w:rsidRPr="0084798E" w:rsidRDefault="00615E40" w:rsidP="00615E4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1,999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673CFAD3" w14:textId="2EC0819E" w:rsidR="00615E40" w:rsidRPr="0084798E" w:rsidRDefault="00615E40" w:rsidP="00615E4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127,237</w:t>
            </w:r>
          </w:p>
        </w:tc>
        <w:tc>
          <w:tcPr>
            <w:tcW w:w="1308" w:type="dxa"/>
            <w:gridSpan w:val="3"/>
            <w:shd w:val="clear" w:color="auto" w:fill="auto"/>
          </w:tcPr>
          <w:p w14:paraId="296F525C" w14:textId="2A39624A" w:rsidR="00615E40" w:rsidRPr="0084798E" w:rsidRDefault="00615E40" w:rsidP="00615E4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347,913</w:t>
            </w:r>
          </w:p>
        </w:tc>
      </w:tr>
      <w:tr w:rsidR="00615E40" w:rsidRPr="008B5916" w14:paraId="73D74251" w14:textId="77777777" w:rsidTr="001F2590">
        <w:trPr>
          <w:trHeight w:val="286"/>
        </w:trPr>
        <w:tc>
          <w:tcPr>
            <w:tcW w:w="3972" w:type="dxa"/>
            <w:shd w:val="clear" w:color="auto" w:fill="auto"/>
            <w:vAlign w:val="bottom"/>
          </w:tcPr>
          <w:p w14:paraId="67D454D6" w14:textId="45033BA8" w:rsidR="00615E40" w:rsidRPr="0084798E" w:rsidRDefault="00615E40" w:rsidP="00615E40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หัก</w:t>
            </w:r>
            <w:r w:rsidRPr="0084798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57C77FFD" w14:textId="2341889D" w:rsidR="00615E40" w:rsidRPr="0084798E" w:rsidRDefault="00615E40" w:rsidP="00615E4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(9,205)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1B85FC7B" w14:textId="6250AFC6" w:rsidR="00615E40" w:rsidRPr="0084798E" w:rsidRDefault="00615E40" w:rsidP="00615E4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(10,383)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7E33BFEA" w14:textId="1FC12E64" w:rsidR="00615E40" w:rsidRPr="0084798E" w:rsidRDefault="00615E40" w:rsidP="00615E4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(14,655)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22566DEB" w14:textId="5CC4912D" w:rsidR="00615E40" w:rsidRPr="0084798E" w:rsidRDefault="00615E40" w:rsidP="00615E4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70553F" w:rsidRPr="0084798E">
              <w:rPr>
                <w:rFonts w:asciiTheme="majorBidi" w:hAnsiTheme="majorBidi" w:cstheme="majorBidi"/>
                <w:sz w:val="26"/>
                <w:szCs w:val="26"/>
              </w:rPr>
              <w:t>81</w:t>
            </w:r>
            <w:r w:rsidR="00863F5C" w:rsidRPr="0084798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30448" w:rsidRPr="0084798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121</w:t>
            </w:r>
            <w:r w:rsidRPr="0084798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68C3983A" w14:textId="47C97A41" w:rsidR="00615E40" w:rsidRPr="0084798E" w:rsidRDefault="00615E40" w:rsidP="00615E4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(23,175)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32B3CA54" w14:textId="1763F1B2" w:rsidR="00615E40" w:rsidRPr="0084798E" w:rsidRDefault="00615E40" w:rsidP="00615E4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(32,135)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79F08DFD" w14:textId="703C0A96" w:rsidR="00615E40" w:rsidRPr="0084798E" w:rsidRDefault="00615E40" w:rsidP="00615E4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(1,405)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1C84163A" w14:textId="4A6EFCED" w:rsidR="00615E40" w:rsidRPr="0084798E" w:rsidRDefault="00615E40" w:rsidP="00615E4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8" w:type="dxa"/>
            <w:gridSpan w:val="3"/>
            <w:shd w:val="clear" w:color="auto" w:fill="auto"/>
          </w:tcPr>
          <w:p w14:paraId="12557787" w14:textId="1EE9E13F" w:rsidR="00615E40" w:rsidRPr="0084798E" w:rsidRDefault="00615E40" w:rsidP="00615E4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(172,079)</w:t>
            </w:r>
          </w:p>
        </w:tc>
      </w:tr>
      <w:tr w:rsidR="00615E40" w:rsidRPr="008B5916" w14:paraId="26F79E42" w14:textId="77777777" w:rsidTr="001F2590">
        <w:trPr>
          <w:trHeight w:val="286"/>
        </w:trPr>
        <w:tc>
          <w:tcPr>
            <w:tcW w:w="3972" w:type="dxa"/>
            <w:shd w:val="clear" w:color="auto" w:fill="auto"/>
            <w:vAlign w:val="bottom"/>
          </w:tcPr>
          <w:p w14:paraId="6CBC71FE" w14:textId="70405937" w:rsidR="00615E40" w:rsidRPr="0084798E" w:rsidRDefault="00E30448" w:rsidP="00615E40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หัก</w:t>
            </w:r>
            <w:r w:rsidR="00D56F3C" w:rsidRPr="0084798E">
              <w:rPr>
                <w:rFonts w:asciiTheme="majorBidi" w:hAnsiTheme="majorBidi" w:cstheme="majorBidi"/>
                <w:sz w:val="26"/>
                <w:szCs w:val="26"/>
              </w:rPr>
              <w:t xml:space="preserve">  </w:t>
            </w:r>
            <w:r w:rsidR="00615E40" w:rsidRPr="0084798E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ค่าเผื่อการด้อยค่าสะสม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146E1FE0" w14:textId="0F5B6EFF" w:rsidR="00615E40" w:rsidRPr="0084798E" w:rsidRDefault="00615E40" w:rsidP="00615E40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(20,538)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5FC99EED" w14:textId="2F8A44D5" w:rsidR="00615E40" w:rsidRPr="0084798E" w:rsidRDefault="00615E40" w:rsidP="00615E40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54E2E009" w14:textId="4306CEC4" w:rsidR="00615E40" w:rsidRPr="0084798E" w:rsidRDefault="00615E40" w:rsidP="00615E40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1EB98F5D" w14:textId="16E143D1" w:rsidR="00615E40" w:rsidRPr="0084798E" w:rsidRDefault="00615E40" w:rsidP="00615E40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4FBDB14F" w14:textId="5AF367CA" w:rsidR="00615E40" w:rsidRPr="0084798E" w:rsidRDefault="00615E40" w:rsidP="00615E40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3B480B53" w14:textId="46E1996F" w:rsidR="00615E40" w:rsidRPr="0084798E" w:rsidRDefault="00615E40" w:rsidP="00615E40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55E75102" w14:textId="57C80420" w:rsidR="00615E40" w:rsidRPr="0084798E" w:rsidRDefault="00615E40" w:rsidP="00615E40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261B9C1C" w14:textId="2F53206F" w:rsidR="00615E40" w:rsidRPr="0084798E" w:rsidRDefault="00615E40" w:rsidP="00615E40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(61,384)</w:t>
            </w:r>
          </w:p>
        </w:tc>
        <w:tc>
          <w:tcPr>
            <w:tcW w:w="1308" w:type="dxa"/>
            <w:gridSpan w:val="3"/>
            <w:shd w:val="clear" w:color="auto" w:fill="auto"/>
          </w:tcPr>
          <w:p w14:paraId="0C40A49C" w14:textId="23100FE1" w:rsidR="00615E40" w:rsidRPr="0084798E" w:rsidRDefault="00615E40" w:rsidP="00615E40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(81,922)</w:t>
            </w:r>
          </w:p>
        </w:tc>
      </w:tr>
      <w:tr w:rsidR="00615E40" w:rsidRPr="008B5916" w14:paraId="65E835A4" w14:textId="77777777" w:rsidTr="001F2590">
        <w:trPr>
          <w:trHeight w:val="286"/>
        </w:trPr>
        <w:tc>
          <w:tcPr>
            <w:tcW w:w="3972" w:type="dxa"/>
            <w:shd w:val="clear" w:color="auto" w:fill="auto"/>
            <w:vAlign w:val="bottom"/>
          </w:tcPr>
          <w:p w14:paraId="4E49E91A" w14:textId="6DDD74BE" w:rsidR="00615E40" w:rsidRPr="0084798E" w:rsidRDefault="00615E40" w:rsidP="00615E40">
            <w:pPr>
              <w:spacing w:line="28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4798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04805A66" w14:textId="727FD5C7" w:rsidR="00615E40" w:rsidRPr="0084798E" w:rsidRDefault="00615E40" w:rsidP="00615E40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14,769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4B18A743" w14:textId="07063A7A" w:rsidR="00615E40" w:rsidRPr="0084798E" w:rsidRDefault="00615E40" w:rsidP="00615E40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4,505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0BD595A0" w14:textId="6FCECF03" w:rsidR="00615E40" w:rsidRPr="0084798E" w:rsidRDefault="00615E40" w:rsidP="00615E40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208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1BD9DE43" w14:textId="5806B3FE" w:rsidR="00615E40" w:rsidRPr="0084798E" w:rsidRDefault="00615E40" w:rsidP="00615E40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2,886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10308097" w14:textId="1434074B" w:rsidR="00615E40" w:rsidRPr="0084798E" w:rsidRDefault="00615E40" w:rsidP="00615E40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3,462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2FC1E8F0" w14:textId="2B0890EE" w:rsidR="00615E40" w:rsidRPr="0084798E" w:rsidRDefault="00615E40" w:rsidP="00615E40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1,635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3D120EFD" w14:textId="02ACB549" w:rsidR="00615E40" w:rsidRPr="0084798E" w:rsidRDefault="00615E40" w:rsidP="00615E40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594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78D5C48B" w14:textId="36B35530" w:rsidR="00615E40" w:rsidRPr="0084798E" w:rsidRDefault="00615E40" w:rsidP="00615E40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65,853</w:t>
            </w:r>
          </w:p>
        </w:tc>
        <w:tc>
          <w:tcPr>
            <w:tcW w:w="1308" w:type="dxa"/>
            <w:gridSpan w:val="3"/>
            <w:shd w:val="clear" w:color="auto" w:fill="auto"/>
          </w:tcPr>
          <w:p w14:paraId="3BE1F106" w14:textId="18D7D79A" w:rsidR="00615E40" w:rsidRPr="0084798E" w:rsidRDefault="00615E40" w:rsidP="00615E40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93,912</w:t>
            </w:r>
          </w:p>
        </w:tc>
      </w:tr>
      <w:tr w:rsidR="003C6A0B" w:rsidRPr="00C81CC4" w14:paraId="715A3B33" w14:textId="77777777" w:rsidTr="001F2590">
        <w:trPr>
          <w:trHeight w:val="286"/>
        </w:trPr>
        <w:tc>
          <w:tcPr>
            <w:tcW w:w="3972" w:type="dxa"/>
            <w:shd w:val="clear" w:color="auto" w:fill="auto"/>
            <w:vAlign w:val="bottom"/>
          </w:tcPr>
          <w:p w14:paraId="52E8F070" w14:textId="743BF63C" w:rsidR="003C6A0B" w:rsidRPr="0084798E" w:rsidRDefault="003C6A0B" w:rsidP="003C6A0B">
            <w:pPr>
              <w:spacing w:line="28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84798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84798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84798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84798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2566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D5CE170" w14:textId="77777777" w:rsidR="003C6A0B" w:rsidRPr="0084798E" w:rsidRDefault="003C6A0B" w:rsidP="003C6A0B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F415CFA" w14:textId="77777777" w:rsidR="003C6A0B" w:rsidRPr="0084798E" w:rsidRDefault="003C6A0B" w:rsidP="003C6A0B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998D41E" w14:textId="77777777" w:rsidR="003C6A0B" w:rsidRPr="0084798E" w:rsidRDefault="003C6A0B" w:rsidP="003C6A0B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70E2896" w14:textId="77777777" w:rsidR="003C6A0B" w:rsidRPr="0084798E" w:rsidRDefault="003C6A0B" w:rsidP="003C6A0B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537EA59" w14:textId="77777777" w:rsidR="003C6A0B" w:rsidRPr="0084798E" w:rsidRDefault="003C6A0B" w:rsidP="003C6A0B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D26025E" w14:textId="77777777" w:rsidR="003C6A0B" w:rsidRPr="0084798E" w:rsidRDefault="003C6A0B" w:rsidP="003C6A0B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635A62B" w14:textId="77777777" w:rsidR="003C6A0B" w:rsidRPr="0084798E" w:rsidRDefault="003C6A0B" w:rsidP="003C6A0B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334872E" w14:textId="77777777" w:rsidR="003C6A0B" w:rsidRPr="0084798E" w:rsidRDefault="003C6A0B" w:rsidP="003C6A0B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6132B518" w14:textId="77777777" w:rsidR="003C6A0B" w:rsidRPr="0084798E" w:rsidRDefault="003C6A0B" w:rsidP="003C6A0B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  <w:lang w:val="en-US"/>
              </w:rPr>
            </w:pPr>
          </w:p>
        </w:tc>
      </w:tr>
      <w:tr w:rsidR="007734C0" w:rsidRPr="00C81CC4" w14:paraId="624021DF" w14:textId="77777777" w:rsidTr="001F2590">
        <w:trPr>
          <w:trHeight w:val="286"/>
        </w:trPr>
        <w:tc>
          <w:tcPr>
            <w:tcW w:w="3972" w:type="dxa"/>
            <w:shd w:val="clear" w:color="auto" w:fill="auto"/>
            <w:vAlign w:val="bottom"/>
          </w:tcPr>
          <w:p w14:paraId="202A83F2" w14:textId="26D9B2E9" w:rsidR="007734C0" w:rsidRPr="0084798E" w:rsidRDefault="007734C0" w:rsidP="007734C0">
            <w:pPr>
              <w:spacing w:line="28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ราคาตามบัญชีต้นปี - สุทธิ 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A148FBE" w14:textId="2D07D0CE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14,769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1DB21AD" w14:textId="1FE24C46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4,505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EA79F6B" w14:textId="4794E050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208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F9BC734" w14:textId="356E3075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2,886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635EF22" w14:textId="5F45D8B6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  <w:lang w:val="en-US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3,462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E23ABA3" w14:textId="1597A0A7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1,635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97C8693" w14:textId="74FAD4AC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594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94380A1" w14:textId="55BDB88E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65,853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0DAA886B" w14:textId="6A5DF2FB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  <w:lang w:val="en-US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93,912</w:t>
            </w:r>
          </w:p>
        </w:tc>
      </w:tr>
      <w:tr w:rsidR="007734C0" w:rsidRPr="00C81CC4" w14:paraId="49FA2F98" w14:textId="77777777" w:rsidTr="001F2590">
        <w:trPr>
          <w:trHeight w:val="286"/>
        </w:trPr>
        <w:tc>
          <w:tcPr>
            <w:tcW w:w="3972" w:type="dxa"/>
            <w:shd w:val="clear" w:color="auto" w:fill="auto"/>
            <w:vAlign w:val="bottom"/>
          </w:tcPr>
          <w:p w14:paraId="0A62BA41" w14:textId="21976590" w:rsidR="007734C0" w:rsidRPr="0084798E" w:rsidRDefault="007734C0" w:rsidP="007734C0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  <w:cs/>
              </w:rPr>
              <w:t>ซื้อเพิ่มขึ้น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8900351" w14:textId="313F6765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7DBFAA4" w14:textId="1AEE9F20" w:rsidR="007734C0" w:rsidRPr="0084798E" w:rsidRDefault="008B5916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3,767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D2B329A" w14:textId="6A14514A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D4133A9" w14:textId="287F71F4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250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9679BA8" w14:textId="3C4370F6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528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6CB5DE3" w14:textId="0251669C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1,094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DAFDE44" w14:textId="07DA2EF7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EEEA6A6" w14:textId="5848675D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9,361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247C273E" w14:textId="1B1F967B" w:rsidR="007734C0" w:rsidRPr="0084798E" w:rsidRDefault="008B5916" w:rsidP="008B5916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15</w:t>
            </w:r>
            <w:r w:rsidR="007734C0"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,</w:t>
            </w: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000</w:t>
            </w:r>
          </w:p>
        </w:tc>
      </w:tr>
      <w:tr w:rsidR="007734C0" w:rsidRPr="00C81CC4" w14:paraId="44D4AA2F" w14:textId="77777777" w:rsidTr="00EB0C7A">
        <w:trPr>
          <w:trHeight w:val="273"/>
        </w:trPr>
        <w:tc>
          <w:tcPr>
            <w:tcW w:w="3972" w:type="dxa"/>
            <w:shd w:val="clear" w:color="auto" w:fill="auto"/>
            <w:vAlign w:val="bottom"/>
          </w:tcPr>
          <w:p w14:paraId="18699709" w14:textId="293CDFC3" w:rsidR="007734C0" w:rsidRPr="0084798E" w:rsidRDefault="007734C0" w:rsidP="007734C0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  <w:cs/>
              </w:rPr>
              <w:t>จำหน่ายสินทรัพย์ - สุทธิ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5D3F409" w14:textId="0CDB454E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F45C6D9" w14:textId="52FE7137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2EA5AE8" w14:textId="064A2772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3AE5B96" w14:textId="65D7F96F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(3)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2FC5326" w14:textId="2988F9EE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(6)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50EA17C" w14:textId="06E8FACD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(797)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560E876" w14:textId="32EA4E0F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1C2E263" w14:textId="24815A66" w:rsidR="007734C0" w:rsidRPr="0084798E" w:rsidRDefault="00345B26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3C73E2E8" w14:textId="393D1094" w:rsidR="007734C0" w:rsidRPr="0084798E" w:rsidRDefault="007734C0" w:rsidP="008B5916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(</w:t>
            </w:r>
            <w:r w:rsidR="004C4F50"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806</w:t>
            </w: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)</w:t>
            </w:r>
          </w:p>
        </w:tc>
      </w:tr>
      <w:tr w:rsidR="00C36BC6" w:rsidRPr="00C81CC4" w14:paraId="76ECC8B7" w14:textId="77777777" w:rsidTr="001F2590">
        <w:trPr>
          <w:trHeight w:val="273"/>
        </w:trPr>
        <w:tc>
          <w:tcPr>
            <w:tcW w:w="3972" w:type="dxa"/>
            <w:shd w:val="clear" w:color="auto" w:fill="auto"/>
            <w:vAlign w:val="bottom"/>
          </w:tcPr>
          <w:p w14:paraId="35F1BEC6" w14:textId="31EF5AE6" w:rsidR="00C36BC6" w:rsidRPr="0084798E" w:rsidRDefault="00C36BC6" w:rsidP="00C36BC6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  <w:cs/>
              </w:rPr>
              <w:t>ตัดจำหน่ายสินทรัพย์ - สุทธิ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630955D" w14:textId="34216878" w:rsidR="00C36BC6" w:rsidRPr="0084798E" w:rsidRDefault="00C36BC6" w:rsidP="00C36BC6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0DEC5AF" w14:textId="00B18B28" w:rsidR="00C36BC6" w:rsidRPr="0084798E" w:rsidRDefault="00C36BC6" w:rsidP="00C36BC6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D52AD8E" w14:textId="36341C8D" w:rsidR="00C36BC6" w:rsidRPr="0084798E" w:rsidRDefault="00C36BC6" w:rsidP="00C36BC6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7D8F867" w14:textId="10FF8483" w:rsidR="00C36BC6" w:rsidRPr="0084798E" w:rsidRDefault="00C36BC6" w:rsidP="00C81CC4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(12</w:t>
            </w:r>
            <w:r w:rsidR="00C81CC4" w:rsidRPr="0084798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1</w:t>
            </w: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9BE5CC2" w14:textId="0172876C" w:rsidR="00C36BC6" w:rsidRPr="0084798E" w:rsidRDefault="00C36BC6" w:rsidP="00C36BC6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6F97A68" w14:textId="21C1F3DB" w:rsidR="00C36BC6" w:rsidRPr="0084798E" w:rsidRDefault="00C36BC6" w:rsidP="00C36BC6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BD9D241" w14:textId="21C73EBC" w:rsidR="00C36BC6" w:rsidRPr="0084798E" w:rsidRDefault="00C36BC6" w:rsidP="00C36BC6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E63E5BA" w14:textId="28B4E630" w:rsidR="00C36BC6" w:rsidRPr="0084798E" w:rsidRDefault="00C36BC6" w:rsidP="00C36BC6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7970C970" w14:textId="6FAAE11D" w:rsidR="00C36BC6" w:rsidRPr="0084798E" w:rsidRDefault="00C36BC6" w:rsidP="00C81CC4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(12</w:t>
            </w:r>
            <w:r w:rsidR="00C81CC4"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1</w:t>
            </w: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)</w:t>
            </w:r>
          </w:p>
        </w:tc>
      </w:tr>
      <w:tr w:rsidR="007734C0" w:rsidRPr="00C81CC4" w14:paraId="670A7A81" w14:textId="77777777" w:rsidTr="001F2590">
        <w:trPr>
          <w:trHeight w:val="273"/>
        </w:trPr>
        <w:tc>
          <w:tcPr>
            <w:tcW w:w="3972" w:type="dxa"/>
            <w:shd w:val="clear" w:color="auto" w:fill="auto"/>
            <w:vAlign w:val="bottom"/>
          </w:tcPr>
          <w:p w14:paraId="18122ADD" w14:textId="533488A4" w:rsidR="007734C0" w:rsidRPr="0084798E" w:rsidRDefault="007734C0" w:rsidP="007734C0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  <w:cs/>
              </w:rPr>
              <w:t>จัดประเภทมาจากสินทรัพย์สิทธิการใช้</w:t>
            </w:r>
            <w:r w:rsidRPr="0084798E">
              <w:rPr>
                <w:rFonts w:asciiTheme="majorBidi" w:hAnsiTheme="majorBidi" w:cstheme="majorBidi"/>
                <w:sz w:val="26"/>
                <w:szCs w:val="26"/>
              </w:rPr>
              <w:t xml:space="preserve"> (</w:t>
            </w:r>
            <w:r w:rsidRPr="0084798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หมายเหตุ </w:t>
            </w:r>
            <w:r w:rsidRPr="0084798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15</w:t>
            </w:r>
            <w:r w:rsidRPr="0084798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C031E08" w14:textId="05D9FCEF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EA3BFCB" w14:textId="16C914B9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B01B301" w14:textId="3B2CC404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B3CE257" w14:textId="3F6899E1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9C3E731" w14:textId="2AE43112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B89167F" w14:textId="66692B32" w:rsidR="007734C0" w:rsidRPr="0084798E" w:rsidRDefault="007734C0" w:rsidP="00F5104C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="00F5104C" w:rsidRPr="0084798E">
              <w:rPr>
                <w:rFonts w:asciiTheme="majorBidi" w:hAnsiTheme="majorBidi" w:cstheme="majorBidi"/>
                <w:sz w:val="26"/>
                <w:szCs w:val="26"/>
              </w:rPr>
              <w:t>0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E6F329C" w14:textId="6E6003C4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AF53A2E" w14:textId="747D78E0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1CC5B055" w14:textId="0BB651E3" w:rsidR="007734C0" w:rsidRPr="0084798E" w:rsidRDefault="007734C0" w:rsidP="00D805BB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7</w:t>
            </w:r>
            <w:r w:rsidR="00D805BB"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0</w:t>
            </w:r>
          </w:p>
        </w:tc>
      </w:tr>
      <w:tr w:rsidR="007734C0" w:rsidRPr="00C81CC4" w14:paraId="04A3716F" w14:textId="77777777" w:rsidTr="001F2590">
        <w:trPr>
          <w:trHeight w:val="273"/>
        </w:trPr>
        <w:tc>
          <w:tcPr>
            <w:tcW w:w="3972" w:type="dxa"/>
            <w:shd w:val="clear" w:color="auto" w:fill="auto"/>
            <w:vAlign w:val="bottom"/>
          </w:tcPr>
          <w:p w14:paraId="2BFB5B04" w14:textId="539AD26B" w:rsidR="007734C0" w:rsidRPr="0084798E" w:rsidRDefault="007734C0" w:rsidP="007734C0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  <w:cs/>
              </w:rPr>
              <w:t>จัดประเภทไปยังสินทรัพย์สิทธิการใช้</w:t>
            </w:r>
            <w:r w:rsidRPr="0084798E">
              <w:rPr>
                <w:rFonts w:asciiTheme="majorBidi" w:hAnsiTheme="majorBidi" w:cstheme="majorBidi"/>
                <w:sz w:val="26"/>
                <w:szCs w:val="26"/>
              </w:rPr>
              <w:t xml:space="preserve"> (</w:t>
            </w:r>
            <w:r w:rsidRPr="0084798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หมายเหตุ </w:t>
            </w:r>
            <w:r w:rsidRPr="0084798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15</w:t>
            </w:r>
            <w:r w:rsidRPr="0084798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4DF7F4B" w14:textId="036CF300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D234E17" w14:textId="00968840" w:rsidR="007734C0" w:rsidRPr="0084798E" w:rsidRDefault="008B5916" w:rsidP="007734C0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(2,978)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E77AD21" w14:textId="3F67FEAC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039D707" w14:textId="13A1E367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5FB141D" w14:textId="449DB4DE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C3F7DF2" w14:textId="7130894E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(854)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1752535" w14:textId="6E105B50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6212FF4" w14:textId="63B4CA47" w:rsidR="007734C0" w:rsidRPr="0084798E" w:rsidRDefault="008B5916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(37,613)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52398B57" w14:textId="069D800A" w:rsidR="007734C0" w:rsidRPr="0084798E" w:rsidRDefault="008B5916" w:rsidP="008B5916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(41,445</w:t>
            </w:r>
            <w:r w:rsidR="007734C0"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)</w:t>
            </w:r>
          </w:p>
        </w:tc>
      </w:tr>
      <w:tr w:rsidR="007734C0" w:rsidRPr="00C81CC4" w14:paraId="7C1CB341" w14:textId="77777777" w:rsidTr="00EB0C7A">
        <w:trPr>
          <w:trHeight w:val="273"/>
        </w:trPr>
        <w:tc>
          <w:tcPr>
            <w:tcW w:w="3972" w:type="dxa"/>
            <w:shd w:val="clear" w:color="auto" w:fill="auto"/>
            <w:vAlign w:val="bottom"/>
          </w:tcPr>
          <w:p w14:paraId="6BF0336A" w14:textId="4055054A" w:rsidR="007734C0" w:rsidRPr="0084798E" w:rsidRDefault="00BF08A7" w:rsidP="007734C0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  <w:cs/>
              </w:rPr>
              <w:t>จัดประเภท</w:t>
            </w:r>
            <w:r w:rsidR="002114C7" w:rsidRPr="0084798E">
              <w:rPr>
                <w:rFonts w:asciiTheme="majorBidi" w:hAnsiTheme="majorBidi" w:cstheme="majorBidi"/>
                <w:sz w:val="26"/>
                <w:szCs w:val="26"/>
                <w:cs/>
              </w:rPr>
              <w:t>ไปยังสินทรัพย์</w:t>
            </w:r>
            <w:r w:rsidR="00CA6865" w:rsidRPr="0084798E">
              <w:rPr>
                <w:rFonts w:asciiTheme="majorBidi" w:hAnsiTheme="majorBidi" w:cstheme="majorBidi"/>
                <w:sz w:val="26"/>
                <w:szCs w:val="26"/>
                <w:cs/>
              </w:rPr>
              <w:t>ไม่หมุนเวียน</w:t>
            </w:r>
            <w:r w:rsidR="00114EE6" w:rsidRPr="0084798E">
              <w:rPr>
                <w:rFonts w:asciiTheme="majorBidi" w:hAnsiTheme="majorBidi" w:cstheme="majorBidi"/>
                <w:sz w:val="26"/>
                <w:szCs w:val="26"/>
                <w:cs/>
              </w:rPr>
              <w:t>ที่ถือไว้เพื่อขาย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8F16210" w14:textId="2563126D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F4C0A0E" w14:textId="60EDFF2C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32A99E0" w14:textId="3005933B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45DD13D" w14:textId="1BF20DBC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E30C0BD" w14:textId="0F466DE1" w:rsidR="007734C0" w:rsidRPr="0084798E" w:rsidRDefault="007734C0" w:rsidP="008B5916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F5F109D" w14:textId="61798DEB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D0D3DE9" w14:textId="59E92D3E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00CFC8B" w14:textId="637350A1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6D4145B9" w14:textId="7C304927" w:rsidR="007734C0" w:rsidRPr="0084798E" w:rsidRDefault="007734C0" w:rsidP="00C81CC4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</w:p>
        </w:tc>
      </w:tr>
      <w:tr w:rsidR="00CE2B86" w:rsidRPr="0089761E" w14:paraId="020ABD92" w14:textId="77777777" w:rsidTr="00EB0C7A">
        <w:trPr>
          <w:trHeight w:val="273"/>
        </w:trPr>
        <w:tc>
          <w:tcPr>
            <w:tcW w:w="3972" w:type="dxa"/>
            <w:shd w:val="clear" w:color="auto" w:fill="auto"/>
            <w:vAlign w:val="bottom"/>
          </w:tcPr>
          <w:p w14:paraId="51933B1C" w14:textId="18CFAE60" w:rsidR="00CE2B86" w:rsidRPr="0084798E" w:rsidRDefault="00CE2B86" w:rsidP="00FC4C1F">
            <w:pPr>
              <w:spacing w:line="280" w:lineRule="exact"/>
              <w:ind w:firstLine="22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84798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หมายเหตุ </w:t>
            </w:r>
            <w:r w:rsidR="00232D63" w:rsidRPr="0084798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</w:t>
            </w:r>
            <w:r w:rsidRPr="0084798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84F88F3" w14:textId="3BE2517B" w:rsidR="00CE2B86" w:rsidRPr="0084798E" w:rsidRDefault="00DE62F0" w:rsidP="007734C0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(1,151)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E459BB5" w14:textId="745CBBD0" w:rsidR="00CE2B86" w:rsidRPr="0084798E" w:rsidRDefault="00DE62F0" w:rsidP="007734C0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F7348E5" w14:textId="249E1C7D" w:rsidR="00CE2B86" w:rsidRPr="0084798E" w:rsidRDefault="00DE62F0" w:rsidP="007734C0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(38)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4C0405F" w14:textId="60B7C00C" w:rsidR="00CE2B86" w:rsidRPr="0084798E" w:rsidRDefault="00DE62F0" w:rsidP="007734C0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E726BC7" w14:textId="044F87FF" w:rsidR="00CE2B86" w:rsidRPr="0084798E" w:rsidRDefault="00DE62F0" w:rsidP="008B5916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46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69DA761" w14:textId="7A20E9DF" w:rsidR="00CE2B86" w:rsidRPr="0084798E" w:rsidRDefault="00DE62F0" w:rsidP="007734C0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92B1844" w14:textId="5BB8FE9B" w:rsidR="00CE2B86" w:rsidRPr="0084798E" w:rsidRDefault="00DE62F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54ED559" w14:textId="0A492E3B" w:rsidR="00CE2B86" w:rsidRPr="0084798E" w:rsidRDefault="00DE62F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(</w:t>
            </w:r>
            <w:r w:rsidR="004D34F6"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8</w:t>
            </w: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,</w:t>
            </w:r>
            <w:r w:rsidR="004D34F6"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667</w:t>
            </w: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1C5B9FB6" w14:textId="007B492A" w:rsidR="00CE2B86" w:rsidRPr="0084798E" w:rsidRDefault="00DE62F0" w:rsidP="00C81CC4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(</w:t>
            </w:r>
            <w:r w:rsidR="004D34F6"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9</w:t>
            </w: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,</w:t>
            </w:r>
            <w:r w:rsidR="004D34F6"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810</w:t>
            </w: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)</w:t>
            </w:r>
          </w:p>
        </w:tc>
      </w:tr>
      <w:tr w:rsidR="007734C0" w:rsidRPr="00C81CC4" w14:paraId="570DBABF" w14:textId="77777777" w:rsidTr="001F2590">
        <w:trPr>
          <w:trHeight w:val="273"/>
        </w:trPr>
        <w:tc>
          <w:tcPr>
            <w:tcW w:w="3972" w:type="dxa"/>
            <w:shd w:val="clear" w:color="auto" w:fill="auto"/>
            <w:vAlign w:val="bottom"/>
          </w:tcPr>
          <w:p w14:paraId="797B3269" w14:textId="08CF93CF" w:rsidR="007734C0" w:rsidRPr="0084798E" w:rsidRDefault="007734C0" w:rsidP="007734C0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  <w:cs/>
              </w:rPr>
              <w:t>โอน เข้า/(ออก)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649D15F" w14:textId="119950C7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8F1DA4A" w14:textId="41BC9C96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1502C3D" w14:textId="7BD00C77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BBDF475" w14:textId="777B3999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94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157ED3F" w14:textId="4D5D92E6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5353AF6" w14:textId="19D96630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623EE99" w14:textId="4431F0BE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B85278A" w14:textId="10545232" w:rsidR="007734C0" w:rsidRPr="0084798E" w:rsidRDefault="007734C0" w:rsidP="008B5916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(</w:t>
            </w:r>
            <w:r w:rsidR="008B5916"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94</w:t>
            </w: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3E4ACFAB" w14:textId="0DE1F307" w:rsidR="007734C0" w:rsidRPr="0084798E" w:rsidRDefault="008B5916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</w:tr>
      <w:tr w:rsidR="007734C0" w:rsidRPr="00C81CC4" w14:paraId="770E1E45" w14:textId="77777777" w:rsidTr="001F2590">
        <w:trPr>
          <w:trHeight w:val="273"/>
        </w:trPr>
        <w:tc>
          <w:tcPr>
            <w:tcW w:w="3972" w:type="dxa"/>
            <w:shd w:val="clear" w:color="auto" w:fill="auto"/>
            <w:vAlign w:val="bottom"/>
          </w:tcPr>
          <w:p w14:paraId="486C314D" w14:textId="0069C881" w:rsidR="007734C0" w:rsidRPr="0084798E" w:rsidRDefault="004D4577" w:rsidP="007734C0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  <w:cs/>
              </w:rPr>
              <w:t>โอนมาจาก</w:t>
            </w:r>
            <w:r w:rsidR="007734C0" w:rsidRPr="0084798E">
              <w:rPr>
                <w:rFonts w:asciiTheme="majorBidi" w:hAnsiTheme="majorBidi" w:cstheme="majorBidi"/>
                <w:sz w:val="26"/>
                <w:szCs w:val="26"/>
                <w:cs/>
              </w:rPr>
              <w:t>สินค้าคงเหลือ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9AC2DA9" w14:textId="0026B44B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D60B2AA" w14:textId="67DF6009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1B310C7" w14:textId="7F741B59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D978726" w14:textId="244A2B02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9288304" w14:textId="4C60A100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236EB80" w14:textId="320D5C76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FF54612" w14:textId="45A0DE14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F8DFFB2" w14:textId="47747C7B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124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659743BA" w14:textId="5AD86501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124</w:t>
            </w:r>
          </w:p>
        </w:tc>
      </w:tr>
      <w:tr w:rsidR="007734C0" w:rsidRPr="00C81CC4" w14:paraId="0780AFB0" w14:textId="77777777" w:rsidTr="001F2590">
        <w:trPr>
          <w:trHeight w:val="273"/>
        </w:trPr>
        <w:tc>
          <w:tcPr>
            <w:tcW w:w="3972" w:type="dxa"/>
            <w:shd w:val="clear" w:color="auto" w:fill="auto"/>
            <w:vAlign w:val="bottom"/>
          </w:tcPr>
          <w:p w14:paraId="7E4F84CE" w14:textId="403DBA3D" w:rsidR="007734C0" w:rsidRPr="0084798E" w:rsidRDefault="007734C0" w:rsidP="004D4577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  <w:cs/>
              </w:rPr>
              <w:t>โอนไปยัง</w:t>
            </w:r>
            <w:r w:rsidR="004D4577" w:rsidRPr="0084798E">
              <w:rPr>
                <w:rFonts w:asciiTheme="majorBidi" w:hAnsiTheme="majorBidi" w:cstheme="majorBidi"/>
                <w:sz w:val="26"/>
                <w:szCs w:val="26"/>
                <w:cs/>
              </w:rPr>
              <w:t>สินค้าคงเหลือ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BA6DC41" w14:textId="3AA7CDE7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B5C888C" w14:textId="5292D808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7EF4206" w14:textId="66767ED3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0C48785" w14:textId="6AEC4F46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E8FBAA8" w14:textId="06AA1C7B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AF8817F" w14:textId="47134B76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12A6530" w14:textId="4A42D139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278BEF9" w14:textId="00614C01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(1,225)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2D433CCF" w14:textId="7CC5A336" w:rsidR="007734C0" w:rsidRPr="0084798E" w:rsidRDefault="007734C0" w:rsidP="008B5916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(1,22</w:t>
            </w:r>
            <w:r w:rsidR="008B5916"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5</w:t>
            </w: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)</w:t>
            </w:r>
          </w:p>
        </w:tc>
      </w:tr>
      <w:tr w:rsidR="007734C0" w:rsidRPr="00C81CC4" w14:paraId="03D4712C" w14:textId="77777777" w:rsidTr="001F2590">
        <w:trPr>
          <w:trHeight w:val="273"/>
        </w:trPr>
        <w:tc>
          <w:tcPr>
            <w:tcW w:w="3972" w:type="dxa"/>
            <w:shd w:val="clear" w:color="auto" w:fill="auto"/>
            <w:vAlign w:val="bottom"/>
          </w:tcPr>
          <w:p w14:paraId="079B75BB" w14:textId="77BF5F1C" w:rsidR="007734C0" w:rsidRPr="0084798E" w:rsidRDefault="007734C0" w:rsidP="007734C0">
            <w:pPr>
              <w:spacing w:line="28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2003310" w14:textId="2E8B53E4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(1,382)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CB3EC7E" w14:textId="321E12B8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(553)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D846507" w14:textId="46C0DBDC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(51)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B24B3C9" w14:textId="6FBF578B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(1,184)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A11CB69" w14:textId="341168D3" w:rsidR="007734C0" w:rsidRPr="0084798E" w:rsidRDefault="007734C0" w:rsidP="00C81CC4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(1,49</w:t>
            </w:r>
            <w:r w:rsidR="00C81CC4"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8</w:t>
            </w: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7B5471F" w14:textId="19374E83" w:rsidR="007734C0" w:rsidRPr="0084798E" w:rsidRDefault="007734C0" w:rsidP="00F5104C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cs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(78</w:t>
            </w:r>
            <w:r w:rsidR="00F5104C"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6</w:t>
            </w: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0765125" w14:textId="25A626F6" w:rsidR="007734C0" w:rsidRPr="0084798E" w:rsidRDefault="007734C0" w:rsidP="00C81CC4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cs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(20</w:t>
            </w:r>
            <w:r w:rsidR="00C81CC4"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6</w:t>
            </w: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613CCF7" w14:textId="5C5FB266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cs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10AACF03" w14:textId="69EA3AEE" w:rsidR="007734C0" w:rsidRPr="0084798E" w:rsidRDefault="00C81CC4" w:rsidP="00D805BB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(5,66</w:t>
            </w:r>
            <w:r w:rsidR="00D805BB"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0</w:t>
            </w:r>
            <w:r w:rsidR="007734C0"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)</w:t>
            </w:r>
          </w:p>
        </w:tc>
      </w:tr>
      <w:tr w:rsidR="007734C0" w:rsidRPr="00C81CC4" w14:paraId="04CB43C6" w14:textId="77777777" w:rsidTr="001F2590">
        <w:trPr>
          <w:trHeight w:val="163"/>
        </w:trPr>
        <w:tc>
          <w:tcPr>
            <w:tcW w:w="3972" w:type="dxa"/>
            <w:shd w:val="clear" w:color="auto" w:fill="auto"/>
            <w:vAlign w:val="bottom"/>
          </w:tcPr>
          <w:p w14:paraId="14AF8457" w14:textId="2B197172" w:rsidR="007734C0" w:rsidRPr="0084798E" w:rsidRDefault="007734C0" w:rsidP="007734C0">
            <w:pPr>
              <w:spacing w:line="28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C74A8C4" w14:textId="21196FA9" w:rsidR="007734C0" w:rsidRPr="0084798E" w:rsidRDefault="007734C0" w:rsidP="007734C0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(7,736)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27B32A9" w14:textId="67DD77C4" w:rsidR="007734C0" w:rsidRPr="0084798E" w:rsidRDefault="007734C0" w:rsidP="007734C0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B532D80" w14:textId="4BE407CE" w:rsidR="007734C0" w:rsidRPr="0084798E" w:rsidRDefault="007734C0" w:rsidP="00C36BC6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(4</w:t>
            </w:r>
            <w:r w:rsidR="00C36BC6"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8</w:t>
            </w: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1055280" w14:textId="1619CA57" w:rsidR="007734C0" w:rsidRPr="0084798E" w:rsidRDefault="007734C0" w:rsidP="007734C0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43AF1E3" w14:textId="767435DB" w:rsidR="007734C0" w:rsidRPr="0084798E" w:rsidRDefault="007734C0" w:rsidP="007734C0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(419)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45E4ED6" w14:textId="634312FC" w:rsidR="007734C0" w:rsidRPr="0084798E" w:rsidRDefault="007734C0" w:rsidP="007734C0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DDC34AA" w14:textId="1F3C3447" w:rsidR="007734C0" w:rsidRPr="0084798E" w:rsidRDefault="007734C0" w:rsidP="007734C0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3DD3712" w14:textId="6478CD6D" w:rsidR="007734C0" w:rsidRPr="0084798E" w:rsidRDefault="008B5916" w:rsidP="007734C0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(2</w:t>
            </w:r>
            <w:r w:rsidR="000B09FB"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7</w:t>
            </w: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,</w:t>
            </w:r>
            <w:r w:rsidR="000B09FB"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739</w:t>
            </w:r>
            <w:r w:rsidR="007734C0"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38969B29" w14:textId="09AE2E30" w:rsidR="007734C0" w:rsidRPr="0084798E" w:rsidRDefault="008B5916" w:rsidP="00C36BC6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(3</w:t>
            </w:r>
            <w:r w:rsidR="000B09FB"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5</w:t>
            </w: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,</w:t>
            </w:r>
            <w:r w:rsidR="000B09FB"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942</w:t>
            </w:r>
            <w:r w:rsidR="007734C0" w:rsidRPr="0084798E">
              <w:rPr>
                <w:rFonts w:asciiTheme="majorBidi" w:eastAsia="Arial Unicode MS" w:hAnsiTheme="majorBidi" w:cstheme="majorBidi"/>
                <w:sz w:val="26"/>
                <w:szCs w:val="26"/>
              </w:rPr>
              <w:t>)</w:t>
            </w:r>
          </w:p>
        </w:tc>
      </w:tr>
      <w:tr w:rsidR="007734C0" w:rsidRPr="00C81CC4" w14:paraId="3D5A8FA9" w14:textId="77777777" w:rsidTr="001F2590">
        <w:trPr>
          <w:trHeight w:val="163"/>
        </w:trPr>
        <w:tc>
          <w:tcPr>
            <w:tcW w:w="3972" w:type="dxa"/>
            <w:shd w:val="clear" w:color="auto" w:fill="auto"/>
            <w:vAlign w:val="bottom"/>
          </w:tcPr>
          <w:p w14:paraId="4E0F5D6F" w14:textId="3F60D4A3" w:rsidR="007734C0" w:rsidRPr="0084798E" w:rsidRDefault="007734C0" w:rsidP="007734C0">
            <w:pPr>
              <w:spacing w:line="28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4798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ราคาตามบัญชีปลายปี - สุทธิ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E8049CF" w14:textId="42FE3B69" w:rsidR="007734C0" w:rsidRPr="0084798E" w:rsidRDefault="007734C0" w:rsidP="007734C0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lang w:val="en-US"/>
              </w:rPr>
              <w:t>4,500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A9C65E9" w14:textId="4266032F" w:rsidR="007734C0" w:rsidRPr="0084798E" w:rsidRDefault="008B5916" w:rsidP="007734C0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lang w:val="en-US"/>
              </w:rPr>
              <w:t>4,741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CFE8212" w14:textId="62DDAD73" w:rsidR="007734C0" w:rsidRPr="0084798E" w:rsidRDefault="00C36BC6" w:rsidP="00C36BC6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71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AD0D1FF" w14:textId="3B0BE805" w:rsidR="007734C0" w:rsidRPr="0084798E" w:rsidRDefault="007734C0" w:rsidP="00C81CC4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1,92</w:t>
            </w:r>
            <w:r w:rsidR="00C81CC4" w:rsidRPr="0084798E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814D4DE" w14:textId="57790D4F" w:rsidR="007734C0" w:rsidRPr="0084798E" w:rsidRDefault="007734C0" w:rsidP="008B5916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2,11</w:t>
            </w:r>
            <w:r w:rsidR="008B5916" w:rsidRPr="0084798E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2370917" w14:textId="4FF5BA86" w:rsidR="007734C0" w:rsidRPr="0084798E" w:rsidRDefault="007734C0" w:rsidP="008B5916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36</w:t>
            </w:r>
            <w:r w:rsidR="008B5916" w:rsidRPr="0084798E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46472ED" w14:textId="40F665E0" w:rsidR="007734C0" w:rsidRPr="0084798E" w:rsidRDefault="007734C0" w:rsidP="00C81CC4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38</w:t>
            </w:r>
            <w:r w:rsidR="00C81CC4" w:rsidRPr="0084798E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C99B116" w14:textId="0270F4AD" w:rsidR="007734C0" w:rsidRPr="0084798E" w:rsidRDefault="007734C0" w:rsidP="007734C0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7F2B5B4D" w14:textId="22E44F97" w:rsidR="007734C0" w:rsidRPr="0084798E" w:rsidRDefault="00C81CC4" w:rsidP="00C81CC4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14,097</w:t>
            </w:r>
          </w:p>
        </w:tc>
      </w:tr>
      <w:tr w:rsidR="007734C0" w:rsidRPr="00C81CC4" w14:paraId="61F1FB09" w14:textId="77777777" w:rsidTr="001F2590">
        <w:trPr>
          <w:trHeight w:val="286"/>
        </w:trPr>
        <w:tc>
          <w:tcPr>
            <w:tcW w:w="3972" w:type="dxa"/>
            <w:shd w:val="clear" w:color="auto" w:fill="auto"/>
            <w:vAlign w:val="bottom"/>
          </w:tcPr>
          <w:p w14:paraId="7623A1EF" w14:textId="45CFBF97" w:rsidR="007734C0" w:rsidRPr="0084798E" w:rsidRDefault="007734C0" w:rsidP="007734C0">
            <w:pPr>
              <w:spacing w:line="28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4798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84798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84798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84798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2566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0083E24" w14:textId="77777777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744CFB4" w14:textId="77777777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5E12A6B" w14:textId="77777777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A2538A4" w14:textId="77777777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0FAC963" w14:textId="77777777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00CC4B0" w14:textId="77777777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4E27917" w14:textId="77777777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F4C4995" w14:textId="77777777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5CAFDE5A" w14:textId="77777777" w:rsidR="007734C0" w:rsidRPr="0084798E" w:rsidRDefault="007734C0" w:rsidP="007734C0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89645E" w:rsidRPr="00C81CC4" w14:paraId="5C5D51FD" w14:textId="77777777" w:rsidTr="001F2590">
        <w:trPr>
          <w:trHeight w:val="286"/>
        </w:trPr>
        <w:tc>
          <w:tcPr>
            <w:tcW w:w="3972" w:type="dxa"/>
            <w:shd w:val="clear" w:color="auto" w:fill="auto"/>
            <w:vAlign w:val="bottom"/>
          </w:tcPr>
          <w:p w14:paraId="57BB0D86" w14:textId="1EC7C0BB" w:rsidR="0089645E" w:rsidRPr="0084798E" w:rsidRDefault="0089645E" w:rsidP="0089645E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3E02AEDD" w14:textId="6475D001" w:rsidR="0089645E" w:rsidRPr="0084798E" w:rsidRDefault="00175D40" w:rsidP="0089645E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4,500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07FB1E51" w14:textId="340C69B7" w:rsidR="0089645E" w:rsidRPr="0084798E" w:rsidRDefault="00175D40" w:rsidP="0089645E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8,277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47C6CE96" w14:textId="657E36B2" w:rsidR="0089645E" w:rsidRPr="0084798E" w:rsidRDefault="0089645E" w:rsidP="0089645E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14</w:t>
            </w:r>
            <w:r w:rsidR="00175D40" w:rsidRPr="0084798E">
              <w:rPr>
                <w:rFonts w:asciiTheme="majorBidi" w:hAnsiTheme="majorBidi" w:cstheme="majorBidi"/>
                <w:sz w:val="26"/>
                <w:szCs w:val="26"/>
              </w:rPr>
              <w:t>0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30F01D12" w14:textId="35A713D4" w:rsidR="0089645E" w:rsidRPr="0084798E" w:rsidRDefault="00175D40" w:rsidP="0089645E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30,473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06980772" w14:textId="70EF0E9E" w:rsidR="0089645E" w:rsidRPr="0084798E" w:rsidRDefault="0089645E" w:rsidP="0089645E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5550D1" w:rsidRPr="0084798E">
              <w:rPr>
                <w:rFonts w:asciiTheme="majorBidi" w:hAnsiTheme="majorBidi" w:cstheme="majorBidi"/>
                <w:sz w:val="26"/>
                <w:szCs w:val="26"/>
              </w:rPr>
              <w:t>5,472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116253F8" w14:textId="13BE622C" w:rsidR="0089645E" w:rsidRPr="0084798E" w:rsidRDefault="0089645E" w:rsidP="0089645E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5550D1" w:rsidRPr="0084798E">
              <w:rPr>
                <w:rFonts w:asciiTheme="majorBidi" w:hAnsiTheme="majorBidi" w:cstheme="majorBidi"/>
                <w:sz w:val="26"/>
                <w:szCs w:val="26"/>
              </w:rPr>
              <w:t>5,236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0D5A28C9" w14:textId="75CDB45E" w:rsidR="0089645E" w:rsidRPr="0084798E" w:rsidRDefault="0089645E" w:rsidP="0089645E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1,999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56DB4F41" w14:textId="11815CD9" w:rsidR="0089645E" w:rsidRPr="0084798E" w:rsidRDefault="005550D1" w:rsidP="0089645E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8" w:type="dxa"/>
            <w:gridSpan w:val="3"/>
            <w:shd w:val="clear" w:color="auto" w:fill="auto"/>
          </w:tcPr>
          <w:p w14:paraId="367C5F35" w14:textId="7CC6D7BD" w:rsidR="0089645E" w:rsidRPr="0084798E" w:rsidRDefault="005550D1" w:rsidP="0089645E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106,</w:t>
            </w:r>
            <w:r w:rsidR="00F74FEF" w:rsidRPr="0084798E">
              <w:rPr>
                <w:rFonts w:asciiTheme="majorBidi" w:hAnsiTheme="majorBidi" w:cstheme="majorBidi"/>
                <w:sz w:val="26"/>
                <w:szCs w:val="26"/>
              </w:rPr>
              <w:t>097</w:t>
            </w:r>
          </w:p>
        </w:tc>
      </w:tr>
      <w:tr w:rsidR="00B60582" w:rsidRPr="00C81CC4" w14:paraId="5C0358D4" w14:textId="77777777" w:rsidTr="00C411EA">
        <w:trPr>
          <w:trHeight w:val="286"/>
        </w:trPr>
        <w:tc>
          <w:tcPr>
            <w:tcW w:w="3972" w:type="dxa"/>
            <w:shd w:val="clear" w:color="auto" w:fill="auto"/>
            <w:vAlign w:val="bottom"/>
          </w:tcPr>
          <w:p w14:paraId="715CF090" w14:textId="09683ED9" w:rsidR="00B60582" w:rsidRPr="0084798E" w:rsidRDefault="00B60582" w:rsidP="00B60582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หัก</w:t>
            </w:r>
            <w:r w:rsidRPr="0084798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585B276" w14:textId="3E86047E" w:rsidR="00B60582" w:rsidRPr="0084798E" w:rsidRDefault="00175D40" w:rsidP="00C438AC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84798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451C0CF1" w14:textId="3AA014DE" w:rsidR="00B60582" w:rsidRPr="0084798E" w:rsidRDefault="00B60582" w:rsidP="00C438AC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75D40" w:rsidRPr="0084798E">
              <w:rPr>
                <w:rFonts w:asciiTheme="majorBidi" w:hAnsiTheme="majorBidi" w:cstheme="majorBidi"/>
                <w:sz w:val="26"/>
                <w:szCs w:val="26"/>
              </w:rPr>
              <w:t>3,536</w:t>
            </w:r>
            <w:r w:rsidRPr="0084798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60295C9B" w14:textId="59AA3DA1" w:rsidR="00B60582" w:rsidRPr="0084798E" w:rsidRDefault="00B60582" w:rsidP="00C438AC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75D40" w:rsidRPr="0084798E">
              <w:rPr>
                <w:rFonts w:asciiTheme="majorBidi" w:hAnsiTheme="majorBidi" w:cstheme="majorBidi"/>
                <w:sz w:val="26"/>
                <w:szCs w:val="26"/>
              </w:rPr>
              <w:t>69</w:t>
            </w:r>
            <w:r w:rsidRPr="0084798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2DD28518" w14:textId="01D11A90" w:rsidR="00B60582" w:rsidRPr="0084798E" w:rsidRDefault="00B60582" w:rsidP="00C438AC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5550D1" w:rsidRPr="0084798E">
              <w:rPr>
                <w:rFonts w:asciiTheme="majorBidi" w:hAnsiTheme="majorBidi" w:cstheme="majorBidi"/>
                <w:sz w:val="26"/>
                <w:szCs w:val="26"/>
              </w:rPr>
              <w:t>28,551</w:t>
            </w:r>
            <w:r w:rsidRPr="0084798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0048BAF2" w14:textId="0859F463" w:rsidR="00B60582" w:rsidRPr="0084798E" w:rsidRDefault="00B60582" w:rsidP="00C438AC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(2</w:t>
            </w:r>
            <w:r w:rsidR="005550D1" w:rsidRPr="0084798E">
              <w:rPr>
                <w:rFonts w:asciiTheme="majorBidi" w:hAnsiTheme="majorBidi" w:cstheme="majorBidi"/>
                <w:sz w:val="26"/>
                <w:szCs w:val="26"/>
              </w:rPr>
              <w:t>3,359</w:t>
            </w:r>
            <w:r w:rsidRPr="0084798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0138857F" w14:textId="7B335698" w:rsidR="00B60582" w:rsidRPr="0084798E" w:rsidRDefault="00B60582" w:rsidP="00C438AC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(3</w:t>
            </w:r>
            <w:r w:rsidR="005550D1" w:rsidRPr="0084798E">
              <w:rPr>
                <w:rFonts w:asciiTheme="majorBidi" w:hAnsiTheme="majorBidi" w:cstheme="majorBidi"/>
                <w:sz w:val="26"/>
                <w:szCs w:val="26"/>
              </w:rPr>
              <w:t>4,874</w:t>
            </w:r>
            <w:r w:rsidRPr="0084798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17F5CC73" w14:textId="3057FE7E" w:rsidR="00B60582" w:rsidRPr="0084798E" w:rsidRDefault="00B60582" w:rsidP="00C438AC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(1,611)</w:t>
            </w:r>
          </w:p>
        </w:tc>
        <w:tc>
          <w:tcPr>
            <w:tcW w:w="1154" w:type="dxa"/>
            <w:gridSpan w:val="2"/>
            <w:shd w:val="clear" w:color="auto" w:fill="auto"/>
          </w:tcPr>
          <w:p w14:paraId="4BB128C6" w14:textId="3ACB03F0" w:rsidR="00B60582" w:rsidRPr="0084798E" w:rsidRDefault="00B60582" w:rsidP="00C438AC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8" w:type="dxa"/>
            <w:gridSpan w:val="3"/>
            <w:shd w:val="clear" w:color="auto" w:fill="auto"/>
          </w:tcPr>
          <w:p w14:paraId="66761B54" w14:textId="6BC9FEAE" w:rsidR="00B60582" w:rsidRPr="0084798E" w:rsidRDefault="00B60582" w:rsidP="00C438AC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84798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F74FEF" w:rsidRPr="0084798E">
              <w:rPr>
                <w:rFonts w:asciiTheme="majorBidi" w:hAnsiTheme="majorBidi" w:cstheme="majorBidi"/>
                <w:sz w:val="26"/>
                <w:szCs w:val="26"/>
              </w:rPr>
              <w:t>92,000</w:t>
            </w:r>
            <w:r w:rsidRPr="0084798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174F48" w:rsidRPr="00C81CC4" w14:paraId="5F4F8D78" w14:textId="77777777" w:rsidTr="001F2590">
        <w:trPr>
          <w:trHeight w:val="286"/>
        </w:trPr>
        <w:tc>
          <w:tcPr>
            <w:tcW w:w="3972" w:type="dxa"/>
            <w:shd w:val="clear" w:color="auto" w:fill="auto"/>
            <w:vAlign w:val="bottom"/>
          </w:tcPr>
          <w:p w14:paraId="302CAEC6" w14:textId="5D5AC066" w:rsidR="00174F48" w:rsidRPr="0084798E" w:rsidRDefault="00174F48" w:rsidP="00174F48">
            <w:pPr>
              <w:spacing w:line="28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4798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D399CD3" w14:textId="5F244974" w:rsidR="00174F48" w:rsidRPr="0084798E" w:rsidRDefault="00174F48" w:rsidP="00174F48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84798E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lang w:val="en-US"/>
              </w:rPr>
              <w:t>4,500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6421BA6" w14:textId="73FEA0FE" w:rsidR="00174F48" w:rsidRPr="0084798E" w:rsidRDefault="00174F48" w:rsidP="00174F48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4,741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12B96B5" w14:textId="6394586D" w:rsidR="00174F48" w:rsidRPr="0084798E" w:rsidRDefault="00174F48" w:rsidP="00174F48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71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0416AB4" w14:textId="3A535E8E" w:rsidR="00174F48" w:rsidRPr="0084798E" w:rsidRDefault="00174F48" w:rsidP="00174F48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1,922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8A76A22" w14:textId="2B5F30E0" w:rsidR="00174F48" w:rsidRPr="0084798E" w:rsidRDefault="00174F48" w:rsidP="00174F48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2,113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99F8606" w14:textId="0840CF32" w:rsidR="00174F48" w:rsidRPr="0084798E" w:rsidRDefault="00174F48" w:rsidP="00174F48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362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7D74633" w14:textId="1D93AECC" w:rsidR="00174F48" w:rsidRPr="0084798E" w:rsidRDefault="00174F48" w:rsidP="00174F48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388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8ACC2B4" w14:textId="38F37BB2" w:rsidR="00174F48" w:rsidRPr="0084798E" w:rsidRDefault="00174F48" w:rsidP="00174F48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46B66BBA" w14:textId="19BE04CF" w:rsidR="00174F48" w:rsidRPr="0084798E" w:rsidRDefault="00174F48" w:rsidP="00174F48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14,097</w:t>
            </w:r>
          </w:p>
        </w:tc>
      </w:tr>
      <w:tr w:rsidR="00C438AC" w:rsidRPr="00C81CC4" w14:paraId="767DEFF4" w14:textId="77777777">
        <w:trPr>
          <w:trHeight w:val="163"/>
        </w:trPr>
        <w:tc>
          <w:tcPr>
            <w:tcW w:w="3972" w:type="dxa"/>
            <w:shd w:val="clear" w:color="auto" w:fill="auto"/>
            <w:vAlign w:val="bottom"/>
          </w:tcPr>
          <w:p w14:paraId="18D06062" w14:textId="77777777" w:rsidR="00C438AC" w:rsidRPr="0084798E" w:rsidRDefault="00C438AC">
            <w:pPr>
              <w:spacing w:line="28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540" w:type="dxa"/>
            <w:gridSpan w:val="19"/>
            <w:shd w:val="clear" w:color="auto" w:fill="auto"/>
            <w:vAlign w:val="bottom"/>
          </w:tcPr>
          <w:p w14:paraId="0D0E3E6F" w14:textId="77777777" w:rsidR="00C438AC" w:rsidRPr="0084798E" w:rsidRDefault="00C438AC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cs/>
              </w:rPr>
              <w:t>(หน่วย: พันบาท)</w:t>
            </w:r>
          </w:p>
        </w:tc>
      </w:tr>
      <w:tr w:rsidR="00C438AC" w:rsidRPr="00C81CC4" w14:paraId="3784D505" w14:textId="77777777">
        <w:trPr>
          <w:trHeight w:val="163"/>
        </w:trPr>
        <w:tc>
          <w:tcPr>
            <w:tcW w:w="3972" w:type="dxa"/>
            <w:shd w:val="clear" w:color="auto" w:fill="auto"/>
            <w:vAlign w:val="bottom"/>
          </w:tcPr>
          <w:p w14:paraId="586B565B" w14:textId="77777777" w:rsidR="00C438AC" w:rsidRPr="0084798E" w:rsidRDefault="00C438AC">
            <w:pPr>
              <w:spacing w:line="28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540" w:type="dxa"/>
            <w:gridSpan w:val="1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DCBE7F" w14:textId="77777777" w:rsidR="00C438AC" w:rsidRPr="0084798E" w:rsidRDefault="00C438AC">
            <w:pPr>
              <w:spacing w:line="2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</w:tr>
      <w:tr w:rsidR="00C438AC" w:rsidRPr="00C81CC4" w14:paraId="3543AB37" w14:textId="77777777">
        <w:trPr>
          <w:trHeight w:val="163"/>
        </w:trPr>
        <w:tc>
          <w:tcPr>
            <w:tcW w:w="3972" w:type="dxa"/>
            <w:shd w:val="clear" w:color="auto" w:fill="auto"/>
            <w:vAlign w:val="bottom"/>
          </w:tcPr>
          <w:p w14:paraId="7DECF435" w14:textId="77777777" w:rsidR="00C438AC" w:rsidRPr="0084798E" w:rsidRDefault="00C438AC">
            <w:pPr>
              <w:spacing w:line="28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619BD4" w14:textId="77777777" w:rsidR="00C438AC" w:rsidRPr="0084798E" w:rsidRDefault="00C438AC">
            <w:pPr>
              <w:spacing w:line="2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A3D02E" w14:textId="77777777" w:rsidR="00C438AC" w:rsidRPr="0084798E" w:rsidRDefault="00C438AC">
            <w:pPr>
              <w:spacing w:line="2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อาคารและ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766F71" w14:textId="77777777" w:rsidR="00C438AC" w:rsidRPr="0084798E" w:rsidRDefault="00C438AC">
            <w:pPr>
              <w:spacing w:line="2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9E301E" w14:textId="77777777" w:rsidR="00C438AC" w:rsidRPr="0084798E" w:rsidRDefault="00C438AC">
            <w:pPr>
              <w:spacing w:line="2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A8E895" w14:textId="77777777" w:rsidR="00C438AC" w:rsidRPr="0084798E" w:rsidRDefault="00C438AC">
            <w:pPr>
              <w:spacing w:line="2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เครื่องตกแต่ง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EF755E" w14:textId="77777777" w:rsidR="00C438AC" w:rsidRPr="0084798E" w:rsidRDefault="00C438AC">
            <w:pPr>
              <w:spacing w:line="2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767DCD" w14:textId="77777777" w:rsidR="00C438AC" w:rsidRPr="0084798E" w:rsidRDefault="00C438AC">
            <w:pPr>
              <w:spacing w:line="2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C4F577" w14:textId="77777777" w:rsidR="00C438AC" w:rsidRPr="0084798E" w:rsidRDefault="00C438AC">
            <w:pPr>
              <w:spacing w:line="2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09C7D1" w14:textId="77777777" w:rsidR="00C438AC" w:rsidRPr="0084798E" w:rsidRDefault="00C438AC">
            <w:pPr>
              <w:spacing w:line="2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</w:tr>
      <w:tr w:rsidR="00C438AC" w:rsidRPr="00C81CC4" w14:paraId="76F51F96" w14:textId="77777777">
        <w:trPr>
          <w:trHeight w:val="163"/>
        </w:trPr>
        <w:tc>
          <w:tcPr>
            <w:tcW w:w="3972" w:type="dxa"/>
            <w:shd w:val="clear" w:color="auto" w:fill="auto"/>
            <w:vAlign w:val="bottom"/>
          </w:tcPr>
          <w:p w14:paraId="000C346D" w14:textId="77777777" w:rsidR="00C438AC" w:rsidRPr="0084798E" w:rsidRDefault="00C438AC">
            <w:pPr>
              <w:spacing w:line="28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F43EC19" w14:textId="77777777" w:rsidR="00C438AC" w:rsidRPr="0084798E" w:rsidRDefault="00C438AC">
            <w:pPr>
              <w:spacing w:line="2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ที่ดินและส่วน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BC56542" w14:textId="77777777" w:rsidR="00C438AC" w:rsidRPr="0084798E" w:rsidRDefault="00C438AC">
            <w:pPr>
              <w:spacing w:line="2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ส่วนปรับปรุง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ECA64EC" w14:textId="77777777" w:rsidR="00C438AC" w:rsidRPr="0084798E" w:rsidRDefault="00C438AC">
            <w:pPr>
              <w:spacing w:line="2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ระบบ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58EAAAB" w14:textId="77777777" w:rsidR="00C438AC" w:rsidRPr="0084798E" w:rsidRDefault="00C438AC">
            <w:pPr>
              <w:spacing w:line="2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เครื่องมือ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D36428E" w14:textId="77777777" w:rsidR="00C438AC" w:rsidRPr="0084798E" w:rsidRDefault="00C438AC">
            <w:pPr>
              <w:spacing w:line="2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และอุปกรณ์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5A412A8" w14:textId="77777777" w:rsidR="00C438AC" w:rsidRPr="0084798E" w:rsidRDefault="00C438AC">
            <w:pPr>
              <w:spacing w:line="2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26CA566" w14:textId="77777777" w:rsidR="00C438AC" w:rsidRPr="0084798E" w:rsidRDefault="00C438AC">
            <w:pPr>
              <w:spacing w:line="2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ส่วนปรับปรุง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D12293F" w14:textId="77777777" w:rsidR="00C438AC" w:rsidRPr="0084798E" w:rsidRDefault="00C438AC">
            <w:pPr>
              <w:spacing w:line="2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งานระหว่าง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3CC54502" w14:textId="77777777" w:rsidR="00C438AC" w:rsidRPr="0084798E" w:rsidRDefault="00C438AC">
            <w:pPr>
              <w:spacing w:line="2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</w:tr>
      <w:tr w:rsidR="00C438AC" w:rsidRPr="00C81CC4" w14:paraId="2C2681CF" w14:textId="77777777">
        <w:trPr>
          <w:trHeight w:val="286"/>
        </w:trPr>
        <w:tc>
          <w:tcPr>
            <w:tcW w:w="3972" w:type="dxa"/>
            <w:shd w:val="clear" w:color="auto" w:fill="auto"/>
            <w:vAlign w:val="bottom"/>
          </w:tcPr>
          <w:p w14:paraId="34C9B0BC" w14:textId="77777777" w:rsidR="00C438AC" w:rsidRPr="0084798E" w:rsidRDefault="00C438AC">
            <w:pPr>
              <w:spacing w:line="28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88DDDDC" w14:textId="77777777" w:rsidR="00C438AC" w:rsidRPr="0084798E" w:rsidRDefault="00C438AC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ปรับปรุงที่ดิน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585184A" w14:textId="77777777" w:rsidR="00C438AC" w:rsidRPr="0084798E" w:rsidRDefault="00C438AC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อาคาร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E01A0C7" w14:textId="77777777" w:rsidR="00C438AC" w:rsidRPr="0084798E" w:rsidRDefault="00C438AC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สาธารณูปโภค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F81E097" w14:textId="77777777" w:rsidR="00C438AC" w:rsidRPr="0084798E" w:rsidRDefault="00C438AC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และอุปกรณ์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491C2B8" w14:textId="77777777" w:rsidR="00C438AC" w:rsidRPr="0084798E" w:rsidRDefault="00C438AC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สำนักงาน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6E7D9B9" w14:textId="77777777" w:rsidR="00C438AC" w:rsidRPr="0084798E" w:rsidRDefault="00C438AC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ยานพาหนะ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7984FA0" w14:textId="77777777" w:rsidR="00C438AC" w:rsidRPr="0084798E" w:rsidRDefault="00C438AC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สิทธิการเช่า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9335030" w14:textId="77777777" w:rsidR="00C438AC" w:rsidRPr="0084798E" w:rsidRDefault="00C438AC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ก่อสร้าง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409841F1" w14:textId="77777777" w:rsidR="00C438AC" w:rsidRPr="0084798E" w:rsidRDefault="00C438AC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84798E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174F48" w:rsidRPr="00C81CC4" w14:paraId="24950DFB" w14:textId="77777777" w:rsidTr="001F2590">
        <w:trPr>
          <w:trHeight w:val="286"/>
        </w:trPr>
        <w:tc>
          <w:tcPr>
            <w:tcW w:w="3972" w:type="dxa"/>
            <w:shd w:val="clear" w:color="auto" w:fill="auto"/>
            <w:vAlign w:val="bottom"/>
          </w:tcPr>
          <w:p w14:paraId="7A457E73" w14:textId="2BE69B91" w:rsidR="00174F48" w:rsidRPr="00C81CC4" w:rsidRDefault="00174F48" w:rsidP="00174F48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</w:t>
            </w: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2565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711061A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323E4E4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310E9AD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AE16C70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509CF51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4632CF8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BC0F812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4F97314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70C08401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</w:tr>
      <w:tr w:rsidR="00174F48" w:rsidRPr="00C81CC4" w14:paraId="4319C617" w14:textId="77777777" w:rsidTr="001F2590">
        <w:trPr>
          <w:trHeight w:val="286"/>
        </w:trPr>
        <w:tc>
          <w:tcPr>
            <w:tcW w:w="3972" w:type="dxa"/>
            <w:shd w:val="clear" w:color="auto" w:fill="auto"/>
            <w:vAlign w:val="bottom"/>
          </w:tcPr>
          <w:p w14:paraId="05461427" w14:textId="77777777" w:rsidR="00174F48" w:rsidRPr="00C81CC4" w:rsidRDefault="00174F48" w:rsidP="00174F48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ราคาทุน 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C7FD7F5" w14:textId="718D5ABC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21,811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F8CD041" w14:textId="56794049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14,745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81E505D" w14:textId="5D5332AB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14,764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DFDD847" w14:textId="29131891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85,291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E5EE320" w14:textId="37EB277F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31,252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93C1978" w14:textId="2D222761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31,805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1A9D813" w14:textId="1E19CD1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1,999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BD335AE" w14:textId="38011FD5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516,827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00BF39D1" w14:textId="0D61DB9F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718,494</w:t>
            </w:r>
          </w:p>
        </w:tc>
      </w:tr>
      <w:tr w:rsidR="00174F48" w:rsidRPr="00C81CC4" w14:paraId="60354325" w14:textId="77777777" w:rsidTr="001F2590">
        <w:trPr>
          <w:trHeight w:val="286"/>
        </w:trPr>
        <w:tc>
          <w:tcPr>
            <w:tcW w:w="3972" w:type="dxa"/>
            <w:shd w:val="clear" w:color="auto" w:fill="auto"/>
            <w:vAlign w:val="bottom"/>
          </w:tcPr>
          <w:p w14:paraId="4ED13EEA" w14:textId="77777777" w:rsidR="00174F48" w:rsidRPr="00C81CC4" w:rsidRDefault="00174F48" w:rsidP="00174F48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หัก</w:t>
            </w: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C678527" w14:textId="601E2DD0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(2,893)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A6C0375" w14:textId="3A004C5C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(9,763)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CCD749F" w14:textId="7F8EA681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(14,295)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0FFDECA" w14:textId="7ECC35AA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(79,612)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312BBDC" w14:textId="0BFD41C2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(27,872)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0BD9D8C" w14:textId="64ACE4E3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(31,018)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551C74D" w14:textId="0B2C693F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(1,200)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D578B5E" w14:textId="50D29F60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128A56EB" w14:textId="53139107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(166,653)</w:t>
            </w:r>
          </w:p>
        </w:tc>
      </w:tr>
      <w:tr w:rsidR="00174F48" w:rsidRPr="00C81CC4" w14:paraId="37508413" w14:textId="77777777" w:rsidTr="001F2590">
        <w:trPr>
          <w:trHeight w:val="286"/>
        </w:trPr>
        <w:tc>
          <w:tcPr>
            <w:tcW w:w="3972" w:type="dxa"/>
            <w:shd w:val="clear" w:color="auto" w:fill="auto"/>
            <w:vAlign w:val="bottom"/>
          </w:tcPr>
          <w:p w14:paraId="765DD11C" w14:textId="77777777" w:rsidR="00174F48" w:rsidRPr="00C81CC4" w:rsidRDefault="00174F48" w:rsidP="00174F48">
            <w:pPr>
              <w:spacing w:line="28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82C03E1" w14:textId="535B2F6C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18,918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B9D8703" w14:textId="2C312904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4,982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5514161" w14:textId="7646FEF9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469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945DE10" w14:textId="143198C6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5,679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864CBA7" w14:textId="78B04340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3,380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DE59637" w14:textId="09CA8324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787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BC09FF0" w14:textId="3E918194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799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7C47981" w14:textId="1AC4737D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516,827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67760FFE" w14:textId="2DB570A7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551,841</w:t>
            </w:r>
          </w:p>
        </w:tc>
      </w:tr>
      <w:tr w:rsidR="00174F48" w:rsidRPr="00C81CC4" w14:paraId="6AED0C1C" w14:textId="77777777" w:rsidTr="001F2590">
        <w:trPr>
          <w:trHeight w:val="286"/>
        </w:trPr>
        <w:tc>
          <w:tcPr>
            <w:tcW w:w="3972" w:type="dxa"/>
            <w:shd w:val="clear" w:color="auto" w:fill="auto"/>
            <w:vAlign w:val="bottom"/>
          </w:tcPr>
          <w:p w14:paraId="26E7AFF6" w14:textId="77777777" w:rsidR="00174F48" w:rsidRPr="00C81CC4" w:rsidRDefault="00174F48" w:rsidP="00174F48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15628CA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1679E9C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F3C763F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D915C34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C8B0BEF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D55AFE1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B4945B2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5039A48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76425CBF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</w:tr>
      <w:tr w:rsidR="00174F48" w:rsidRPr="00C81CC4" w14:paraId="702FBCE2" w14:textId="77777777" w:rsidTr="001F2590">
        <w:trPr>
          <w:trHeight w:val="286"/>
        </w:trPr>
        <w:tc>
          <w:tcPr>
            <w:tcW w:w="3972" w:type="dxa"/>
            <w:shd w:val="clear" w:color="auto" w:fill="auto"/>
            <w:vAlign w:val="bottom"/>
          </w:tcPr>
          <w:p w14:paraId="22F690C6" w14:textId="333DEBAF" w:rsidR="00174F48" w:rsidRPr="00C81CC4" w:rsidRDefault="00174F48" w:rsidP="00174F48">
            <w:pPr>
              <w:spacing w:line="28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2565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81CC67B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2F7529F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52973DA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24E6716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4D57842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C733779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B23D8FA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947B540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7F014E8F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  <w:lang w:val="en-US"/>
              </w:rPr>
            </w:pPr>
          </w:p>
        </w:tc>
      </w:tr>
      <w:tr w:rsidR="00174F48" w:rsidRPr="00C81CC4" w14:paraId="226F2613" w14:textId="77777777" w:rsidTr="001F2590">
        <w:trPr>
          <w:trHeight w:val="286"/>
        </w:trPr>
        <w:tc>
          <w:tcPr>
            <w:tcW w:w="3972" w:type="dxa"/>
            <w:shd w:val="clear" w:color="auto" w:fill="auto"/>
            <w:vAlign w:val="bottom"/>
          </w:tcPr>
          <w:p w14:paraId="726E0A88" w14:textId="77777777" w:rsidR="00174F48" w:rsidRPr="00C81CC4" w:rsidRDefault="00174F48" w:rsidP="00174F48">
            <w:pPr>
              <w:spacing w:line="28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ราคาตามบัญชีต้นปี - สุทธิ 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296FAEC" w14:textId="10DE5E3F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  <w:lang w:val="en-US"/>
              </w:rPr>
            </w:pP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18</w:t>
            </w: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,</w:t>
            </w: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918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524D86B" w14:textId="6E5AB99D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4</w:t>
            </w: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,</w:t>
            </w: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982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18F72EB" w14:textId="202B8745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469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7385719" w14:textId="54A50612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5</w:t>
            </w: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,</w:t>
            </w: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679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772169F" w14:textId="0D562F0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  <w:lang w:val="en-US"/>
              </w:rPr>
            </w:pP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3</w:t>
            </w: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,</w:t>
            </w: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380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EDAC8FA" w14:textId="2437B3BC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787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A5CD1EC" w14:textId="2A206C13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799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5EE1FED" w14:textId="47B800BE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516</w:t>
            </w: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,</w:t>
            </w: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827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7B4BB517" w14:textId="20437603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  <w:lang w:val="en-US"/>
              </w:rPr>
            </w:pP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551</w:t>
            </w: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,</w:t>
            </w: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841</w:t>
            </w:r>
          </w:p>
        </w:tc>
      </w:tr>
      <w:tr w:rsidR="00174F48" w:rsidRPr="00C81CC4" w14:paraId="3E6562D3" w14:textId="77777777" w:rsidTr="001F2590">
        <w:trPr>
          <w:trHeight w:val="286"/>
        </w:trPr>
        <w:tc>
          <w:tcPr>
            <w:tcW w:w="3972" w:type="dxa"/>
            <w:shd w:val="clear" w:color="auto" w:fill="auto"/>
            <w:vAlign w:val="bottom"/>
          </w:tcPr>
          <w:p w14:paraId="1D145DFA" w14:textId="77777777" w:rsidR="00174F48" w:rsidRPr="00C81CC4" w:rsidRDefault="00174F48" w:rsidP="00174F48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>ซื้อเพิ่มขึ้น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16606B4" w14:textId="41EA623D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21BFAC9" w14:textId="103879A0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144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670D139" w14:textId="0A20A0DC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99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1178099" w14:textId="25574811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240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DAD6863" w14:textId="11A54262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1</w:t>
            </w: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,</w:t>
            </w: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717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08A9300" w14:textId="2626F00E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F365C90" w14:textId="61445000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389D9EE" w14:textId="2EB60C73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268</w:t>
            </w: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,</w:t>
            </w: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850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7A7A3C39" w14:textId="4E74D10D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271</w:t>
            </w: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,</w:t>
            </w: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050</w:t>
            </w:r>
          </w:p>
        </w:tc>
      </w:tr>
      <w:tr w:rsidR="00174F48" w:rsidRPr="00C81CC4" w14:paraId="777761AF" w14:textId="77777777" w:rsidTr="001F2590">
        <w:trPr>
          <w:trHeight w:val="273"/>
        </w:trPr>
        <w:tc>
          <w:tcPr>
            <w:tcW w:w="3972" w:type="dxa"/>
            <w:shd w:val="clear" w:color="auto" w:fill="auto"/>
            <w:vAlign w:val="bottom"/>
          </w:tcPr>
          <w:p w14:paraId="528D05E7" w14:textId="77777777" w:rsidR="00174F48" w:rsidRPr="00C81CC4" w:rsidRDefault="00174F48" w:rsidP="00174F48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>จำหน่ายสินทรัพย์ - สุทธิ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728532D" w14:textId="24143F3E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10B9A2C" w14:textId="3FD56C99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5266600" w14:textId="224313AC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D23C393" w14:textId="4D30B22B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(</w:t>
            </w: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99</w:t>
            </w: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012B35E" w14:textId="67D2A65D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</w:t>
            </w: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30</w:t>
            </w: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8781C9B" w14:textId="6DE68A86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</w:t>
            </w: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638</w:t>
            </w: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2EE18BC" w14:textId="1240F9FD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337C781" w14:textId="303AA6FA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(656)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5DED6638" w14:textId="71910A86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(1,423)</w:t>
            </w:r>
          </w:p>
        </w:tc>
      </w:tr>
      <w:tr w:rsidR="00174F48" w:rsidRPr="00C81CC4" w14:paraId="232DF10C" w14:textId="77777777" w:rsidTr="001F2590">
        <w:trPr>
          <w:trHeight w:val="273"/>
        </w:trPr>
        <w:tc>
          <w:tcPr>
            <w:tcW w:w="3972" w:type="dxa"/>
            <w:shd w:val="clear" w:color="auto" w:fill="auto"/>
            <w:vAlign w:val="bottom"/>
          </w:tcPr>
          <w:p w14:paraId="39EB73A1" w14:textId="6B743AD9" w:rsidR="00174F48" w:rsidRPr="00C81CC4" w:rsidRDefault="00174F48" w:rsidP="00174F48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>จัดประเภทมาจากสินทรัพย์สิทธิการใช้</w:t>
            </w:r>
            <w:r w:rsidRPr="00C81CC4">
              <w:rPr>
                <w:rFonts w:asciiTheme="majorBidi" w:hAnsiTheme="majorBidi" w:cstheme="majorBidi"/>
                <w:sz w:val="26"/>
                <w:szCs w:val="26"/>
              </w:rPr>
              <w:t xml:space="preserve"> (</w:t>
            </w: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หมายเหตุ </w:t>
            </w:r>
            <w:r w:rsidRPr="00964FA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15</w:t>
            </w:r>
            <w:r w:rsidRPr="00964FA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8BFC779" w14:textId="50B01422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0543A96" w14:textId="774CDAA9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A5846DD" w14:textId="159096EA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7A352DD" w14:textId="1AD95333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112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FAEEC88" w14:textId="568933CB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4B50E2D" w14:textId="730D151D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4,039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0ED95FC" w14:textId="74D5C8EF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59FC2E2" w14:textId="5611CA8A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7D0425E0" w14:textId="38B7791A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4,151</w:t>
            </w:r>
          </w:p>
        </w:tc>
      </w:tr>
      <w:tr w:rsidR="00174F48" w:rsidRPr="00C81CC4" w14:paraId="702E30C9" w14:textId="77777777" w:rsidTr="001F2590">
        <w:trPr>
          <w:trHeight w:val="273"/>
        </w:trPr>
        <w:tc>
          <w:tcPr>
            <w:tcW w:w="3972" w:type="dxa"/>
            <w:shd w:val="clear" w:color="auto" w:fill="auto"/>
            <w:vAlign w:val="bottom"/>
          </w:tcPr>
          <w:p w14:paraId="348517C7" w14:textId="2D5DDD8E" w:rsidR="00174F48" w:rsidRPr="00C81CC4" w:rsidRDefault="00174F48" w:rsidP="00174F48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>จัดประเภทไปยังสินทรัพย์สิทธิการใช้</w:t>
            </w:r>
            <w:r w:rsidRPr="00C81CC4">
              <w:rPr>
                <w:rFonts w:asciiTheme="majorBidi" w:hAnsiTheme="majorBidi" w:cstheme="majorBidi"/>
                <w:sz w:val="26"/>
                <w:szCs w:val="26"/>
              </w:rPr>
              <w:t xml:space="preserve"> (</w:t>
            </w: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หมายเหตุ </w:t>
            </w:r>
            <w:r w:rsidRPr="00964FA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15</w:t>
            </w:r>
            <w:r w:rsidRPr="00964FA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0EDEC88" w14:textId="1DD58241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29802EE" w14:textId="52420369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CB56975" w14:textId="59B718A3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69B973A" w14:textId="65C85F21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A057138" w14:textId="0D9A6A4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DD579CA" w14:textId="220D326F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1AE0B61" w14:textId="7D16D6AF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CF76FA4" w14:textId="251347F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(487,422)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4B82B387" w14:textId="295B965C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(487,422)</w:t>
            </w:r>
          </w:p>
        </w:tc>
      </w:tr>
      <w:tr w:rsidR="00174F48" w:rsidRPr="00C81CC4" w14:paraId="6712A781" w14:textId="77777777" w:rsidTr="001F2590">
        <w:trPr>
          <w:trHeight w:val="273"/>
        </w:trPr>
        <w:tc>
          <w:tcPr>
            <w:tcW w:w="3972" w:type="dxa"/>
            <w:shd w:val="clear" w:color="auto" w:fill="auto"/>
            <w:vAlign w:val="bottom"/>
          </w:tcPr>
          <w:p w14:paraId="0BDD7984" w14:textId="77777777" w:rsidR="00174F48" w:rsidRPr="00C81CC4" w:rsidRDefault="00174F48" w:rsidP="00174F48">
            <w:pPr>
              <w:spacing w:line="280" w:lineRule="exact"/>
              <w:jc w:val="left"/>
              <w:rPr>
                <w:sz w:val="26"/>
                <w:szCs w:val="26"/>
              </w:rPr>
            </w:pPr>
            <w:r w:rsidRPr="00C81CC4">
              <w:rPr>
                <w:rFonts w:hint="cs"/>
                <w:sz w:val="26"/>
                <w:szCs w:val="26"/>
                <w:cs/>
              </w:rPr>
              <w:t xml:space="preserve">จัดประเภทไปอสังหาริมทรัพย์เพื่อการลงทุน </w:t>
            </w:r>
          </w:p>
          <w:p w14:paraId="2757738F" w14:textId="53A99BC3" w:rsidR="00174F48" w:rsidRPr="00C81CC4" w:rsidRDefault="00174F48" w:rsidP="00174F48">
            <w:pPr>
              <w:spacing w:line="280" w:lineRule="exact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sz w:val="26"/>
                <w:szCs w:val="26"/>
              </w:rPr>
              <w:t xml:space="preserve">     </w:t>
            </w:r>
            <w:r w:rsidRPr="00C81CC4">
              <w:rPr>
                <w:rFonts w:hint="cs"/>
                <w:sz w:val="26"/>
                <w:szCs w:val="26"/>
                <w:cs/>
              </w:rPr>
              <w:t xml:space="preserve">(หมายเหตุ </w:t>
            </w:r>
            <w:r w:rsidRPr="00964FAF">
              <w:rPr>
                <w:sz w:val="26"/>
                <w:szCs w:val="26"/>
                <w:lang w:val="en-US"/>
              </w:rPr>
              <w:t>13</w:t>
            </w:r>
            <w:r w:rsidRPr="00964FAF">
              <w:rPr>
                <w:rFonts w:hint="cs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0F9050C" w14:textId="7B4AC8C2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C437DDE" w14:textId="7F04BC2D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44085B0" w14:textId="73B3F45E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A559B2F" w14:textId="59B2BB40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12F49A4" w14:textId="38C65EE4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E29042D" w14:textId="2D332619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69205E5" w14:textId="1E495BAF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eastAsia="Arial Unicode MS"/>
                <w:sz w:val="26"/>
                <w:szCs w:val="26"/>
                <w:cs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AF8E9F9" w14:textId="7F4F10CD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eastAsia="Arial Unicode MS"/>
                <w:sz w:val="26"/>
                <w:szCs w:val="26"/>
                <w:lang w:val="en-US"/>
              </w:rPr>
              <w:t>(147,662)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4A34CFBF" w14:textId="17448C93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eastAsia="Arial Unicode MS"/>
                <w:sz w:val="26"/>
                <w:szCs w:val="26"/>
              </w:rPr>
              <w:t>(147,662)</w:t>
            </w:r>
          </w:p>
        </w:tc>
      </w:tr>
      <w:tr w:rsidR="00174F48" w:rsidRPr="00C81CC4" w14:paraId="0C67052E" w14:textId="77777777" w:rsidTr="001F2590">
        <w:trPr>
          <w:trHeight w:val="273"/>
        </w:trPr>
        <w:tc>
          <w:tcPr>
            <w:tcW w:w="3972" w:type="dxa"/>
            <w:shd w:val="clear" w:color="auto" w:fill="auto"/>
            <w:vAlign w:val="bottom"/>
          </w:tcPr>
          <w:p w14:paraId="37127AB1" w14:textId="77777777" w:rsidR="00174F48" w:rsidRPr="00C81CC4" w:rsidRDefault="00174F48" w:rsidP="00174F48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>โอน เข้า/(ออก)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AF9B2E3" w14:textId="75E17509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22,700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8509F75" w14:textId="498DD1FB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802220D" w14:textId="7EE9EA13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4E0F854" w14:textId="06C0E7A3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5A3A3C7" w14:textId="25133662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1CEED67" w14:textId="67AE1DBE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A762F4D" w14:textId="495E5F69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301A798" w14:textId="13A71A4B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(22,700)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11873E20" w14:textId="123073A9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</w:tr>
      <w:tr w:rsidR="00174F48" w:rsidRPr="00C81CC4" w14:paraId="47ABBFA1" w14:textId="77777777" w:rsidTr="001F2590">
        <w:trPr>
          <w:trHeight w:val="273"/>
        </w:trPr>
        <w:tc>
          <w:tcPr>
            <w:tcW w:w="3972" w:type="dxa"/>
            <w:shd w:val="clear" w:color="auto" w:fill="auto"/>
            <w:vAlign w:val="bottom"/>
          </w:tcPr>
          <w:p w14:paraId="673E67FC" w14:textId="77777777" w:rsidR="00174F48" w:rsidRPr="00C81CC4" w:rsidRDefault="00174F48" w:rsidP="00174F48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0282A2D" w14:textId="0AC927FE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(6,311)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FE6F54F" w14:textId="58405E8F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(621)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A5DC64B" w14:textId="083CBE8F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(360)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A8D08FB" w14:textId="4CD03A31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(3,046)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F9E67F0" w14:textId="082943CB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(1,605)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B064B77" w14:textId="2F9A9B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(2,553)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B89CFA6" w14:textId="0565959D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(205)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0EFEEB7" w14:textId="53C7C205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6FA5D365" w14:textId="18F65479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(14,701)</w:t>
            </w:r>
          </w:p>
        </w:tc>
      </w:tr>
      <w:tr w:rsidR="00174F48" w:rsidRPr="00C81CC4" w14:paraId="737C669E" w14:textId="77777777" w:rsidTr="001F2590">
        <w:trPr>
          <w:trHeight w:val="273"/>
        </w:trPr>
        <w:tc>
          <w:tcPr>
            <w:tcW w:w="3972" w:type="dxa"/>
            <w:shd w:val="clear" w:color="auto" w:fill="auto"/>
            <w:vAlign w:val="bottom"/>
          </w:tcPr>
          <w:p w14:paraId="17C6CAF6" w14:textId="1D3E2B7B" w:rsidR="00174F48" w:rsidRPr="00C81CC4" w:rsidRDefault="00174F48" w:rsidP="00174F48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064FC0F" w14:textId="50B5025E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(20,538)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D26AA3B" w14:textId="2942FCE5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F5D9105" w14:textId="309FB047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39142C2" w14:textId="2CCA9968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6BAF36F" w14:textId="739F5D1D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D198C77" w14:textId="305E3420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82E9256" w14:textId="37301DF5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DB0D6AA" w14:textId="39877988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(61,384)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64282766" w14:textId="1B481318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(81,922)</w:t>
            </w:r>
          </w:p>
        </w:tc>
      </w:tr>
      <w:tr w:rsidR="00174F48" w:rsidRPr="00C81CC4" w14:paraId="19BD7DDE" w14:textId="77777777" w:rsidTr="001F2590">
        <w:trPr>
          <w:trHeight w:val="273"/>
        </w:trPr>
        <w:tc>
          <w:tcPr>
            <w:tcW w:w="3972" w:type="dxa"/>
            <w:shd w:val="clear" w:color="auto" w:fill="auto"/>
            <w:vAlign w:val="bottom"/>
          </w:tcPr>
          <w:p w14:paraId="22E359BC" w14:textId="77777777" w:rsidR="00174F48" w:rsidRPr="00C81CC4" w:rsidRDefault="00174F48" w:rsidP="00174F48">
            <w:pPr>
              <w:spacing w:line="28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ราคาตามบัญชีปลายปี - สุทธิ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6F63766" w14:textId="29A1E321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lang w:val="en-US"/>
              </w:rPr>
              <w:t>14,769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EB7FD14" w14:textId="66FF0A01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lang w:val="en-US"/>
              </w:rPr>
              <w:t>4,505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374A482" w14:textId="22A80694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208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CD7EA91" w14:textId="5E860E03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2,886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24E8043" w14:textId="5F76493F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3,462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89B5E09" w14:textId="51BD7638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1,635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B7354FC" w14:textId="20E45078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594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2903FF5" w14:textId="15B4897A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65,853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32F26FF3" w14:textId="2B12C680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93,912</w:t>
            </w:r>
          </w:p>
        </w:tc>
      </w:tr>
      <w:tr w:rsidR="00174F48" w:rsidRPr="009968EE" w14:paraId="06DDD30C" w14:textId="77777777" w:rsidTr="001F2590">
        <w:trPr>
          <w:trHeight w:val="163"/>
        </w:trPr>
        <w:tc>
          <w:tcPr>
            <w:tcW w:w="3972" w:type="dxa"/>
            <w:shd w:val="clear" w:color="auto" w:fill="auto"/>
            <w:vAlign w:val="bottom"/>
          </w:tcPr>
          <w:p w14:paraId="15927728" w14:textId="77777777" w:rsidR="00174F48" w:rsidRPr="0089761E" w:rsidRDefault="00174F48" w:rsidP="00174F48">
            <w:pPr>
              <w:spacing w:line="28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EF1F447" w14:textId="77777777" w:rsidR="00174F48" w:rsidRPr="0089761E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3350ADB" w14:textId="77777777" w:rsidR="00174F48" w:rsidRPr="0089761E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4EE3CD6" w14:textId="77777777" w:rsidR="00174F48" w:rsidRPr="0089761E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2A0D04E" w14:textId="77777777" w:rsidR="00174F48" w:rsidRPr="0089761E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E643633" w14:textId="77777777" w:rsidR="00174F48" w:rsidRPr="0089761E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58011BB" w14:textId="77777777" w:rsidR="00174F48" w:rsidRPr="0089761E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D34E630" w14:textId="77777777" w:rsidR="00174F48" w:rsidRPr="0089761E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16F7C35" w14:textId="77777777" w:rsidR="00174F48" w:rsidRPr="0089761E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7CFCBCA4" w14:textId="77777777" w:rsidR="00174F48" w:rsidRPr="0089761E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</w:tr>
      <w:tr w:rsidR="00174F48" w:rsidRPr="00C81CC4" w14:paraId="38D9301C" w14:textId="77777777" w:rsidTr="001F2590">
        <w:trPr>
          <w:trHeight w:val="286"/>
        </w:trPr>
        <w:tc>
          <w:tcPr>
            <w:tcW w:w="3972" w:type="dxa"/>
            <w:shd w:val="clear" w:color="auto" w:fill="auto"/>
            <w:vAlign w:val="bottom"/>
          </w:tcPr>
          <w:p w14:paraId="06F62364" w14:textId="07D7CF32" w:rsidR="00174F48" w:rsidRPr="00C81CC4" w:rsidRDefault="00174F48" w:rsidP="00174F48">
            <w:pPr>
              <w:spacing w:line="28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2565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BB8775D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EC801ED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9FEC474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DC36A6E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CD70B6D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0DE2C09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64C5480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9527677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3B975D0B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</w:tr>
      <w:tr w:rsidR="00174F48" w:rsidRPr="00C81CC4" w14:paraId="54DB8C5F" w14:textId="77777777" w:rsidTr="001F2590">
        <w:trPr>
          <w:trHeight w:val="286"/>
        </w:trPr>
        <w:tc>
          <w:tcPr>
            <w:tcW w:w="3972" w:type="dxa"/>
            <w:shd w:val="clear" w:color="auto" w:fill="auto"/>
            <w:vAlign w:val="bottom"/>
          </w:tcPr>
          <w:p w14:paraId="7F177617" w14:textId="77777777" w:rsidR="00174F48" w:rsidRPr="00C81CC4" w:rsidRDefault="00174F48" w:rsidP="00174F48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21A3AFB" w14:textId="240F00A3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44,512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35574F2" w14:textId="2DBE3033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14</w:t>
            </w: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,</w:t>
            </w: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888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0741F84" w14:textId="1E1BB3CF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14</w:t>
            </w: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,</w:t>
            </w: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863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1E9B5E4" w14:textId="2DD31FF5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84</w:t>
            </w: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,</w:t>
            </w: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007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DF3A260" w14:textId="047A6F18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26</w:t>
            </w: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,</w:t>
            </w: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637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6A92B35" w14:textId="4F7FEACC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33</w:t>
            </w: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,</w:t>
            </w: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770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2EB51D1" w14:textId="1CAF10F8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1</w:t>
            </w: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,</w:t>
            </w: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999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8AE964B" w14:textId="18B03BF0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127</w:t>
            </w: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,</w:t>
            </w: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237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1CC88D25" w14:textId="3750FF31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347</w:t>
            </w: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,</w:t>
            </w: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913</w:t>
            </w:r>
          </w:p>
        </w:tc>
      </w:tr>
      <w:tr w:rsidR="00174F48" w:rsidRPr="00C81CC4" w14:paraId="6E8A8FAA" w14:textId="77777777" w:rsidTr="001F2590">
        <w:trPr>
          <w:trHeight w:val="286"/>
        </w:trPr>
        <w:tc>
          <w:tcPr>
            <w:tcW w:w="3972" w:type="dxa"/>
            <w:shd w:val="clear" w:color="auto" w:fill="auto"/>
            <w:vAlign w:val="bottom"/>
          </w:tcPr>
          <w:p w14:paraId="05A500BE" w14:textId="77777777" w:rsidR="00174F48" w:rsidRPr="00C81CC4" w:rsidRDefault="00174F48" w:rsidP="00174F48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หัก</w:t>
            </w: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61A1F8A" w14:textId="59BAB56B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(9,205)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338B28B" w14:textId="7D7FD21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(10,383)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1266E4A" w14:textId="22C6E583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(14,655)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A61E705" w14:textId="4CBD97B8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(81,121)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8E8985D" w14:textId="42E05532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(23,175)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E29F0D7" w14:textId="176EE769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(32,135)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A0945C5" w14:textId="7202BA21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(1,405)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0C64BFD" w14:textId="493B9B94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025E164F" w14:textId="40B790B6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(172,079)</w:t>
            </w:r>
          </w:p>
        </w:tc>
      </w:tr>
      <w:tr w:rsidR="00174F48" w:rsidRPr="00C81CC4" w14:paraId="43C71C43" w14:textId="77777777" w:rsidTr="001F2590">
        <w:trPr>
          <w:trHeight w:val="286"/>
        </w:trPr>
        <w:tc>
          <w:tcPr>
            <w:tcW w:w="3972" w:type="dxa"/>
            <w:shd w:val="clear" w:color="auto" w:fill="auto"/>
            <w:vAlign w:val="bottom"/>
          </w:tcPr>
          <w:p w14:paraId="58764262" w14:textId="7C33E160" w:rsidR="00174F48" w:rsidRPr="00C81CC4" w:rsidRDefault="00174F48" w:rsidP="00174F48">
            <w:pPr>
              <w:spacing w:line="280" w:lineRule="exac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3A7D3C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หัก</w:t>
            </w:r>
            <w:r w:rsidRPr="003A7D3C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</w:t>
            </w:r>
            <w:r w:rsidRPr="003A7D3C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ค่าเผื่อการด้อยค่าสะสม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BDDA0AA" w14:textId="3996E390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(20,538)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069654A" w14:textId="467C8E5D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65F7EF5" w14:textId="456D9C1B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89643E4" w14:textId="3C840959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07B72EDD" w14:textId="45DF263E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98D8E22" w14:textId="74914A2A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6926A84" w14:textId="646AF550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1A0D44B0" w14:textId="1D6CE091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(61,384)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0A10DBA6" w14:textId="253A6313" w:rsidR="00174F48" w:rsidRPr="00C81CC4" w:rsidRDefault="00174F48" w:rsidP="00174F48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(81,922)</w:t>
            </w:r>
          </w:p>
        </w:tc>
      </w:tr>
      <w:tr w:rsidR="00174F48" w:rsidRPr="00C81CC4" w14:paraId="2161CF03" w14:textId="77777777" w:rsidTr="001F2590">
        <w:trPr>
          <w:trHeight w:val="285"/>
        </w:trPr>
        <w:tc>
          <w:tcPr>
            <w:tcW w:w="3972" w:type="dxa"/>
            <w:shd w:val="clear" w:color="auto" w:fill="auto"/>
            <w:vAlign w:val="bottom"/>
          </w:tcPr>
          <w:p w14:paraId="54B66B17" w14:textId="77777777" w:rsidR="00174F48" w:rsidRPr="00C81CC4" w:rsidRDefault="00174F48" w:rsidP="00174F48">
            <w:pPr>
              <w:spacing w:line="28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5372559" w14:textId="64996CF8" w:rsidR="00174F48" w:rsidRPr="00C81CC4" w:rsidRDefault="00174F48" w:rsidP="00174F48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lang w:val="en-US"/>
              </w:rPr>
              <w:t>14,769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5FA0B8EC" w14:textId="5F2C9469" w:rsidR="00174F48" w:rsidRPr="00C81CC4" w:rsidRDefault="00174F48" w:rsidP="00174F48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4,505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3E31DA9" w14:textId="267A5081" w:rsidR="00174F48" w:rsidRPr="00C81CC4" w:rsidRDefault="00174F48" w:rsidP="00174F48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208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AF5B3C3" w14:textId="0F388C9D" w:rsidR="00174F48" w:rsidRPr="00C81CC4" w:rsidRDefault="00174F48" w:rsidP="00174F48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2,886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2EFE11BD" w14:textId="386AC05A" w:rsidR="00174F48" w:rsidRPr="00C81CC4" w:rsidRDefault="00174F48" w:rsidP="00174F48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3,462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3FB4797" w14:textId="0BE05FBD" w:rsidR="00174F48" w:rsidRPr="00C81CC4" w:rsidRDefault="00174F48" w:rsidP="00174F48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1,635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9F65415" w14:textId="6695F5AF" w:rsidR="00174F48" w:rsidRPr="00C81CC4" w:rsidRDefault="00174F48" w:rsidP="00174F48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594</w:t>
            </w: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A047682" w14:textId="74B37297" w:rsidR="00174F48" w:rsidRPr="00C81CC4" w:rsidRDefault="00174F48" w:rsidP="00174F48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65,853</w:t>
            </w: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58431AA3" w14:textId="2AAE774A" w:rsidR="00174F48" w:rsidRPr="00C81CC4" w:rsidRDefault="00174F48" w:rsidP="00174F48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93,912</w:t>
            </w:r>
          </w:p>
        </w:tc>
      </w:tr>
      <w:tr w:rsidR="00174F48" w:rsidRPr="00C81CC4" w14:paraId="72ABC86D" w14:textId="77777777" w:rsidTr="001F2590">
        <w:trPr>
          <w:trHeight w:val="286"/>
        </w:trPr>
        <w:tc>
          <w:tcPr>
            <w:tcW w:w="3972" w:type="dxa"/>
            <w:shd w:val="clear" w:color="auto" w:fill="auto"/>
            <w:vAlign w:val="bottom"/>
          </w:tcPr>
          <w:p w14:paraId="52124E81" w14:textId="77777777" w:rsidR="00174F48" w:rsidRDefault="00174F48" w:rsidP="00174F48">
            <w:pPr>
              <w:spacing w:line="28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404F59DE" w14:textId="77777777" w:rsidR="00174F48" w:rsidRPr="00C81CC4" w:rsidRDefault="00174F48" w:rsidP="00174F48">
            <w:pPr>
              <w:spacing w:line="28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F3760D5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A8A9449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167843E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3B49228E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7FBF67DD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D009805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4AD4F911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54" w:type="dxa"/>
            <w:gridSpan w:val="2"/>
            <w:shd w:val="clear" w:color="auto" w:fill="auto"/>
            <w:vAlign w:val="bottom"/>
          </w:tcPr>
          <w:p w14:paraId="6763E7C0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308" w:type="dxa"/>
            <w:gridSpan w:val="3"/>
            <w:shd w:val="clear" w:color="auto" w:fill="auto"/>
            <w:vAlign w:val="bottom"/>
          </w:tcPr>
          <w:p w14:paraId="7EBEA423" w14:textId="77777777" w:rsidR="00174F48" w:rsidRPr="00C81CC4" w:rsidRDefault="00174F48" w:rsidP="00174F48">
            <w:pPr>
              <w:spacing w:line="2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</w:tr>
      <w:tr w:rsidR="00174F48" w:rsidRPr="00C81CC4" w14:paraId="6B6300EE" w14:textId="77777777" w:rsidTr="009442C7">
        <w:trPr>
          <w:trHeight w:val="262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0CE766F6" w14:textId="31A7879E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lastRenderedPageBreak/>
              <w:br w:type="page"/>
            </w:r>
            <w:r w:rsidRPr="00C81CC4">
              <w:rPr>
                <w:rFonts w:asciiTheme="majorBidi" w:hAnsiTheme="majorBidi" w:cstheme="majorBidi"/>
                <w:sz w:val="26"/>
                <w:szCs w:val="26"/>
              </w:rPr>
              <w:br w:type="page"/>
            </w:r>
            <w:r w:rsidRPr="00C81CC4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br w:type="page"/>
            </w:r>
          </w:p>
        </w:tc>
        <w:tc>
          <w:tcPr>
            <w:tcW w:w="10502" w:type="dxa"/>
            <w:gridSpan w:val="18"/>
            <w:shd w:val="clear" w:color="auto" w:fill="auto"/>
            <w:vAlign w:val="bottom"/>
          </w:tcPr>
          <w:p w14:paraId="2465AB22" w14:textId="77777777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cs/>
              </w:rPr>
              <w:t>(หน่วย: พันบาท)</w:t>
            </w:r>
          </w:p>
        </w:tc>
      </w:tr>
      <w:tr w:rsidR="00174F48" w:rsidRPr="00C81CC4" w14:paraId="0040BD6F" w14:textId="77777777" w:rsidTr="00C91B9F">
        <w:trPr>
          <w:trHeight w:val="285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50279289" w14:textId="77777777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502" w:type="dxa"/>
            <w:gridSpan w:val="18"/>
            <w:shd w:val="clear" w:color="auto" w:fill="auto"/>
            <w:vAlign w:val="bottom"/>
          </w:tcPr>
          <w:p w14:paraId="192D7726" w14:textId="434C3F1F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174F48" w:rsidRPr="00C81CC4" w14:paraId="275E0443" w14:textId="77777777" w:rsidTr="009442C7">
        <w:trPr>
          <w:gridAfter w:val="1"/>
          <w:wAfter w:w="17" w:type="dxa"/>
          <w:trHeight w:val="71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4EAFE985" w14:textId="77777777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D9E74E0" w14:textId="77777777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2F68A45" w14:textId="77777777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อาคารและ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7234B30" w14:textId="77777777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0084D47" w14:textId="77777777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989524A" w14:textId="77777777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เครื่องตกแต่ง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426D540" w14:textId="77777777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0CFBCBC" w14:textId="77777777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C8852E3" w14:textId="77777777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34E09918" w14:textId="77777777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174F48" w:rsidRPr="00C81CC4" w14:paraId="0A965E5E" w14:textId="77777777" w:rsidTr="009442C7">
        <w:trPr>
          <w:gridAfter w:val="1"/>
          <w:wAfter w:w="17" w:type="dxa"/>
          <w:trHeight w:val="262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5CD6504F" w14:textId="77777777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4D3DBF7" w14:textId="77777777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ที่ดินและส่วน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EAA5078" w14:textId="77777777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ส่วนปรับปรุง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6DDFF36" w14:textId="77777777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ระบบ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D947895" w14:textId="77777777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เครื่องมือ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3E2CE49" w14:textId="77777777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และอุปกรณ์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F109E69" w14:textId="77777777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B99FE75" w14:textId="77777777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ส่วนปรับปรุง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DC39FF3" w14:textId="77777777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งานระหว่าง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04DC1821" w14:textId="77777777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174F48" w:rsidRPr="00C81CC4" w14:paraId="79B5FFC9" w14:textId="77777777" w:rsidTr="009442C7">
        <w:trPr>
          <w:gridAfter w:val="1"/>
          <w:wAfter w:w="17" w:type="dxa"/>
          <w:trHeight w:val="262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45AEEE5A" w14:textId="77777777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2FAC0FE" w14:textId="77777777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ปรับปรุงที่ดิน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8CAC95B" w14:textId="77777777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อาคาร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69B9648" w14:textId="77777777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สาธารณูปโภค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9E1030D" w14:textId="77777777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และอุปกรณ์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83EDAB9" w14:textId="77777777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สำนักงาน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E59AC3E" w14:textId="77777777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ยานพาหนะ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131B9D8" w14:textId="77777777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สิทธิการเช่า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BB3358F" w14:textId="77777777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ก่อสร้าง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551AA197" w14:textId="77777777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174F48" w:rsidRPr="00C81CC4" w14:paraId="79FCCFEB" w14:textId="77777777" w:rsidTr="009442C7">
        <w:trPr>
          <w:gridAfter w:val="1"/>
          <w:wAfter w:w="17" w:type="dxa"/>
          <w:trHeight w:val="289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46D620D6" w14:textId="72842FEA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</w:t>
            </w: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2566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FB67C60" w14:textId="6C8A7C54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6CE1F0E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C8A2E0F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C15C458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A1A6E6F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30B8BF1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D045A71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B0E7C3C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25C10C2D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</w:tr>
      <w:tr w:rsidR="00174F48" w:rsidRPr="00C81CC4" w14:paraId="666AD00B" w14:textId="77777777" w:rsidTr="009442C7">
        <w:trPr>
          <w:gridAfter w:val="1"/>
          <w:wAfter w:w="17" w:type="dxa"/>
          <w:trHeight w:val="289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72C165B3" w14:textId="77777777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ราคาทุน 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06783A2" w14:textId="70B84B64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40,012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E319E38" w14:textId="20FA4500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7,400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08F7EF1" w14:textId="529B3D1D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14,727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C05DF68" w14:textId="6BA2EA9E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78,889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8587C5D" w14:textId="68DEDD33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19,935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5A7BEA0" w14:textId="12867E03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26,582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F48B480" w14:textId="120C62F5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1,998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3416B12" w14:textId="4F7AB31B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92,075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7FB53979" w14:textId="1F2814CF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281,618</w:t>
            </w:r>
          </w:p>
        </w:tc>
      </w:tr>
      <w:tr w:rsidR="00174F48" w:rsidRPr="00C81CC4" w14:paraId="5B91563E" w14:textId="77777777" w:rsidTr="009442C7">
        <w:trPr>
          <w:gridAfter w:val="1"/>
          <w:wAfter w:w="17" w:type="dxa"/>
          <w:trHeight w:val="289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57914D7C" w14:textId="02F04264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หัก</w:t>
            </w: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C566EC7" w14:textId="29A680DD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(9,205)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AE4C0B5" w14:textId="5B9CA0B0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(7,398)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4C18F55" w14:textId="31748145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(14,617)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0A496D5" w14:textId="61EDF983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(77,916)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53B32E2" w14:textId="5C322DFB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(17,435)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B1BE936" w14:textId="217FBA28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(24,777)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8CE7FAD" w14:textId="57F1528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(1,405)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504FF7D" w14:textId="218A0648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3BCA50FA" w14:textId="59A8A8B3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(152,753)</w:t>
            </w:r>
          </w:p>
        </w:tc>
      </w:tr>
      <w:tr w:rsidR="00174F48" w:rsidRPr="00C81CC4" w14:paraId="31819007" w14:textId="77777777" w:rsidTr="009442C7">
        <w:trPr>
          <w:gridAfter w:val="1"/>
          <w:wAfter w:w="17" w:type="dxa"/>
          <w:trHeight w:val="289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2ABC14EF" w14:textId="19EB08B2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หัก</w:t>
            </w:r>
            <w:r w:rsidRPr="00C81CC4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ค่าเผื่อการด้อยค่าสะสม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C7BCDA0" w14:textId="3C4937DC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(20,538)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48C1A77" w14:textId="68CFE618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DE00892" w14:textId="4090F646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6B58B80" w14:textId="09B67940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DB58BC2" w14:textId="109F7F08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8BF7EA6" w14:textId="06972AF3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56A72BC" w14:textId="57D6ECCB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FC05443" w14:textId="67990737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(61,384)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706D707E" w14:textId="1E067526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(81,922)</w:t>
            </w:r>
          </w:p>
        </w:tc>
      </w:tr>
      <w:tr w:rsidR="00174F48" w:rsidRPr="00C81CC4" w14:paraId="4B811E3D" w14:textId="77777777" w:rsidTr="009442C7">
        <w:trPr>
          <w:gridAfter w:val="1"/>
          <w:wAfter w:w="17" w:type="dxa"/>
          <w:trHeight w:val="289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527F38EE" w14:textId="77777777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5B7DAE0" w14:textId="7C9F9475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10,269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954AA1A" w14:textId="3B72B389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00E827C" w14:textId="1D4D3320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110</w:t>
            </w:r>
          </w:p>
        </w:tc>
        <w:tc>
          <w:tcPr>
            <w:tcW w:w="1165" w:type="dxa"/>
            <w:gridSpan w:val="2"/>
            <w:shd w:val="clear" w:color="auto" w:fill="auto"/>
          </w:tcPr>
          <w:p w14:paraId="37B09D1F" w14:textId="7B8DDECF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973</w:t>
            </w:r>
          </w:p>
        </w:tc>
        <w:tc>
          <w:tcPr>
            <w:tcW w:w="1165" w:type="dxa"/>
            <w:gridSpan w:val="2"/>
            <w:shd w:val="clear" w:color="auto" w:fill="auto"/>
          </w:tcPr>
          <w:p w14:paraId="0D889272" w14:textId="30B3F124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2,500</w:t>
            </w:r>
          </w:p>
        </w:tc>
        <w:tc>
          <w:tcPr>
            <w:tcW w:w="1165" w:type="dxa"/>
            <w:gridSpan w:val="2"/>
            <w:shd w:val="clear" w:color="auto" w:fill="auto"/>
          </w:tcPr>
          <w:p w14:paraId="4B66CD45" w14:textId="50CE070F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1,805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1DDB033" w14:textId="32C1C8AD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593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0BD7016" w14:textId="217F36B3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30,691</w:t>
            </w:r>
          </w:p>
        </w:tc>
        <w:tc>
          <w:tcPr>
            <w:tcW w:w="1165" w:type="dxa"/>
            <w:shd w:val="clear" w:color="auto" w:fill="auto"/>
          </w:tcPr>
          <w:p w14:paraId="2E81FAD9" w14:textId="3D447DFD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46,943</w:t>
            </w:r>
          </w:p>
        </w:tc>
      </w:tr>
      <w:tr w:rsidR="00174F48" w:rsidRPr="00C81CC4" w14:paraId="0F673C2A" w14:textId="77777777" w:rsidTr="009442C7">
        <w:trPr>
          <w:gridAfter w:val="1"/>
          <w:wAfter w:w="17" w:type="dxa"/>
          <w:trHeight w:val="289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3371E7F9" w14:textId="77777777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3DCFED2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0287D14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C534A58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2580941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667E30D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A7E146F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1E2AE55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046BBB6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249BFDE0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  <w:lang w:val="en-US"/>
              </w:rPr>
            </w:pPr>
          </w:p>
        </w:tc>
      </w:tr>
      <w:tr w:rsidR="00174F48" w:rsidRPr="00C81CC4" w14:paraId="75D16D74" w14:textId="77777777" w:rsidTr="009442C7">
        <w:trPr>
          <w:gridAfter w:val="1"/>
          <w:wAfter w:w="17" w:type="dxa"/>
          <w:trHeight w:val="289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067BDD2B" w14:textId="1A25D7A5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2566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8E08027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7A14796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1442327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E056AF4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0E50009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C3F3A9A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0B7FDEA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D94B6ED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6D3A6F6C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  <w:lang w:val="en-US"/>
              </w:rPr>
            </w:pPr>
          </w:p>
        </w:tc>
      </w:tr>
      <w:tr w:rsidR="00174F48" w:rsidRPr="00C81CC4" w14:paraId="1E3F17FC" w14:textId="77777777" w:rsidTr="009442C7">
        <w:trPr>
          <w:gridAfter w:val="1"/>
          <w:wAfter w:w="17" w:type="dxa"/>
          <w:trHeight w:val="289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7E60F8A4" w14:textId="77777777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ราคาตามบัญชีต้นปี - สุทธิ </w:t>
            </w:r>
          </w:p>
        </w:tc>
        <w:tc>
          <w:tcPr>
            <w:tcW w:w="1165" w:type="dxa"/>
            <w:gridSpan w:val="2"/>
            <w:shd w:val="clear" w:color="auto" w:fill="auto"/>
          </w:tcPr>
          <w:p w14:paraId="692FB55E" w14:textId="30BEC6F2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10,269</w:t>
            </w:r>
          </w:p>
        </w:tc>
        <w:tc>
          <w:tcPr>
            <w:tcW w:w="1165" w:type="dxa"/>
            <w:gridSpan w:val="2"/>
            <w:shd w:val="clear" w:color="auto" w:fill="auto"/>
          </w:tcPr>
          <w:p w14:paraId="664DD8D9" w14:textId="4FDD9D01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2</w:t>
            </w:r>
          </w:p>
        </w:tc>
        <w:tc>
          <w:tcPr>
            <w:tcW w:w="1165" w:type="dxa"/>
            <w:gridSpan w:val="2"/>
            <w:shd w:val="clear" w:color="auto" w:fill="auto"/>
          </w:tcPr>
          <w:p w14:paraId="5384E6C8" w14:textId="66EDC340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110</w:t>
            </w:r>
          </w:p>
        </w:tc>
        <w:tc>
          <w:tcPr>
            <w:tcW w:w="1165" w:type="dxa"/>
            <w:gridSpan w:val="2"/>
            <w:shd w:val="clear" w:color="auto" w:fill="auto"/>
          </w:tcPr>
          <w:p w14:paraId="2C965A5A" w14:textId="25240EC3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973</w:t>
            </w:r>
          </w:p>
        </w:tc>
        <w:tc>
          <w:tcPr>
            <w:tcW w:w="1165" w:type="dxa"/>
            <w:gridSpan w:val="2"/>
            <w:shd w:val="clear" w:color="auto" w:fill="auto"/>
          </w:tcPr>
          <w:p w14:paraId="1F15046A" w14:textId="4829482C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2,500</w:t>
            </w:r>
          </w:p>
        </w:tc>
        <w:tc>
          <w:tcPr>
            <w:tcW w:w="1165" w:type="dxa"/>
            <w:gridSpan w:val="2"/>
            <w:shd w:val="clear" w:color="auto" w:fill="auto"/>
          </w:tcPr>
          <w:p w14:paraId="0457288F" w14:textId="03DB22C8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1,805</w:t>
            </w:r>
          </w:p>
        </w:tc>
        <w:tc>
          <w:tcPr>
            <w:tcW w:w="1165" w:type="dxa"/>
            <w:gridSpan w:val="2"/>
            <w:shd w:val="clear" w:color="auto" w:fill="auto"/>
          </w:tcPr>
          <w:p w14:paraId="1EBBA575" w14:textId="27DE62F5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593</w:t>
            </w:r>
          </w:p>
        </w:tc>
        <w:tc>
          <w:tcPr>
            <w:tcW w:w="1165" w:type="dxa"/>
            <w:gridSpan w:val="2"/>
            <w:shd w:val="clear" w:color="auto" w:fill="auto"/>
          </w:tcPr>
          <w:p w14:paraId="1FC73320" w14:textId="38E0BABC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30,691</w:t>
            </w:r>
          </w:p>
        </w:tc>
        <w:tc>
          <w:tcPr>
            <w:tcW w:w="1165" w:type="dxa"/>
            <w:shd w:val="clear" w:color="auto" w:fill="auto"/>
          </w:tcPr>
          <w:p w14:paraId="38012040" w14:textId="43C19632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46,943</w:t>
            </w:r>
          </w:p>
        </w:tc>
      </w:tr>
      <w:tr w:rsidR="00174F48" w:rsidRPr="00C81CC4" w14:paraId="6AD65C95" w14:textId="77777777" w:rsidTr="009442C7">
        <w:trPr>
          <w:gridAfter w:val="1"/>
          <w:wAfter w:w="17" w:type="dxa"/>
          <w:trHeight w:val="289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7587E520" w14:textId="77777777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>ซื้อเพิ่มขึ้น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96E00DF" w14:textId="5BF8331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C245BC8" w14:textId="305CF561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9E1C95E" w14:textId="24A989E5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5F70074" w14:textId="7450F528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114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FD92BCC" w14:textId="61AFD5DC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148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971F9CB" w14:textId="3502F6BF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240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4889B90" w14:textId="0125A2B2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7C4D3B5" w14:textId="6F44C1B5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187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14FA8BEA" w14:textId="5230BC0C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689</w:t>
            </w:r>
          </w:p>
        </w:tc>
      </w:tr>
      <w:tr w:rsidR="00174F48" w:rsidRPr="00C81CC4" w14:paraId="020E83ED" w14:textId="77777777" w:rsidTr="009442C7">
        <w:trPr>
          <w:gridAfter w:val="1"/>
          <w:wAfter w:w="17" w:type="dxa"/>
          <w:trHeight w:val="276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3CAAB265" w14:textId="77777777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>จำหน่ายสินทรัพย์ - สุทธิ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B8AA6AD" w14:textId="562528BE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12940D3" w14:textId="268F5281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(2)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6A8896F" w14:textId="70765BFD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AAD5CAA" w14:textId="1335C1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(3)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7C8AA9E" w14:textId="4D9D0276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(6)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8464677" w14:textId="6B910A3F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(623)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B0A1F9F" w14:textId="20FB027B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E6BC8D0" w14:textId="3F258BF5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3803BA4A" w14:textId="0058B15B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(634)</w:t>
            </w:r>
          </w:p>
        </w:tc>
      </w:tr>
      <w:tr w:rsidR="00174F48" w:rsidRPr="00C81CC4" w14:paraId="1CA77C0E" w14:textId="77777777" w:rsidTr="009442C7">
        <w:trPr>
          <w:gridAfter w:val="1"/>
          <w:wAfter w:w="17" w:type="dxa"/>
          <w:trHeight w:val="276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01E7C2D0" w14:textId="5E618229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>จัดประเภทมาจากสินทรัพย์สิทธิการใช้</w:t>
            </w:r>
            <w:r w:rsidRPr="00C81CC4">
              <w:rPr>
                <w:rFonts w:asciiTheme="majorBidi" w:hAnsiTheme="majorBidi" w:cstheme="majorBidi"/>
                <w:sz w:val="26"/>
                <w:szCs w:val="26"/>
              </w:rPr>
              <w:t xml:space="preserve"> (</w:t>
            </w: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หมายเหตุ </w:t>
            </w:r>
            <w:r w:rsidRPr="00C81C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 w:rsidRPr="007641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</w:t>
            </w:r>
            <w:r w:rsidRPr="00C81CC4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3296362" w14:textId="397D1E90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5D66B74" w14:textId="4371F7AB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DE536EE" w14:textId="465B80F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D79109D" w14:textId="2F6AD8FB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87F542B" w14:textId="21BCD8D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7CCB649" w14:textId="45B0E2E9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70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379DEFE" w14:textId="4305366B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56C9343" w14:textId="19D440E2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215A34C7" w14:textId="060FFC14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70</w:t>
            </w:r>
          </w:p>
        </w:tc>
      </w:tr>
      <w:tr w:rsidR="00C438AC" w:rsidRPr="00C81CC4" w14:paraId="567864C6" w14:textId="77777777" w:rsidTr="001A35CF">
        <w:trPr>
          <w:trHeight w:val="276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31425BC1" w14:textId="77777777" w:rsidR="00C438AC" w:rsidRPr="00C81CC4" w:rsidRDefault="00C438AC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>จัดประเภทไปยังสินทรัพย์ไม่หมุนเวียนที่ถือไว้เพื่อขาย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9C6C956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A26DA5C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F93C765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35574EF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073EFC8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AC2A844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8BE2605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1C58E8B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82" w:type="dxa"/>
            <w:gridSpan w:val="2"/>
            <w:shd w:val="clear" w:color="auto" w:fill="auto"/>
            <w:vAlign w:val="bottom"/>
          </w:tcPr>
          <w:p w14:paraId="02FA46BD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</w:tr>
      <w:tr w:rsidR="00C438AC" w:rsidRPr="00C81CC4" w14:paraId="3F781978" w14:textId="77777777" w:rsidTr="001A35CF">
        <w:trPr>
          <w:trHeight w:val="276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63BEEEE6" w14:textId="77777777" w:rsidR="00C438AC" w:rsidRPr="00C81CC4" w:rsidRDefault="00C438AC">
            <w:pPr>
              <w:spacing w:line="300" w:lineRule="exact"/>
              <w:ind w:left="18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หมายเหตุ </w:t>
            </w:r>
            <w:r w:rsidRPr="00C81CC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</w:t>
            </w:r>
            <w:r w:rsidRPr="00C81CC4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EDFDEC6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(1,151)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D721703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CE9BA0F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(38)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D93C7D6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9663649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46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13D4452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672C14D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B6E73B4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(8,667)</w:t>
            </w:r>
          </w:p>
        </w:tc>
        <w:tc>
          <w:tcPr>
            <w:tcW w:w="1182" w:type="dxa"/>
            <w:gridSpan w:val="2"/>
            <w:shd w:val="clear" w:color="auto" w:fill="auto"/>
            <w:vAlign w:val="bottom"/>
          </w:tcPr>
          <w:p w14:paraId="77597F5D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(9,810)</w:t>
            </w:r>
          </w:p>
        </w:tc>
      </w:tr>
      <w:tr w:rsidR="00C438AC" w:rsidRPr="00C81CC4" w14:paraId="71531B44" w14:textId="77777777" w:rsidTr="001A35CF">
        <w:trPr>
          <w:trHeight w:val="276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7D75EA6E" w14:textId="77777777" w:rsidR="00C438AC" w:rsidRPr="00C81CC4" w:rsidRDefault="00C438AC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>โอนมาจากสินค้าคงเหลือ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FAF75FF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94E912C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6244782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8D83040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8BFE1EA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44A9F9A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DD9CFBB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8030B48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124</w:t>
            </w:r>
          </w:p>
        </w:tc>
        <w:tc>
          <w:tcPr>
            <w:tcW w:w="1182" w:type="dxa"/>
            <w:gridSpan w:val="2"/>
            <w:shd w:val="clear" w:color="auto" w:fill="auto"/>
            <w:vAlign w:val="bottom"/>
          </w:tcPr>
          <w:p w14:paraId="37D49489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7641EE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124</w:t>
            </w:r>
          </w:p>
        </w:tc>
      </w:tr>
      <w:tr w:rsidR="00C438AC" w:rsidRPr="00C81CC4" w14:paraId="1F98987C" w14:textId="77777777" w:rsidTr="001A35CF">
        <w:trPr>
          <w:trHeight w:val="276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1C49F531" w14:textId="77777777" w:rsidR="00C438AC" w:rsidRPr="00C81CC4" w:rsidRDefault="00C438AC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C502B72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cs/>
                <w:lang w:val="en-US"/>
              </w:rPr>
              <w:t>(</w:t>
            </w: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1,382)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A9F9BAB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823AE23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(24)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BDC4556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(442)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C5CDF2A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(897)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1EA2FE4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(702)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03C0B4E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(205)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A8A8223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shd w:val="clear" w:color="auto" w:fill="auto"/>
            <w:vAlign w:val="bottom"/>
          </w:tcPr>
          <w:p w14:paraId="7EAF212C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(3,652)</w:t>
            </w:r>
          </w:p>
        </w:tc>
      </w:tr>
      <w:tr w:rsidR="00C438AC" w:rsidRPr="00C81CC4" w14:paraId="1DFFF32E" w14:textId="77777777" w:rsidTr="001A35CF">
        <w:trPr>
          <w:trHeight w:val="276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3C1E9E7F" w14:textId="77777777" w:rsidR="00C438AC" w:rsidRPr="00C81CC4" w:rsidRDefault="00C438AC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DB3329E" w14:textId="77777777" w:rsidR="00C438AC" w:rsidRPr="00C81CC4" w:rsidRDefault="00C438A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(7,736)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EA9D859" w14:textId="77777777" w:rsidR="00C438AC" w:rsidRPr="00C81CC4" w:rsidRDefault="00C438A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4DDBF66" w14:textId="77777777" w:rsidR="00C438AC" w:rsidRPr="00C81CC4" w:rsidRDefault="00C438A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(48)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A048991" w14:textId="77777777" w:rsidR="00C438AC" w:rsidRPr="00C81CC4" w:rsidRDefault="00C438A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B1E4D86" w14:textId="77777777" w:rsidR="00C438AC" w:rsidRPr="00C81CC4" w:rsidRDefault="00C438A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(419)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4910351" w14:textId="77777777" w:rsidR="00C438AC" w:rsidRPr="00C81CC4" w:rsidRDefault="00C438A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A391B02" w14:textId="77777777" w:rsidR="00C438AC" w:rsidRPr="00C81CC4" w:rsidRDefault="00C438A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BCDFABC" w14:textId="77777777" w:rsidR="00C438AC" w:rsidRPr="00C81CC4" w:rsidRDefault="00C438A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(22,335)</w:t>
            </w:r>
          </w:p>
        </w:tc>
        <w:tc>
          <w:tcPr>
            <w:tcW w:w="1182" w:type="dxa"/>
            <w:gridSpan w:val="2"/>
            <w:shd w:val="clear" w:color="auto" w:fill="auto"/>
            <w:vAlign w:val="bottom"/>
          </w:tcPr>
          <w:p w14:paraId="6818E46C" w14:textId="77777777" w:rsidR="00C438AC" w:rsidRPr="00C81CC4" w:rsidRDefault="00C438A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(30,538)</w:t>
            </w:r>
          </w:p>
        </w:tc>
      </w:tr>
      <w:tr w:rsidR="00C438AC" w:rsidRPr="00C81CC4" w14:paraId="219574B1" w14:textId="77777777" w:rsidTr="001A35CF">
        <w:trPr>
          <w:trHeight w:val="359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7F20ED6B" w14:textId="77777777" w:rsidR="00C438AC" w:rsidRPr="00C81CC4" w:rsidRDefault="00C438AC">
            <w:pPr>
              <w:spacing w:line="30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ราคาตามบัญชีปลายปี - สุทธิ</w:t>
            </w:r>
          </w:p>
        </w:tc>
        <w:tc>
          <w:tcPr>
            <w:tcW w:w="1165" w:type="dxa"/>
            <w:gridSpan w:val="2"/>
            <w:shd w:val="clear" w:color="auto" w:fill="auto"/>
          </w:tcPr>
          <w:p w14:paraId="2D412D8A" w14:textId="77777777" w:rsidR="00C438AC" w:rsidRPr="00C81CC4" w:rsidRDefault="00C438A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</w:tcPr>
          <w:p w14:paraId="387CD0CA" w14:textId="77777777" w:rsidR="00C438AC" w:rsidRPr="00C81CC4" w:rsidRDefault="00C438A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</w:tcPr>
          <w:p w14:paraId="27629E11" w14:textId="77777777" w:rsidR="00C438AC" w:rsidRPr="00C81CC4" w:rsidRDefault="00C438A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</w:tcPr>
          <w:p w14:paraId="0D56ACFF" w14:textId="77777777" w:rsidR="00C438AC" w:rsidRPr="00C81CC4" w:rsidRDefault="00C438A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642</w:t>
            </w:r>
          </w:p>
        </w:tc>
        <w:tc>
          <w:tcPr>
            <w:tcW w:w="1165" w:type="dxa"/>
            <w:gridSpan w:val="2"/>
            <w:shd w:val="clear" w:color="auto" w:fill="auto"/>
          </w:tcPr>
          <w:p w14:paraId="51377CAA" w14:textId="77777777" w:rsidR="00C438AC" w:rsidRPr="00C81CC4" w:rsidRDefault="00C438A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1,372</w:t>
            </w:r>
          </w:p>
        </w:tc>
        <w:tc>
          <w:tcPr>
            <w:tcW w:w="1165" w:type="dxa"/>
            <w:gridSpan w:val="2"/>
            <w:shd w:val="clear" w:color="auto" w:fill="auto"/>
          </w:tcPr>
          <w:p w14:paraId="58B67147" w14:textId="77777777" w:rsidR="00C438AC" w:rsidRPr="00C81CC4" w:rsidRDefault="00C438A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790</w:t>
            </w:r>
          </w:p>
        </w:tc>
        <w:tc>
          <w:tcPr>
            <w:tcW w:w="1165" w:type="dxa"/>
            <w:gridSpan w:val="2"/>
            <w:shd w:val="clear" w:color="auto" w:fill="auto"/>
          </w:tcPr>
          <w:p w14:paraId="6A24A3BB" w14:textId="77777777" w:rsidR="00C438AC" w:rsidRPr="00C81CC4" w:rsidRDefault="00C438A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388</w:t>
            </w:r>
          </w:p>
        </w:tc>
        <w:tc>
          <w:tcPr>
            <w:tcW w:w="1165" w:type="dxa"/>
            <w:gridSpan w:val="2"/>
            <w:shd w:val="clear" w:color="auto" w:fill="auto"/>
          </w:tcPr>
          <w:p w14:paraId="1AAA2F34" w14:textId="77777777" w:rsidR="00C438AC" w:rsidRPr="00C81CC4" w:rsidRDefault="00C438A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shd w:val="clear" w:color="auto" w:fill="auto"/>
          </w:tcPr>
          <w:p w14:paraId="0DE19172" w14:textId="77777777" w:rsidR="00C438AC" w:rsidRPr="00C81CC4" w:rsidRDefault="00C438A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3,192</w:t>
            </w:r>
          </w:p>
        </w:tc>
      </w:tr>
      <w:tr w:rsidR="00C438AC" w:rsidRPr="009968EE" w14:paraId="35825A07" w14:textId="77777777" w:rsidTr="001A35CF">
        <w:trPr>
          <w:trHeight w:val="289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7DAA7F91" w14:textId="77777777" w:rsidR="00C438AC" w:rsidRPr="0089761E" w:rsidRDefault="00C438AC">
            <w:pPr>
              <w:spacing w:line="30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0ECD2A4" w14:textId="77777777" w:rsidR="00C438AC" w:rsidRPr="0089761E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859A5E2" w14:textId="77777777" w:rsidR="00C438AC" w:rsidRPr="0089761E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23DB3CE" w14:textId="77777777" w:rsidR="00C438AC" w:rsidRPr="0089761E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427C479" w14:textId="77777777" w:rsidR="00C438AC" w:rsidRPr="0089761E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4A9193F" w14:textId="77777777" w:rsidR="00C438AC" w:rsidRPr="0089761E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63A3DB6" w14:textId="77777777" w:rsidR="00C438AC" w:rsidRPr="0089761E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35E2EF6" w14:textId="77777777" w:rsidR="00C438AC" w:rsidRPr="0089761E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F3C3D8D" w14:textId="77777777" w:rsidR="00C438AC" w:rsidRPr="0089761E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82" w:type="dxa"/>
            <w:gridSpan w:val="2"/>
            <w:shd w:val="clear" w:color="auto" w:fill="auto"/>
            <w:vAlign w:val="bottom"/>
          </w:tcPr>
          <w:p w14:paraId="55122E2D" w14:textId="77777777" w:rsidR="00C438AC" w:rsidRPr="0089761E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</w:tr>
      <w:tr w:rsidR="00C438AC" w:rsidRPr="00C81CC4" w14:paraId="105A607F" w14:textId="77777777" w:rsidTr="001A35CF">
        <w:trPr>
          <w:trHeight w:val="289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64C484AD" w14:textId="77777777" w:rsidR="00C438AC" w:rsidRPr="00C81CC4" w:rsidRDefault="00C438AC">
            <w:pPr>
              <w:spacing w:line="30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2566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222BB49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977C293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2706030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C26E2AA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AD24357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F6E2132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EFC44AC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EE3353A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82" w:type="dxa"/>
            <w:gridSpan w:val="2"/>
            <w:shd w:val="clear" w:color="auto" w:fill="auto"/>
            <w:vAlign w:val="bottom"/>
          </w:tcPr>
          <w:p w14:paraId="6D7DDB7E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</w:tr>
      <w:tr w:rsidR="00C438AC" w:rsidRPr="00C81CC4" w14:paraId="1F3B3829" w14:textId="77777777" w:rsidTr="001A35CF">
        <w:trPr>
          <w:trHeight w:val="289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76349504" w14:textId="77777777" w:rsidR="00C438AC" w:rsidRPr="00C81CC4" w:rsidRDefault="00C438AC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A45B316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EF43DEA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AF81B91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>
              <w:rPr>
                <w:rFonts w:asciiTheme="majorBidi" w:eastAsia="Arial Unicode MS" w:hAnsiTheme="majorBidi" w:cstheme="majorBidi"/>
                <w:sz w:val="26"/>
                <w:szCs w:val="26"/>
              </w:rPr>
              <w:t>4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B46502F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>
              <w:rPr>
                <w:rFonts w:asciiTheme="majorBidi" w:eastAsia="Arial Unicode MS" w:hAnsiTheme="majorBidi" w:cstheme="majorBidi"/>
                <w:sz w:val="26"/>
                <w:szCs w:val="26"/>
              </w:rPr>
              <w:t>25,246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37EF1FE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>
              <w:rPr>
                <w:rFonts w:asciiTheme="majorBidi" w:eastAsia="Arial Unicode MS" w:hAnsiTheme="majorBidi" w:cstheme="majorBidi"/>
                <w:sz w:val="26"/>
                <w:szCs w:val="26"/>
              </w:rPr>
              <w:t>18,429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8166BBA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>
              <w:rPr>
                <w:rFonts w:asciiTheme="majorBidi" w:eastAsia="Arial Unicode MS" w:hAnsiTheme="majorBidi" w:cstheme="majorBidi"/>
                <w:sz w:val="26"/>
                <w:szCs w:val="26"/>
              </w:rPr>
              <w:t>29,311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F2F78DC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1,998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B3C9C43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shd w:val="clear" w:color="auto" w:fill="auto"/>
            <w:vAlign w:val="bottom"/>
          </w:tcPr>
          <w:p w14:paraId="3F43986C" w14:textId="77777777" w:rsidR="00C438AC" w:rsidRPr="00C81CC4" w:rsidRDefault="00C438AC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>
              <w:rPr>
                <w:rFonts w:asciiTheme="majorBidi" w:eastAsia="Arial Unicode MS" w:hAnsiTheme="majorBidi" w:cstheme="majorBidi"/>
                <w:sz w:val="26"/>
                <w:szCs w:val="26"/>
              </w:rPr>
              <w:t>74,988</w:t>
            </w:r>
          </w:p>
        </w:tc>
      </w:tr>
      <w:tr w:rsidR="00C438AC" w:rsidRPr="00C81CC4" w14:paraId="5B05E757" w14:textId="77777777" w:rsidTr="001A35CF">
        <w:trPr>
          <w:trHeight w:val="289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3DE636F7" w14:textId="77777777" w:rsidR="00C438AC" w:rsidRPr="00C81CC4" w:rsidRDefault="00C438AC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หัก</w:t>
            </w: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3D772CE" w14:textId="77777777" w:rsidR="00C438AC" w:rsidRPr="00C81CC4" w:rsidRDefault="00C438AC" w:rsidP="00E53D70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B5C10D8" w14:textId="77777777" w:rsidR="00C438AC" w:rsidRPr="00C81CC4" w:rsidRDefault="00C438AC" w:rsidP="00E53D70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5FEF74C" w14:textId="77777777" w:rsidR="00C438AC" w:rsidRPr="00C81CC4" w:rsidRDefault="00C438AC" w:rsidP="00E53D70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>
              <w:rPr>
                <w:rFonts w:asciiTheme="majorBidi" w:eastAsia="Arial Unicode MS" w:hAnsiTheme="majorBidi" w:cstheme="majorBidi"/>
                <w:sz w:val="26"/>
                <w:szCs w:val="26"/>
              </w:rPr>
              <w:t>(4)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1620DBB" w14:textId="77777777" w:rsidR="00C438AC" w:rsidRPr="00C81CC4" w:rsidRDefault="00C438AC" w:rsidP="00E53D70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</w:t>
            </w:r>
            <w:r>
              <w:rPr>
                <w:rFonts w:asciiTheme="majorBidi" w:eastAsia="Arial Unicode MS" w:hAnsiTheme="majorBidi" w:cstheme="majorBidi"/>
                <w:sz w:val="26"/>
                <w:szCs w:val="26"/>
              </w:rPr>
              <w:t>24,604</w:t>
            </w: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9B580B9" w14:textId="77777777" w:rsidR="00C438AC" w:rsidRPr="00C81CC4" w:rsidRDefault="00C438AC" w:rsidP="00E53D70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(1</w:t>
            </w:r>
            <w:r>
              <w:rPr>
                <w:rFonts w:asciiTheme="majorBidi" w:eastAsia="Arial Unicode MS" w:hAnsiTheme="majorBidi" w:cstheme="majorBidi"/>
                <w:sz w:val="26"/>
                <w:szCs w:val="26"/>
              </w:rPr>
              <w:t>7,057</w:t>
            </w: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317FF1D" w14:textId="77777777" w:rsidR="00C438AC" w:rsidRPr="00C81CC4" w:rsidRDefault="00C438AC" w:rsidP="00E53D70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>
              <w:rPr>
                <w:rFonts w:asciiTheme="majorBidi" w:eastAsia="Arial Unicode MS" w:hAnsiTheme="majorBidi" w:cstheme="majorBidi"/>
                <w:sz w:val="26"/>
                <w:szCs w:val="26"/>
              </w:rPr>
              <w:t>(28,521)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AA2E76F" w14:textId="77777777" w:rsidR="00C438AC" w:rsidRPr="00C81CC4" w:rsidRDefault="00C438AC" w:rsidP="00E53D70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(1,610)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6955661" w14:textId="77777777" w:rsidR="00C438AC" w:rsidRPr="00C81CC4" w:rsidRDefault="00C438AC" w:rsidP="00E53D70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shd w:val="clear" w:color="auto" w:fill="auto"/>
            <w:vAlign w:val="bottom"/>
          </w:tcPr>
          <w:p w14:paraId="6A1FA4E5" w14:textId="77777777" w:rsidR="00C438AC" w:rsidRPr="00C81CC4" w:rsidRDefault="00C438AC" w:rsidP="00E53D70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</w:t>
            </w:r>
            <w:r>
              <w:rPr>
                <w:rFonts w:asciiTheme="majorBidi" w:eastAsia="Arial Unicode MS" w:hAnsiTheme="majorBidi" w:cstheme="majorBidi"/>
                <w:sz w:val="26"/>
                <w:szCs w:val="26"/>
              </w:rPr>
              <w:t>71,796</w:t>
            </w: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)</w:t>
            </w:r>
          </w:p>
        </w:tc>
      </w:tr>
      <w:tr w:rsidR="00C438AC" w:rsidRPr="00C81CC4" w14:paraId="7BDF460A" w14:textId="77777777" w:rsidTr="001A35CF">
        <w:trPr>
          <w:trHeight w:val="289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0C88E201" w14:textId="77777777" w:rsidR="00C438AC" w:rsidRPr="00C81CC4" w:rsidRDefault="00C438AC">
            <w:pPr>
              <w:spacing w:line="30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A52FB54" w14:textId="77777777" w:rsidR="00C438AC" w:rsidRPr="00C81CC4" w:rsidRDefault="00C438AC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C80C3D8" w14:textId="77777777" w:rsidR="00C438AC" w:rsidRPr="00C81CC4" w:rsidRDefault="00C438AC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2E618E6" w14:textId="77777777" w:rsidR="00C438AC" w:rsidRPr="00C81CC4" w:rsidRDefault="00C438AC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0560AD1" w14:textId="77777777" w:rsidR="00C438AC" w:rsidRPr="00C81CC4" w:rsidRDefault="00C438AC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642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FE9D6E8" w14:textId="77777777" w:rsidR="00C438AC" w:rsidRPr="00C81CC4" w:rsidRDefault="00C438AC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1,372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8E65A19" w14:textId="77777777" w:rsidR="00C438AC" w:rsidRPr="00C81CC4" w:rsidRDefault="00C438AC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790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81B466D" w14:textId="77777777" w:rsidR="00C438AC" w:rsidRPr="00C81CC4" w:rsidRDefault="00C438AC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388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969992B" w14:textId="77777777" w:rsidR="00C438AC" w:rsidRPr="00C81CC4" w:rsidRDefault="00C438AC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shd w:val="clear" w:color="auto" w:fill="auto"/>
            <w:vAlign w:val="bottom"/>
          </w:tcPr>
          <w:p w14:paraId="2325CABC" w14:textId="77777777" w:rsidR="00C438AC" w:rsidRPr="00C81CC4" w:rsidRDefault="00C438AC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3,192</w:t>
            </w:r>
          </w:p>
        </w:tc>
      </w:tr>
      <w:tr w:rsidR="00174F48" w:rsidRPr="00C81CC4" w14:paraId="4854838D" w14:textId="77777777" w:rsidTr="001F2590">
        <w:trPr>
          <w:gridAfter w:val="1"/>
          <w:wAfter w:w="17" w:type="dxa"/>
          <w:trHeight w:val="276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170E8AA8" w14:textId="77777777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485" w:type="dxa"/>
            <w:gridSpan w:val="17"/>
            <w:shd w:val="clear" w:color="auto" w:fill="auto"/>
            <w:vAlign w:val="bottom"/>
          </w:tcPr>
          <w:p w14:paraId="71B85A80" w14:textId="77777777" w:rsidR="00160D64" w:rsidRDefault="00160D64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</w:p>
          <w:p w14:paraId="200A5B12" w14:textId="553F1FEB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cs/>
              </w:rPr>
              <w:lastRenderedPageBreak/>
              <w:t>(หน่วย: พันบาท)</w:t>
            </w:r>
          </w:p>
        </w:tc>
      </w:tr>
      <w:tr w:rsidR="00174F48" w:rsidRPr="00C81CC4" w14:paraId="674C5891" w14:textId="77777777" w:rsidTr="001F2590">
        <w:trPr>
          <w:gridAfter w:val="1"/>
          <w:wAfter w:w="17" w:type="dxa"/>
          <w:trHeight w:val="276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3B54E06C" w14:textId="77777777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485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0621D2" w14:textId="65DE0E69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174F48" w:rsidRPr="00C81CC4" w14:paraId="5860F470" w14:textId="77777777" w:rsidTr="001F2590">
        <w:trPr>
          <w:gridAfter w:val="1"/>
          <w:wAfter w:w="17" w:type="dxa"/>
          <w:trHeight w:val="276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11FA0C54" w14:textId="77777777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B7A850" w14:textId="77777777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C0EEEF" w14:textId="72764566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อาคารและ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9B39EA" w14:textId="77777777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099FD9" w14:textId="77777777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461981" w14:textId="3E514175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เครื่องตกแต่ง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4D4341" w14:textId="77777777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19E2D7" w14:textId="77777777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201DDC" w14:textId="77777777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264CE7" w14:textId="77777777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</w:tr>
      <w:tr w:rsidR="00174F48" w:rsidRPr="00C81CC4" w14:paraId="3A69960A" w14:textId="77777777" w:rsidTr="001F2590">
        <w:trPr>
          <w:gridAfter w:val="1"/>
          <w:wAfter w:w="17" w:type="dxa"/>
          <w:trHeight w:val="276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4D49EF79" w14:textId="77777777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center"/>
          </w:tcPr>
          <w:p w14:paraId="2874DD42" w14:textId="4E48F274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ที่ดินและส่วน</w:t>
            </w:r>
          </w:p>
        </w:tc>
        <w:tc>
          <w:tcPr>
            <w:tcW w:w="1165" w:type="dxa"/>
            <w:gridSpan w:val="2"/>
            <w:shd w:val="clear" w:color="auto" w:fill="auto"/>
            <w:vAlign w:val="center"/>
          </w:tcPr>
          <w:p w14:paraId="265900D3" w14:textId="5F8A3AE2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ส่วนปรับปรุง</w:t>
            </w:r>
          </w:p>
        </w:tc>
        <w:tc>
          <w:tcPr>
            <w:tcW w:w="1165" w:type="dxa"/>
            <w:gridSpan w:val="2"/>
            <w:shd w:val="clear" w:color="auto" w:fill="auto"/>
            <w:vAlign w:val="center"/>
          </w:tcPr>
          <w:p w14:paraId="3F815BF2" w14:textId="5501DBC6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ระบบ</w:t>
            </w:r>
          </w:p>
        </w:tc>
        <w:tc>
          <w:tcPr>
            <w:tcW w:w="1165" w:type="dxa"/>
            <w:gridSpan w:val="2"/>
            <w:shd w:val="clear" w:color="auto" w:fill="auto"/>
            <w:vAlign w:val="center"/>
          </w:tcPr>
          <w:p w14:paraId="60B11CB7" w14:textId="43591571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เครื่องมือ</w:t>
            </w:r>
          </w:p>
        </w:tc>
        <w:tc>
          <w:tcPr>
            <w:tcW w:w="1165" w:type="dxa"/>
            <w:gridSpan w:val="2"/>
            <w:shd w:val="clear" w:color="auto" w:fill="auto"/>
            <w:vAlign w:val="center"/>
          </w:tcPr>
          <w:p w14:paraId="05A79577" w14:textId="4B987A13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และอุปกรณ์</w:t>
            </w:r>
          </w:p>
        </w:tc>
        <w:tc>
          <w:tcPr>
            <w:tcW w:w="1165" w:type="dxa"/>
            <w:gridSpan w:val="2"/>
            <w:shd w:val="clear" w:color="auto" w:fill="auto"/>
            <w:vAlign w:val="center"/>
          </w:tcPr>
          <w:p w14:paraId="091DA8D0" w14:textId="77777777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center"/>
          </w:tcPr>
          <w:p w14:paraId="51E1D7FA" w14:textId="33900591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ส่วนปรับปรุง</w:t>
            </w:r>
          </w:p>
        </w:tc>
        <w:tc>
          <w:tcPr>
            <w:tcW w:w="1165" w:type="dxa"/>
            <w:gridSpan w:val="2"/>
            <w:shd w:val="clear" w:color="auto" w:fill="auto"/>
            <w:vAlign w:val="center"/>
          </w:tcPr>
          <w:p w14:paraId="6027764C" w14:textId="37325D46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งานระหว่าง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64F231B3" w14:textId="77777777" w:rsidR="00174F48" w:rsidRPr="00C81CC4" w:rsidRDefault="00174F48" w:rsidP="00174F48">
            <w:pPr>
              <w:spacing w:line="30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</w:tr>
      <w:tr w:rsidR="00174F48" w:rsidRPr="00C81CC4" w14:paraId="03A68E4C" w14:textId="77777777" w:rsidTr="001F2590">
        <w:trPr>
          <w:gridAfter w:val="1"/>
          <w:wAfter w:w="17" w:type="dxa"/>
          <w:trHeight w:val="276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3EDECF5B" w14:textId="77777777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center"/>
          </w:tcPr>
          <w:p w14:paraId="04C5A9FB" w14:textId="223118DA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ปรับปรุงที่ดิน</w:t>
            </w:r>
          </w:p>
        </w:tc>
        <w:tc>
          <w:tcPr>
            <w:tcW w:w="1165" w:type="dxa"/>
            <w:gridSpan w:val="2"/>
            <w:shd w:val="clear" w:color="auto" w:fill="auto"/>
            <w:vAlign w:val="center"/>
          </w:tcPr>
          <w:p w14:paraId="2E16C672" w14:textId="5093358A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อาคาร</w:t>
            </w:r>
          </w:p>
        </w:tc>
        <w:tc>
          <w:tcPr>
            <w:tcW w:w="1165" w:type="dxa"/>
            <w:gridSpan w:val="2"/>
            <w:shd w:val="clear" w:color="auto" w:fill="auto"/>
            <w:vAlign w:val="center"/>
          </w:tcPr>
          <w:p w14:paraId="3AC7C919" w14:textId="3A79E0E0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สาธารณูปโภค</w:t>
            </w:r>
          </w:p>
        </w:tc>
        <w:tc>
          <w:tcPr>
            <w:tcW w:w="1165" w:type="dxa"/>
            <w:gridSpan w:val="2"/>
            <w:shd w:val="clear" w:color="auto" w:fill="auto"/>
            <w:vAlign w:val="center"/>
          </w:tcPr>
          <w:p w14:paraId="1D7A9B14" w14:textId="70B4C0DF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และอุปกรณ์</w:t>
            </w:r>
          </w:p>
        </w:tc>
        <w:tc>
          <w:tcPr>
            <w:tcW w:w="1165" w:type="dxa"/>
            <w:gridSpan w:val="2"/>
            <w:shd w:val="clear" w:color="auto" w:fill="auto"/>
            <w:vAlign w:val="center"/>
          </w:tcPr>
          <w:p w14:paraId="039BFD53" w14:textId="6158207F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สำนักงาน</w:t>
            </w:r>
          </w:p>
        </w:tc>
        <w:tc>
          <w:tcPr>
            <w:tcW w:w="1165" w:type="dxa"/>
            <w:gridSpan w:val="2"/>
            <w:shd w:val="clear" w:color="auto" w:fill="auto"/>
            <w:vAlign w:val="center"/>
          </w:tcPr>
          <w:p w14:paraId="12520F54" w14:textId="0CE3A126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ยานพาหนะ</w:t>
            </w:r>
          </w:p>
        </w:tc>
        <w:tc>
          <w:tcPr>
            <w:tcW w:w="1165" w:type="dxa"/>
            <w:gridSpan w:val="2"/>
            <w:shd w:val="clear" w:color="auto" w:fill="auto"/>
            <w:vAlign w:val="center"/>
          </w:tcPr>
          <w:p w14:paraId="7122C980" w14:textId="13A9EFB2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สิทธิการเช่า</w:t>
            </w:r>
          </w:p>
        </w:tc>
        <w:tc>
          <w:tcPr>
            <w:tcW w:w="1165" w:type="dxa"/>
            <w:gridSpan w:val="2"/>
            <w:shd w:val="clear" w:color="auto" w:fill="auto"/>
            <w:vAlign w:val="center"/>
          </w:tcPr>
          <w:p w14:paraId="5E993859" w14:textId="795D3EAD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ก่อสร้าง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37138A1F" w14:textId="093A69D6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174F48" w:rsidRPr="00C81CC4" w14:paraId="1461A15F" w14:textId="77777777" w:rsidTr="009442C7">
        <w:trPr>
          <w:gridAfter w:val="1"/>
          <w:wAfter w:w="17" w:type="dxa"/>
          <w:trHeight w:val="289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0357E7AD" w14:textId="2D439BD5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</w:t>
            </w: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2565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E5F8028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0C47419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BA69655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0E21E03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DA6187B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805F3CA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7663C56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82592AC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3478ABC0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</w:tr>
      <w:tr w:rsidR="00174F48" w:rsidRPr="00C81CC4" w14:paraId="4BBA5237" w14:textId="77777777" w:rsidTr="009442C7">
        <w:trPr>
          <w:gridAfter w:val="1"/>
          <w:wAfter w:w="17" w:type="dxa"/>
          <w:trHeight w:val="289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00786AF8" w14:textId="77777777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ราคาทุน 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6AC5B13" w14:textId="4314F306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17,311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D2EBD79" w14:textId="110916E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7,400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5279A91" w14:textId="1CADC9A0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14,727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B619979" w14:textId="1DB2FDC5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80,454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A4986E9" w14:textId="76F33E11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25,132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1C944DA" w14:textId="7BEEF0EF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26,915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1633F7A" w14:textId="6F0B1999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1,998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78714D2" w14:textId="3DB6D413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112,982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54368C89" w14:textId="2AD0F4D1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286,919</w:t>
            </w:r>
          </w:p>
        </w:tc>
      </w:tr>
      <w:tr w:rsidR="00174F48" w:rsidRPr="00C81CC4" w14:paraId="67512865" w14:textId="77777777" w:rsidTr="009442C7">
        <w:trPr>
          <w:gridAfter w:val="1"/>
          <w:wAfter w:w="17" w:type="dxa"/>
          <w:trHeight w:val="289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45F0D7C7" w14:textId="77777777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หัก</w:t>
            </w: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392D84A" w14:textId="7FF9EC1C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(2,893)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3807768" w14:textId="348D02EB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(7,330)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271B988" w14:textId="04D37697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(14,278)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FE76DD8" w14:textId="567F08B0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(77,203)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C6DF6B2" w14:textId="36729072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(22,656)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19DF4FD" w14:textId="44AB1FEC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(26,182)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3CC5E29" w14:textId="1FB1C3D2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(1,200)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24512FA" w14:textId="7D9CFCFE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6EF5D09E" w14:textId="3F1067BF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(151,742)</w:t>
            </w:r>
          </w:p>
        </w:tc>
      </w:tr>
      <w:tr w:rsidR="00174F48" w:rsidRPr="00C81CC4" w14:paraId="352590BF" w14:textId="77777777" w:rsidTr="009442C7">
        <w:trPr>
          <w:gridAfter w:val="1"/>
          <w:wAfter w:w="17" w:type="dxa"/>
          <w:trHeight w:val="289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2F879338" w14:textId="77777777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F278DBA" w14:textId="4AC93D26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14,418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B75163A" w14:textId="75619597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70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5E27A13" w14:textId="4ADAA33C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449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C71FDED" w14:textId="14426AE2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3,251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C272A76" w14:textId="49017235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2,476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594E800" w14:textId="029B98FA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733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C9540DD" w14:textId="73422762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798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4E6113D" w14:textId="724497D3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112,982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2930186B" w14:textId="48FD9644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135,177</w:t>
            </w:r>
          </w:p>
        </w:tc>
      </w:tr>
      <w:tr w:rsidR="00174F48" w:rsidRPr="00C81CC4" w14:paraId="393766ED" w14:textId="77777777" w:rsidTr="009442C7">
        <w:trPr>
          <w:gridAfter w:val="1"/>
          <w:wAfter w:w="17" w:type="dxa"/>
          <w:trHeight w:val="289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00FC7F55" w14:textId="601B8161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2565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1ADA290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D42617B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6A271BD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0F2597F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C601DF3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E69D1B0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C9E2D38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B39A6D7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4DC27CB7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  <w:lang w:val="en-US"/>
              </w:rPr>
            </w:pPr>
          </w:p>
        </w:tc>
      </w:tr>
      <w:tr w:rsidR="00174F48" w:rsidRPr="00C81CC4" w14:paraId="4FBB5083" w14:textId="77777777" w:rsidTr="009442C7">
        <w:trPr>
          <w:gridAfter w:val="1"/>
          <w:wAfter w:w="17" w:type="dxa"/>
          <w:trHeight w:val="289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1D7461E6" w14:textId="77777777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ราคาตามบัญชีต้นปี - สุทธิ 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4DC7931" w14:textId="20028532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14,418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9220EF6" w14:textId="0C611BB9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70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AA4DC1E" w14:textId="2C3A599A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449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19D4232" w14:textId="5C329888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3,251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9011CBC" w14:textId="649574E9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2,476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AB7FDFE" w14:textId="4265366C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733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F979FE6" w14:textId="6F1A83D3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798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6DE199B" w14:textId="2C0D52D8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112,982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1188FF6A" w14:textId="7E73FFBB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135,177</w:t>
            </w:r>
          </w:p>
        </w:tc>
      </w:tr>
      <w:tr w:rsidR="00174F48" w:rsidRPr="00C81CC4" w14:paraId="69AC4474" w14:textId="77777777" w:rsidTr="009442C7">
        <w:trPr>
          <w:gridAfter w:val="1"/>
          <w:wAfter w:w="17" w:type="dxa"/>
          <w:trHeight w:val="289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600C849C" w14:textId="77777777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>ซื้อเพิ่มขึ้น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B483866" w14:textId="11DEB550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CA89830" w14:textId="479E9E84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AE3624B" w14:textId="4B940776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03ED700" w14:textId="2CC36A7B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48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5CAE94C" w14:textId="725F313E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1,082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46501B3" w14:textId="67B3EE99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1FED185" w14:textId="6A1D114C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7B8BC93" w14:textId="047E6726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2,450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25272467" w14:textId="767DEF91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3,580</w:t>
            </w:r>
          </w:p>
        </w:tc>
      </w:tr>
      <w:tr w:rsidR="00174F48" w:rsidRPr="00C81CC4" w14:paraId="5F318013" w14:textId="77777777" w:rsidTr="009442C7">
        <w:trPr>
          <w:gridAfter w:val="1"/>
          <w:wAfter w:w="17" w:type="dxa"/>
          <w:trHeight w:val="276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10CB0975" w14:textId="77777777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>จำหน่ายสินทรัพย์ - สุทธิ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83695E2" w14:textId="5A454A64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120EAC6" w14:textId="343D2B90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6DB8872" w14:textId="2D2FAA0B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F0E4113" w14:textId="4CBB450A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(84)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0E35090" w14:textId="58BA48E8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(30)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B969C45" w14:textId="46C35D6E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(588)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BF5FBED" w14:textId="25B0BD95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6CE8C69" w14:textId="2BE5E8B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(656)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1CED85C4" w14:textId="15C3DA31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(1,358)</w:t>
            </w:r>
          </w:p>
        </w:tc>
      </w:tr>
      <w:tr w:rsidR="00174F48" w:rsidRPr="00C81CC4" w14:paraId="6AF4E90D" w14:textId="77777777" w:rsidTr="009442C7">
        <w:trPr>
          <w:gridAfter w:val="1"/>
          <w:wAfter w:w="17" w:type="dxa"/>
          <w:trHeight w:val="276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090B4ADF" w14:textId="4157C6A2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>จัดประเภทมาจากสินทรัพย์สิทธิการใช้</w:t>
            </w:r>
            <w:r w:rsidRPr="00C81CC4">
              <w:rPr>
                <w:rFonts w:asciiTheme="majorBidi" w:hAnsiTheme="majorBidi" w:cstheme="majorBidi"/>
                <w:sz w:val="26"/>
                <w:szCs w:val="26"/>
              </w:rPr>
              <w:t xml:space="preserve"> (</w:t>
            </w: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หมายเหตุ </w:t>
            </w:r>
            <w:r w:rsidRPr="0003168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15</w:t>
            </w:r>
            <w:r w:rsidRPr="0003168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1440B0E" w14:textId="257B69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A68DAD8" w14:textId="1A124AAA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3A08A9B" w14:textId="0F17B9FB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0F212C8" w14:textId="11051014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1C75E85" w14:textId="0612EEE2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881E252" w14:textId="4482ADC3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2,503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9D41AA3" w14:textId="79B98EF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90EB78E" w14:textId="710E6529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74A4A257" w14:textId="5B94F41B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2,503</w:t>
            </w:r>
          </w:p>
        </w:tc>
      </w:tr>
      <w:tr w:rsidR="00174F48" w:rsidRPr="00C81CC4" w14:paraId="6B3A640B" w14:textId="77777777" w:rsidTr="009442C7">
        <w:trPr>
          <w:gridAfter w:val="1"/>
          <w:wAfter w:w="17" w:type="dxa"/>
          <w:trHeight w:val="276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5B96FCEE" w14:textId="1B2AFE44" w:rsidR="00174F48" w:rsidRPr="00977D96" w:rsidRDefault="00A05A6D" w:rsidP="00174F48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โอน</w:t>
            </w:r>
            <w:r w:rsidR="00F55C13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เข้า</w:t>
            </w:r>
            <w:r w:rsidR="00977D9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/</w:t>
            </w:r>
            <w:r w:rsidR="00977D96"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(ออก)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A721D30" w14:textId="5F093294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22,701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6D69567" w14:textId="0DA49FFA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12E5786" w14:textId="52280B75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9E097FB" w14:textId="7F4F951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8334C08" w14:textId="515B51E0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2F88C32" w14:textId="7E86E278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4274A55" w14:textId="25A96509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25B7580" w14:textId="44612EF3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(22,701)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59B76213" w14:textId="0031A81C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</w:tr>
      <w:tr w:rsidR="00174F48" w:rsidRPr="00C81CC4" w14:paraId="4D95C93E" w14:textId="77777777" w:rsidTr="009442C7">
        <w:trPr>
          <w:gridAfter w:val="1"/>
          <w:wAfter w:w="17" w:type="dxa"/>
          <w:trHeight w:val="276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480CE85E" w14:textId="20A02CEE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23B3DFC" w14:textId="169DB603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(6,312)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5C5AC3D" w14:textId="68127EFE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(68)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B6D62C6" w14:textId="7F9E61A4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(339)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E730BC4" w14:textId="4648A6D4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(2,242)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E971CC5" w14:textId="43E2D830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(1,028)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6377EBE" w14:textId="3D4EA358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(843)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A061C4F" w14:textId="79E98C7E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(205)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778E202" w14:textId="3C55F578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3383425D" w14:textId="0AC9FBEA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(11,037)</w:t>
            </w:r>
          </w:p>
        </w:tc>
      </w:tr>
      <w:tr w:rsidR="00174F48" w:rsidRPr="00C81CC4" w14:paraId="5BAF9136" w14:textId="77777777" w:rsidTr="009442C7">
        <w:trPr>
          <w:gridAfter w:val="1"/>
          <w:wAfter w:w="17" w:type="dxa"/>
          <w:trHeight w:val="276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3A1CDE7A" w14:textId="2C620385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08FB821" w14:textId="50E06310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(20,538)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4977A3E" w14:textId="5C957C38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2397576" w14:textId="69D15037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15C2C82" w14:textId="64884A93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8246A51" w14:textId="33CAF478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80F7F45" w14:textId="5C841A57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5922560" w14:textId="6C9788E1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2B0AD43" w14:textId="2C8AC2A9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(61,384)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2EF3D7EE" w14:textId="7FF7ED0C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(81,922)</w:t>
            </w:r>
          </w:p>
        </w:tc>
      </w:tr>
      <w:tr w:rsidR="00174F48" w:rsidRPr="00C81CC4" w14:paraId="25EAEEA2" w14:textId="77777777" w:rsidTr="00742007">
        <w:trPr>
          <w:gridAfter w:val="1"/>
          <w:wAfter w:w="17" w:type="dxa"/>
          <w:trHeight w:val="198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7962B6F4" w14:textId="77777777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ราคาตามบัญชีปลายปี - สุทธิ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B11B5E3" w14:textId="3CBB34D0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lang w:val="en-US"/>
              </w:rPr>
              <w:t>10,269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17B9A0F" w14:textId="12DA3EBA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DD20E10" w14:textId="0C1F4265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110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E7242C5" w14:textId="457890EF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973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07859EF" w14:textId="37249A3F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2,500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41EDB8C" w14:textId="0438A531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1,805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ED96CC3" w14:textId="32ACFD99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593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62E6C0D" w14:textId="00E08A01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cs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30,691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4DF40830" w14:textId="249A1734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46,943</w:t>
            </w:r>
          </w:p>
        </w:tc>
      </w:tr>
      <w:tr w:rsidR="00174F48" w:rsidRPr="00C81CC4" w14:paraId="35974059" w14:textId="77777777" w:rsidTr="009442C7">
        <w:trPr>
          <w:gridAfter w:val="1"/>
          <w:wAfter w:w="17" w:type="dxa"/>
          <w:trHeight w:val="165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40D1847C" w14:textId="77777777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0D45566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CDD076B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67253C9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B051D89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E4AF09A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BFD29FF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A4104C3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B60809C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0032BD5D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</w:tr>
      <w:tr w:rsidR="00174F48" w:rsidRPr="00C81CC4" w14:paraId="5DDE3E89" w14:textId="77777777" w:rsidTr="009442C7">
        <w:trPr>
          <w:gridAfter w:val="1"/>
          <w:wAfter w:w="17" w:type="dxa"/>
          <w:trHeight w:val="289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068C6C94" w14:textId="3AF079B1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2565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42E2E40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AB127D8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9522DBC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0B15BD6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F1D1913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A57E350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18B8661B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531DEF7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15439CAC" w14:textId="7777777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</w:p>
        </w:tc>
      </w:tr>
      <w:tr w:rsidR="00174F48" w:rsidRPr="00C81CC4" w14:paraId="27669F06" w14:textId="77777777" w:rsidTr="009442C7">
        <w:trPr>
          <w:gridAfter w:val="1"/>
          <w:wAfter w:w="17" w:type="dxa"/>
          <w:trHeight w:val="289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3211F59F" w14:textId="77777777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608A528" w14:textId="4E250FCA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40,012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4B4EBEA" w14:textId="4C196B35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7,400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BCB3790" w14:textId="3BEA5DBC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14,727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E1F7B0F" w14:textId="6518AF9A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78,889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8C0D015" w14:textId="2AAE5672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19,935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7FB832E" w14:textId="143F6331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26,582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6E45579" w14:textId="4D684D18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1,998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0AFF406" w14:textId="36652DA2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92,075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693167C3" w14:textId="55CDF185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281,618</w:t>
            </w:r>
          </w:p>
        </w:tc>
      </w:tr>
      <w:tr w:rsidR="00174F48" w:rsidRPr="00C81CC4" w14:paraId="08E5A1B1" w14:textId="77777777" w:rsidTr="009442C7">
        <w:trPr>
          <w:gridAfter w:val="1"/>
          <w:wAfter w:w="17" w:type="dxa"/>
          <w:trHeight w:val="289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26EF7456" w14:textId="77777777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หัก</w:t>
            </w:r>
            <w:r w:rsidRPr="00C81C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ค่าเสื่อมราคาสะสม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B4EC1D6" w14:textId="18D77F5E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(9,205)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76F0A3B" w14:textId="678A548A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(7,398)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9E84AF4" w14:textId="3A2260FA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(14,617)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F906476" w14:textId="578C113B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(77,916)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316AB2F9" w14:textId="766F26FB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(17,435)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6560C575" w14:textId="0852B7A7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(24,777)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C8412E3" w14:textId="2F32D2A8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(1,405)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01D57233" w14:textId="17EB440A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748AB8EF" w14:textId="718913F4" w:rsidR="00174F48" w:rsidRPr="00C81CC4" w:rsidRDefault="00174F48" w:rsidP="00174F48">
            <w:pP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(152,753)</w:t>
            </w:r>
          </w:p>
        </w:tc>
      </w:tr>
      <w:tr w:rsidR="00174F48" w:rsidRPr="00C81CC4" w14:paraId="6D708B88" w14:textId="77777777" w:rsidTr="009442C7">
        <w:trPr>
          <w:gridAfter w:val="1"/>
          <w:wAfter w:w="17" w:type="dxa"/>
          <w:trHeight w:val="289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52B6D3C6" w14:textId="092D06E9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CA1BAA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หัก</w:t>
            </w:r>
            <w:r w:rsidRPr="00C81CC4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C81CC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ค่าเผื่อการด้อยค่าสะสม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4AE721D4" w14:textId="7506AD32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  <w:lang w:val="en-US"/>
              </w:rPr>
              <w:t>(20,538)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009A61F" w14:textId="5D0FB05B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D36C084" w14:textId="4AF2103B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88445D8" w14:textId="1BCC3A1D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5784AA7" w14:textId="5404DC5B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22D4EB0C" w14:textId="170780B7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5D49E0EF" w14:textId="3B01D087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65" w:type="dxa"/>
            <w:gridSpan w:val="2"/>
            <w:shd w:val="clear" w:color="auto" w:fill="auto"/>
            <w:vAlign w:val="bottom"/>
          </w:tcPr>
          <w:p w14:paraId="764705CA" w14:textId="605862DC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(61,384)</w:t>
            </w:r>
          </w:p>
        </w:tc>
        <w:tc>
          <w:tcPr>
            <w:tcW w:w="1165" w:type="dxa"/>
            <w:shd w:val="clear" w:color="auto" w:fill="auto"/>
            <w:vAlign w:val="bottom"/>
          </w:tcPr>
          <w:p w14:paraId="1DB615D7" w14:textId="5FB7A430" w:rsidR="00174F48" w:rsidRPr="00C81CC4" w:rsidRDefault="00174F48" w:rsidP="00174F48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sz w:val="26"/>
                <w:szCs w:val="26"/>
              </w:rPr>
              <w:t>(81,922)</w:t>
            </w:r>
          </w:p>
        </w:tc>
      </w:tr>
      <w:tr w:rsidR="00174F48" w:rsidRPr="00C81CC4" w14:paraId="1E88A01A" w14:textId="77777777" w:rsidTr="00742007">
        <w:trPr>
          <w:gridAfter w:val="1"/>
          <w:wAfter w:w="17" w:type="dxa"/>
          <w:trHeight w:val="234"/>
        </w:trPr>
        <w:tc>
          <w:tcPr>
            <w:tcW w:w="4010" w:type="dxa"/>
            <w:gridSpan w:val="2"/>
            <w:shd w:val="clear" w:color="auto" w:fill="auto"/>
            <w:vAlign w:val="bottom"/>
          </w:tcPr>
          <w:p w14:paraId="6C78A6E4" w14:textId="77777777" w:rsidR="00174F48" w:rsidRPr="00C81CC4" w:rsidRDefault="00174F48" w:rsidP="00174F48">
            <w:pPr>
              <w:spacing w:line="30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C81C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165" w:type="dxa"/>
            <w:gridSpan w:val="2"/>
            <w:shd w:val="clear" w:color="auto" w:fill="auto"/>
          </w:tcPr>
          <w:p w14:paraId="6BA75D61" w14:textId="60006C99" w:rsidR="00174F48" w:rsidRPr="00C81CC4" w:rsidRDefault="00174F48" w:rsidP="00174F48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  <w:lang w:val="en-US"/>
              </w:rPr>
              <w:t>10,269</w:t>
            </w:r>
          </w:p>
        </w:tc>
        <w:tc>
          <w:tcPr>
            <w:tcW w:w="1165" w:type="dxa"/>
            <w:gridSpan w:val="2"/>
            <w:shd w:val="clear" w:color="auto" w:fill="auto"/>
          </w:tcPr>
          <w:p w14:paraId="0EB64974" w14:textId="1AE96EE6" w:rsidR="00174F48" w:rsidRPr="00C81CC4" w:rsidRDefault="00174F48" w:rsidP="00174F48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165" w:type="dxa"/>
            <w:gridSpan w:val="2"/>
            <w:shd w:val="clear" w:color="auto" w:fill="auto"/>
          </w:tcPr>
          <w:p w14:paraId="022C9A52" w14:textId="384D1AD1" w:rsidR="00174F48" w:rsidRPr="00C81CC4" w:rsidRDefault="00174F48" w:rsidP="00174F48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110</w:t>
            </w:r>
          </w:p>
        </w:tc>
        <w:tc>
          <w:tcPr>
            <w:tcW w:w="1165" w:type="dxa"/>
            <w:gridSpan w:val="2"/>
            <w:shd w:val="clear" w:color="auto" w:fill="auto"/>
          </w:tcPr>
          <w:p w14:paraId="0428F197" w14:textId="12241330" w:rsidR="00174F48" w:rsidRPr="00C81CC4" w:rsidRDefault="00174F48" w:rsidP="00174F48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973</w:t>
            </w:r>
          </w:p>
        </w:tc>
        <w:tc>
          <w:tcPr>
            <w:tcW w:w="1165" w:type="dxa"/>
            <w:gridSpan w:val="2"/>
            <w:shd w:val="clear" w:color="auto" w:fill="auto"/>
          </w:tcPr>
          <w:p w14:paraId="31C8F15F" w14:textId="0FD8C980" w:rsidR="00174F48" w:rsidRPr="00C81CC4" w:rsidRDefault="00174F48" w:rsidP="00174F48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2,500</w:t>
            </w:r>
          </w:p>
        </w:tc>
        <w:tc>
          <w:tcPr>
            <w:tcW w:w="1165" w:type="dxa"/>
            <w:gridSpan w:val="2"/>
            <w:shd w:val="clear" w:color="auto" w:fill="auto"/>
          </w:tcPr>
          <w:p w14:paraId="04E086DF" w14:textId="3F224167" w:rsidR="00174F48" w:rsidRPr="00C81CC4" w:rsidRDefault="00174F48" w:rsidP="00174F48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1,805</w:t>
            </w:r>
          </w:p>
        </w:tc>
        <w:tc>
          <w:tcPr>
            <w:tcW w:w="1165" w:type="dxa"/>
            <w:gridSpan w:val="2"/>
            <w:shd w:val="clear" w:color="auto" w:fill="auto"/>
          </w:tcPr>
          <w:p w14:paraId="34A2DA8A" w14:textId="07AFFF06" w:rsidR="00174F48" w:rsidRPr="00C81CC4" w:rsidRDefault="00174F48" w:rsidP="00174F48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593</w:t>
            </w:r>
          </w:p>
        </w:tc>
        <w:tc>
          <w:tcPr>
            <w:tcW w:w="1165" w:type="dxa"/>
            <w:gridSpan w:val="2"/>
            <w:shd w:val="clear" w:color="auto" w:fill="auto"/>
          </w:tcPr>
          <w:p w14:paraId="66A6A0D5" w14:textId="01B63CA1" w:rsidR="00174F48" w:rsidRPr="00C81CC4" w:rsidRDefault="00174F48" w:rsidP="00174F48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30,691</w:t>
            </w:r>
          </w:p>
        </w:tc>
        <w:tc>
          <w:tcPr>
            <w:tcW w:w="1165" w:type="dxa"/>
            <w:shd w:val="clear" w:color="auto" w:fill="auto"/>
          </w:tcPr>
          <w:p w14:paraId="2174F285" w14:textId="3DC79447" w:rsidR="00174F48" w:rsidRPr="00C81CC4" w:rsidRDefault="00174F48" w:rsidP="00174F48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</w:pPr>
            <w:r w:rsidRPr="00C81CC4">
              <w:rPr>
                <w:rFonts w:asciiTheme="majorBidi" w:eastAsia="Arial Unicode MS" w:hAnsiTheme="majorBidi" w:cstheme="majorBidi"/>
                <w:b/>
                <w:bCs/>
                <w:sz w:val="26"/>
                <w:szCs w:val="26"/>
              </w:rPr>
              <w:t>46,943</w:t>
            </w:r>
          </w:p>
        </w:tc>
      </w:tr>
    </w:tbl>
    <w:p w14:paraId="2508C55F" w14:textId="022E903C" w:rsidR="002F3C3E" w:rsidRPr="007F000A" w:rsidRDefault="002F3C3E" w:rsidP="002F3C3E">
      <w:pPr>
        <w:tabs>
          <w:tab w:val="left" w:pos="720"/>
        </w:tabs>
        <w:spacing w:before="120" w:after="120"/>
        <w:jc w:val="left"/>
        <w:rPr>
          <w:rFonts w:asciiTheme="majorBidi" w:hAnsiTheme="majorBidi" w:cstheme="majorBidi"/>
          <w:sz w:val="30"/>
          <w:szCs w:val="30"/>
          <w:cs/>
          <w:lang w:val="en-US"/>
        </w:rPr>
        <w:sectPr w:rsidR="002F3C3E" w:rsidRPr="007F000A" w:rsidSect="00C55E37">
          <w:pgSz w:w="16839" w:h="11907" w:orient="landscape" w:code="9"/>
          <w:pgMar w:top="1440" w:right="1440" w:bottom="850" w:left="1440" w:header="994" w:footer="720" w:gutter="0"/>
          <w:pgNumType w:fmt="numberInDash"/>
          <w:cols w:space="720"/>
          <w:titlePg/>
          <w:docGrid w:linePitch="360"/>
        </w:sectPr>
      </w:pPr>
      <w:r w:rsidRPr="007F000A">
        <w:rPr>
          <w:rFonts w:asciiTheme="majorBidi" w:hAnsiTheme="majorBidi" w:cstheme="majorBidi"/>
          <w:spacing w:val="-2"/>
          <w:sz w:val="30"/>
          <w:szCs w:val="30"/>
          <w:cs/>
          <w:lang w:val="en-US"/>
        </w:rPr>
        <w:t xml:space="preserve">ณ วันที่ </w:t>
      </w:r>
      <w:r w:rsidRPr="007F000A">
        <w:rPr>
          <w:rFonts w:asciiTheme="majorBidi" w:hAnsiTheme="majorBidi" w:cstheme="majorBidi"/>
          <w:spacing w:val="-2"/>
          <w:sz w:val="30"/>
          <w:szCs w:val="30"/>
          <w:lang w:val="en-US"/>
        </w:rPr>
        <w:t xml:space="preserve">31 </w:t>
      </w:r>
      <w:r w:rsidRPr="007F000A">
        <w:rPr>
          <w:rFonts w:asciiTheme="majorBidi" w:hAnsiTheme="majorBidi" w:cstheme="majorBidi"/>
          <w:spacing w:val="-2"/>
          <w:sz w:val="30"/>
          <w:szCs w:val="30"/>
          <w:cs/>
          <w:lang w:val="en-US"/>
        </w:rPr>
        <w:t xml:space="preserve">ธันวาคม </w:t>
      </w:r>
      <w:r w:rsidRPr="007F000A">
        <w:rPr>
          <w:rFonts w:asciiTheme="majorBidi" w:hAnsiTheme="majorBidi" w:cstheme="majorBidi"/>
          <w:spacing w:val="-2"/>
          <w:sz w:val="30"/>
          <w:szCs w:val="30"/>
          <w:lang w:val="en-US"/>
        </w:rPr>
        <w:t xml:space="preserve">2566 </w:t>
      </w:r>
      <w:r w:rsidRPr="007F000A">
        <w:rPr>
          <w:rFonts w:asciiTheme="majorBidi" w:hAnsiTheme="majorBidi" w:cstheme="majorBidi"/>
          <w:spacing w:val="-2"/>
          <w:sz w:val="30"/>
          <w:szCs w:val="30"/>
          <w:cs/>
          <w:lang w:val="en-US"/>
        </w:rPr>
        <w:t xml:space="preserve">และ </w:t>
      </w:r>
      <w:r w:rsidRPr="007F000A">
        <w:rPr>
          <w:rFonts w:asciiTheme="majorBidi" w:hAnsiTheme="majorBidi" w:cstheme="majorBidi"/>
          <w:spacing w:val="-2"/>
          <w:sz w:val="30"/>
          <w:szCs w:val="30"/>
          <w:lang w:val="en-US"/>
        </w:rPr>
        <w:t xml:space="preserve">2565 </w:t>
      </w:r>
      <w:r w:rsidRPr="007F000A">
        <w:rPr>
          <w:rFonts w:asciiTheme="majorBidi" w:hAnsiTheme="majorBidi" w:cstheme="majorBidi"/>
          <w:spacing w:val="-2"/>
          <w:sz w:val="30"/>
          <w:szCs w:val="30"/>
          <w:cs/>
          <w:lang w:val="en-US"/>
        </w:rPr>
        <w:t xml:space="preserve">ที่ดินและสิ่งปลูกสร้างบนที่ดินของบริษัทย่อยแห่งหนึ่งจำนวน </w:t>
      </w:r>
      <w:r w:rsidRPr="007F000A">
        <w:rPr>
          <w:rFonts w:asciiTheme="majorBidi" w:hAnsiTheme="majorBidi" w:cstheme="majorBidi"/>
          <w:spacing w:val="-2"/>
          <w:sz w:val="30"/>
          <w:szCs w:val="30"/>
          <w:lang w:val="en-US"/>
        </w:rPr>
        <w:t xml:space="preserve">5.11 </w:t>
      </w:r>
      <w:r w:rsidRPr="007F000A">
        <w:rPr>
          <w:rFonts w:asciiTheme="majorBidi" w:hAnsiTheme="majorBidi" w:cstheme="majorBidi"/>
          <w:spacing w:val="-2"/>
          <w:sz w:val="30"/>
          <w:szCs w:val="30"/>
          <w:cs/>
          <w:lang w:val="en-US"/>
        </w:rPr>
        <w:t>ล้านบาท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และจำนวน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5.50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ล้านบาท ตามลำดับ ได้ถูกจดจำนองไว้เป็นหลักทรัพย์ค้ำประกันวงเง</w:t>
      </w:r>
      <w:r>
        <w:rPr>
          <w:rFonts w:asciiTheme="majorBidi" w:hAnsiTheme="majorBidi" w:cstheme="majorBidi"/>
          <w:sz w:val="30"/>
          <w:szCs w:val="30"/>
          <w:cs/>
          <w:lang w:val="en-US"/>
        </w:rPr>
        <w:t xml:space="preserve">ินเบิกเกินบัญชี  </w:t>
      </w:r>
    </w:p>
    <w:p w14:paraId="0E6556B5" w14:textId="39FDA36D" w:rsidR="00E91654" w:rsidRPr="003E471A" w:rsidRDefault="008945D2" w:rsidP="00B849FA">
      <w:pPr>
        <w:pStyle w:val="a3"/>
        <w:numPr>
          <w:ilvl w:val="0"/>
          <w:numId w:val="4"/>
        </w:numPr>
        <w:tabs>
          <w:tab w:val="left" w:pos="567"/>
        </w:tabs>
        <w:autoSpaceDE/>
        <w:autoSpaceDN/>
        <w:spacing w:line="420" w:lineRule="exact"/>
        <w:ind w:left="-90" w:firstLine="90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3E471A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lastRenderedPageBreak/>
        <w:t>สินทรัพย์สิทธิการใช้</w:t>
      </w:r>
    </w:p>
    <w:tbl>
      <w:tblPr>
        <w:tblW w:w="9139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3780"/>
        <w:gridCol w:w="1033"/>
        <w:gridCol w:w="1134"/>
        <w:gridCol w:w="1008"/>
        <w:gridCol w:w="1152"/>
        <w:gridCol w:w="1026"/>
        <w:gridCol w:w="6"/>
      </w:tblGrid>
      <w:tr w:rsidR="001E41CC" w:rsidRPr="006C2940" w14:paraId="119B7A61" w14:textId="77777777" w:rsidTr="00F84BD7">
        <w:trPr>
          <w:trHeight w:val="271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5B7BD" w14:textId="77777777" w:rsidR="001E41CC" w:rsidRPr="006C2940" w:rsidRDefault="001E41CC" w:rsidP="00F84BD7">
            <w:pPr>
              <w:spacing w:line="380" w:lineRule="exact"/>
              <w:ind w:left="-10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E68C26" w14:textId="77777777" w:rsidR="001E41CC" w:rsidRPr="006C2940" w:rsidRDefault="001E41CC" w:rsidP="00E3391A">
            <w:pPr>
              <w:pBdr>
                <w:bottom w:val="single" w:sz="4" w:space="1" w:color="auto"/>
              </w:pBdr>
              <w:spacing w:line="380" w:lineRule="exact"/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lang w:val="en-US" w:eastAsia="th-TH"/>
              </w:rPr>
              <w:t>(</w:t>
            </w:r>
            <w:r w:rsidRPr="006C2940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US" w:eastAsia="th-TH"/>
              </w:rPr>
              <w:t>หน่วย: พันบาท)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  </w:t>
            </w:r>
          </w:p>
        </w:tc>
      </w:tr>
      <w:tr w:rsidR="001E41CC" w:rsidRPr="006C2940" w14:paraId="66FAE667" w14:textId="77777777" w:rsidTr="00F84BD7">
        <w:trPr>
          <w:trHeight w:val="271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2965C" w14:textId="77777777" w:rsidR="001E41CC" w:rsidRPr="006C2940" w:rsidRDefault="001E41CC" w:rsidP="00F84BD7">
            <w:pPr>
              <w:spacing w:line="380" w:lineRule="exact"/>
              <w:ind w:left="-10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3F06F7" w14:textId="77777777" w:rsidR="001E41CC" w:rsidRPr="006C2940" w:rsidRDefault="001E41CC" w:rsidP="00F84BD7">
            <w:pPr>
              <w:pBdr>
                <w:bottom w:val="single" w:sz="4" w:space="1" w:color="auto"/>
              </w:pBdr>
              <w:spacing w:line="380" w:lineRule="exact"/>
              <w:ind w:left="-40"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1E41CC" w:rsidRPr="006C2940" w14:paraId="70018E69" w14:textId="77777777" w:rsidTr="00F84BD7">
        <w:trPr>
          <w:gridAfter w:val="1"/>
          <w:wAfter w:w="6" w:type="dxa"/>
          <w:trHeight w:val="205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5F1DB" w14:textId="77777777" w:rsidR="001E41CC" w:rsidRPr="006C2940" w:rsidRDefault="001E41CC" w:rsidP="00F84BD7">
            <w:pPr>
              <w:spacing w:line="380" w:lineRule="exact"/>
              <w:ind w:left="-10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FC42BD" w14:textId="77777777" w:rsidR="001E41CC" w:rsidRPr="006C2940" w:rsidRDefault="001E41CC" w:rsidP="00F84BD7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ที่ดิน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9920E0" w14:textId="77777777" w:rsidR="001E41CC" w:rsidRPr="006C2940" w:rsidRDefault="001E41CC" w:rsidP="00F84BD7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อาคาร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8F37DF" w14:textId="77777777" w:rsidR="001E41CC" w:rsidRPr="006C2940" w:rsidRDefault="001E41CC" w:rsidP="00F84BD7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เครื่องมือ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5F41A6" w14:textId="77777777" w:rsidR="001E41CC" w:rsidRPr="006C2940" w:rsidRDefault="001E41CC" w:rsidP="00F84BD7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  <w:lang w:val="en-US"/>
              </w:rPr>
              <w:t>ยานพาหนะ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665CC4" w14:textId="77777777" w:rsidR="001E41CC" w:rsidRPr="006C2940" w:rsidRDefault="001E41CC" w:rsidP="00F84BD7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1E41CC" w:rsidRPr="006C2940" w14:paraId="3649876C" w14:textId="77777777" w:rsidTr="00F84BD7">
        <w:trPr>
          <w:gridAfter w:val="1"/>
          <w:wAfter w:w="6" w:type="dxa"/>
          <w:trHeight w:val="205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14FBA" w14:textId="77777777" w:rsidR="001E41CC" w:rsidRPr="006C2940" w:rsidRDefault="001E41CC" w:rsidP="00F84BD7">
            <w:pPr>
              <w:spacing w:line="380" w:lineRule="exact"/>
              <w:ind w:left="-10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C5688" w14:textId="77777777" w:rsidR="001E41CC" w:rsidRPr="006C2940" w:rsidRDefault="001E41CC" w:rsidP="00F84BD7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06F94" w14:textId="77777777" w:rsidR="001E41CC" w:rsidRPr="006C2940" w:rsidRDefault="001E41CC" w:rsidP="00F84BD7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5683F" w14:textId="77777777" w:rsidR="001E41CC" w:rsidRPr="006C2940" w:rsidRDefault="001E41CC" w:rsidP="00F84BD7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และอุปกรณ์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CE684" w14:textId="77777777" w:rsidR="001E41CC" w:rsidRPr="006C2940" w:rsidRDefault="001E41CC" w:rsidP="00F84BD7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4478B" w14:textId="77777777" w:rsidR="001E41CC" w:rsidRPr="006C2940" w:rsidRDefault="001E41CC" w:rsidP="00F84BD7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1E41CC" w:rsidRPr="006C2940" w14:paraId="0AEBA902" w14:textId="77777777" w:rsidTr="00F84BD7">
        <w:trPr>
          <w:gridAfter w:val="1"/>
          <w:wAfter w:w="6" w:type="dxa"/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D119A" w14:textId="7EA0287A" w:rsidR="001E41CC" w:rsidRPr="006C2940" w:rsidRDefault="001E41CC" w:rsidP="00F84BD7">
            <w:pPr>
              <w:spacing w:line="380" w:lineRule="exact"/>
              <w:ind w:left="-7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มกราคม  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912D7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4B066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02148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099409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80DEAF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D4F85" w:rsidRPr="006C2940" w14:paraId="34862760" w14:textId="77777777" w:rsidTr="00F84BD7">
        <w:trPr>
          <w:gridAfter w:val="1"/>
          <w:wAfter w:w="6" w:type="dxa"/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F6581" w14:textId="77777777" w:rsidR="005D4F85" w:rsidRPr="006C2940" w:rsidRDefault="005D4F85" w:rsidP="005D4F85">
            <w:pPr>
              <w:spacing w:line="380" w:lineRule="exact"/>
              <w:ind w:left="498" w:hanging="57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A5CD0D" w14:textId="541847FE" w:rsidR="005D4F85" w:rsidRPr="005D4F85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D4F85">
              <w:rPr>
                <w:sz w:val="28"/>
                <w:szCs w:val="28"/>
              </w:rPr>
              <w:t>48,044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80E44" w14:textId="428EBC4E" w:rsidR="005D4F85" w:rsidRPr="005D4F85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D4F85">
              <w:rPr>
                <w:sz w:val="28"/>
                <w:szCs w:val="28"/>
              </w:rPr>
              <w:t>1,183,520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8166F" w14:textId="78DADECA" w:rsidR="005D4F85" w:rsidRPr="005D4F85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D4F85">
              <w:rPr>
                <w:sz w:val="28"/>
                <w:szCs w:val="28"/>
              </w:rPr>
              <w:t>4,656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514EA2" w14:textId="7FA1DF25" w:rsidR="005D4F85" w:rsidRPr="005D4F85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D4F85">
              <w:rPr>
                <w:sz w:val="28"/>
                <w:szCs w:val="28"/>
              </w:rPr>
              <w:t>25,701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425A11" w14:textId="7FFA80B4" w:rsidR="005D4F85" w:rsidRPr="005D4F85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D4F85">
              <w:rPr>
                <w:sz w:val="28"/>
                <w:szCs w:val="28"/>
              </w:rPr>
              <w:t>1,261,921</w:t>
            </w:r>
          </w:p>
        </w:tc>
      </w:tr>
      <w:tr w:rsidR="005D4F85" w:rsidRPr="006C2940" w14:paraId="4BE6DAF8" w14:textId="77777777" w:rsidTr="00F84BD7">
        <w:trPr>
          <w:gridAfter w:val="1"/>
          <w:wAfter w:w="6" w:type="dxa"/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1689E" w14:textId="77777777" w:rsidR="005D4F85" w:rsidRPr="006C2940" w:rsidRDefault="005D4F85" w:rsidP="005D4F85">
            <w:pPr>
              <w:spacing w:line="380" w:lineRule="exact"/>
              <w:ind w:left="-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6C2940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72799" w14:textId="482879BE" w:rsidR="005D4F85" w:rsidRPr="005D4F85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D4F85">
              <w:rPr>
                <w:sz w:val="28"/>
                <w:szCs w:val="28"/>
              </w:rPr>
              <w:t>(15,287)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70D3F" w14:textId="53D34DB5" w:rsidR="005D4F85" w:rsidRPr="005D4F85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D4F85">
              <w:rPr>
                <w:sz w:val="28"/>
                <w:szCs w:val="28"/>
              </w:rPr>
              <w:t>(110,572)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3FC9C" w14:textId="6C58F0DE" w:rsidR="005D4F85" w:rsidRPr="005D4F85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D4F85">
              <w:rPr>
                <w:sz w:val="28"/>
                <w:szCs w:val="28"/>
              </w:rPr>
              <w:t>(1,729)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EB487" w14:textId="2B1D65DE" w:rsidR="005D4F85" w:rsidRPr="005D4F85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D4F85">
              <w:rPr>
                <w:sz w:val="28"/>
                <w:szCs w:val="28"/>
              </w:rPr>
              <w:t>(15,735)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0804C" w14:textId="21D9BACF" w:rsidR="005D4F85" w:rsidRPr="005D4F85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D4F85">
              <w:rPr>
                <w:sz w:val="28"/>
                <w:szCs w:val="28"/>
              </w:rPr>
              <w:t>(143,323)</w:t>
            </w:r>
          </w:p>
        </w:tc>
      </w:tr>
      <w:tr w:rsidR="005D4F85" w:rsidRPr="006C2940" w14:paraId="35E65554" w14:textId="77777777" w:rsidTr="00F84BD7">
        <w:trPr>
          <w:gridAfter w:val="1"/>
          <w:wAfter w:w="6" w:type="dxa"/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706A58" w14:textId="025BD70A" w:rsidR="005D4F85" w:rsidRPr="005D4F85" w:rsidRDefault="002D4DE7" w:rsidP="005D4F85">
            <w:pPr>
              <w:spacing w:line="380" w:lineRule="exact"/>
              <w:ind w:left="-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หัก</w:t>
            </w:r>
            <w:r w:rsidR="005D4F85" w:rsidRPr="005D4F85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="005D4F85" w:rsidRPr="005D4F8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</w:t>
            </w:r>
            <w:r w:rsidR="005D4F85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เผื่อการด้อยค่าสะสม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CA6C9" w14:textId="38E063C7" w:rsidR="005D4F85" w:rsidRPr="005D4F85" w:rsidRDefault="005D4F85" w:rsidP="005D4F85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D4F85">
              <w:rPr>
                <w:sz w:val="28"/>
                <w:szCs w:val="28"/>
              </w:rPr>
              <w:t>(9,481)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72764" w14:textId="13609533" w:rsidR="005D4F85" w:rsidRPr="005D4F85" w:rsidRDefault="005D4F85" w:rsidP="005D4F85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D4F85">
              <w:rPr>
                <w:sz w:val="28"/>
                <w:szCs w:val="28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EEDE9" w14:textId="7B487913" w:rsidR="005D4F85" w:rsidRPr="005D4F85" w:rsidRDefault="005D4F85" w:rsidP="005D4F85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D4F85">
              <w:rPr>
                <w:sz w:val="28"/>
                <w:szCs w:val="28"/>
              </w:rPr>
              <w:t>(1,237)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9E188" w14:textId="2659CCE8" w:rsidR="005D4F85" w:rsidRPr="005D4F85" w:rsidRDefault="005D4F85" w:rsidP="005D4F85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D4F85">
              <w:rPr>
                <w:sz w:val="28"/>
                <w:szCs w:val="28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DE8BC" w14:textId="5E16B5A0" w:rsidR="005D4F85" w:rsidRPr="005D4F85" w:rsidRDefault="005D4F85" w:rsidP="005D4F85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5D4F85">
              <w:rPr>
                <w:sz w:val="28"/>
                <w:szCs w:val="28"/>
              </w:rPr>
              <w:t>(10,718)</w:t>
            </w:r>
          </w:p>
        </w:tc>
      </w:tr>
      <w:tr w:rsidR="005D4F85" w:rsidRPr="006C2940" w14:paraId="6E0918B2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B4391" w14:textId="77777777" w:rsidR="005D4F85" w:rsidRPr="006C2940" w:rsidRDefault="005D4F85" w:rsidP="005D4F85">
            <w:pPr>
              <w:spacing w:line="380" w:lineRule="exact"/>
              <w:ind w:left="-7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มูลค่าตามบัญชี - สุทธิ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0C0BF6" w14:textId="284290B2" w:rsidR="005D4F85" w:rsidRPr="005D4F85" w:rsidRDefault="005D4F85" w:rsidP="005D4F85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D4F85">
              <w:rPr>
                <w:b/>
                <w:bCs/>
                <w:sz w:val="28"/>
                <w:szCs w:val="28"/>
              </w:rPr>
              <w:t>23,276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3A0A1" w14:textId="1CB5C0C7" w:rsidR="005D4F85" w:rsidRPr="005D4F85" w:rsidRDefault="005D4F85" w:rsidP="005D4F85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D4F85">
              <w:rPr>
                <w:b/>
                <w:bCs/>
                <w:sz w:val="28"/>
                <w:szCs w:val="28"/>
              </w:rPr>
              <w:t>1,072,948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6062C" w14:textId="03B14A0B" w:rsidR="005D4F85" w:rsidRPr="005D4F85" w:rsidRDefault="005D4F85" w:rsidP="005D4F85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D4F85">
              <w:rPr>
                <w:b/>
                <w:bCs/>
                <w:sz w:val="28"/>
                <w:szCs w:val="28"/>
              </w:rPr>
              <w:t>1,690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79CFB" w14:textId="437240DE" w:rsidR="005D4F85" w:rsidRPr="005D4F85" w:rsidRDefault="005D4F85" w:rsidP="005D4F85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D4F85">
              <w:rPr>
                <w:b/>
                <w:bCs/>
                <w:sz w:val="28"/>
                <w:szCs w:val="28"/>
              </w:rPr>
              <w:t>9,966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5DF83D" w14:textId="112F5952" w:rsidR="005D4F85" w:rsidRPr="005D4F85" w:rsidRDefault="005D4F85" w:rsidP="005D4F85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D4F85">
              <w:rPr>
                <w:b/>
                <w:bCs/>
                <w:sz w:val="28"/>
                <w:szCs w:val="28"/>
              </w:rPr>
              <w:t>1,107,880</w:t>
            </w:r>
          </w:p>
        </w:tc>
      </w:tr>
      <w:tr w:rsidR="001E41CC" w:rsidRPr="006C2940" w14:paraId="23AAC77A" w14:textId="77777777" w:rsidTr="00F84BD7">
        <w:trPr>
          <w:gridAfter w:val="1"/>
          <w:wAfter w:w="6" w:type="dxa"/>
          <w:trHeight w:val="207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55966" w14:textId="77777777" w:rsidR="001E41CC" w:rsidRPr="006C2940" w:rsidRDefault="001E41CC" w:rsidP="00F84BD7">
            <w:pPr>
              <w:spacing w:line="380" w:lineRule="exact"/>
              <w:ind w:left="-7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439E41" w14:textId="77777777" w:rsidR="001E41CC" w:rsidRPr="006C2940" w:rsidRDefault="001E41CC" w:rsidP="00F84BD7">
            <w:pPr>
              <w:spacing w:line="380" w:lineRule="exact"/>
              <w:ind w:left="-57" w:right="-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1B1BB9" w14:textId="77777777" w:rsidR="001E41CC" w:rsidRPr="006C2940" w:rsidRDefault="001E41CC" w:rsidP="00F84BD7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36891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CF4CC7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160C8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E41CC" w:rsidRPr="006C2940" w14:paraId="23AB255F" w14:textId="77777777" w:rsidTr="00F84BD7">
        <w:trPr>
          <w:gridAfter w:val="1"/>
          <w:wAfter w:w="6" w:type="dxa"/>
          <w:trHeight w:val="144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35F98" w14:textId="1B05DBF1" w:rsidR="001E41CC" w:rsidRPr="006C2940" w:rsidRDefault="001E41CC" w:rsidP="00F84BD7">
            <w:pPr>
              <w:spacing w:line="380" w:lineRule="exact"/>
              <w:ind w:left="-7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746FA" w14:textId="77777777" w:rsidR="001E41CC" w:rsidRPr="006C2940" w:rsidRDefault="001E41CC" w:rsidP="00F84BD7">
            <w:pPr>
              <w:spacing w:line="380" w:lineRule="exact"/>
              <w:ind w:left="-57" w:right="-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1AA8DC" w14:textId="77777777" w:rsidR="001E41CC" w:rsidRPr="006C2940" w:rsidRDefault="001E41CC" w:rsidP="00F84BD7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CB0B4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3A661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32D1E5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D4F85" w:rsidRPr="006C2940" w14:paraId="1A3CC1B1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C5658E" w14:textId="77777777" w:rsidR="005D4F85" w:rsidRPr="006C2940" w:rsidRDefault="005D4F85" w:rsidP="005D4F85">
            <w:pPr>
              <w:spacing w:line="38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ราคาตามบัญชีต้นปี - สุทธิ</w:t>
            </w: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5F3B1" w14:textId="01EFC99F" w:rsidR="005D4F85" w:rsidRPr="006C2940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9252B">
              <w:rPr>
                <w:rFonts w:asciiTheme="majorBidi" w:hAnsiTheme="majorBidi" w:cstheme="majorBidi"/>
                <w:sz w:val="28"/>
                <w:szCs w:val="28"/>
              </w:rPr>
              <w:t>23,276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2B7ED" w14:textId="67167B9A" w:rsidR="005D4F85" w:rsidRPr="006C2940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9252B">
              <w:rPr>
                <w:rFonts w:asciiTheme="majorBidi" w:hAnsiTheme="majorBidi" w:cstheme="majorBidi"/>
                <w:sz w:val="28"/>
                <w:szCs w:val="28"/>
              </w:rPr>
              <w:t>1,072,948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6C4DA" w14:textId="6490AE8B" w:rsidR="005D4F85" w:rsidRPr="006C2940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9252B">
              <w:rPr>
                <w:rFonts w:asciiTheme="majorBidi" w:hAnsiTheme="majorBidi" w:cstheme="majorBidi"/>
                <w:sz w:val="28"/>
                <w:szCs w:val="28"/>
              </w:rPr>
              <w:t>1,690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AE385" w14:textId="1D84F50C" w:rsidR="005D4F85" w:rsidRPr="006C2940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9252B">
              <w:rPr>
                <w:rFonts w:asciiTheme="majorBidi" w:hAnsiTheme="majorBidi" w:cstheme="majorBidi"/>
                <w:sz w:val="28"/>
                <w:szCs w:val="28"/>
              </w:rPr>
              <w:t>9,96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3736C4" w14:textId="10B98C14" w:rsidR="005D4F85" w:rsidRPr="006C2940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A9252B">
              <w:rPr>
                <w:rFonts w:asciiTheme="majorBidi" w:hAnsiTheme="majorBidi" w:cstheme="majorBidi"/>
                <w:sz w:val="28"/>
                <w:szCs w:val="28"/>
              </w:rPr>
              <w:t>1,107,880</w:t>
            </w:r>
          </w:p>
        </w:tc>
      </w:tr>
      <w:tr w:rsidR="005D4F85" w:rsidRPr="006C2940" w14:paraId="5BE38701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DF5787" w14:textId="77777777" w:rsidR="005D4F85" w:rsidRPr="006C2940" w:rsidRDefault="005D4F85" w:rsidP="005D4F85">
            <w:pPr>
              <w:spacing w:line="38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การเพิ่มขึ้น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2DA0AC" w14:textId="393F9004" w:rsidR="005D4F85" w:rsidRPr="006C2940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79BD06" w14:textId="5684BE7F" w:rsidR="005D4F85" w:rsidRPr="006C2940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58784" w14:textId="3D8CEE32" w:rsidR="005D4F85" w:rsidRPr="006C2940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CA201" w14:textId="629AC8C2" w:rsidR="005D4F85" w:rsidRPr="006C2940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1,378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1FCC0B" w14:textId="67149716" w:rsidR="005D4F85" w:rsidRPr="006C2940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1,646</w:t>
            </w:r>
          </w:p>
        </w:tc>
      </w:tr>
      <w:tr w:rsidR="005D4F85" w:rsidRPr="006C2940" w14:paraId="1687D9D0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8507BE" w14:textId="2D0541A4" w:rsidR="005D4F85" w:rsidRPr="006C2940" w:rsidRDefault="005D4F85" w:rsidP="005D4F85">
            <w:pPr>
              <w:spacing w:line="38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pacing w:val="-6"/>
                <w:sz w:val="28"/>
                <w:szCs w:val="28"/>
                <w:cs/>
                <w:lang w:val="en-US"/>
              </w:rPr>
              <w:t>ยกเลิกสัญญา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7013B" w14:textId="1BF51451" w:rsidR="005D4F85" w:rsidRPr="006C2940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(13,484)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6FBFE" w14:textId="24191B6E" w:rsidR="005D4F85" w:rsidRPr="006C2940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3E04A8" w14:textId="723E00AF" w:rsidR="005D4F85" w:rsidRPr="006C2940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(1,746)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458284" w14:textId="4FAD1C7B" w:rsidR="005D4F85" w:rsidRPr="006C2940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CC17D" w14:textId="3F2A6B88" w:rsidR="005D4F85" w:rsidRPr="006C2940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(15,230)</w:t>
            </w:r>
          </w:p>
        </w:tc>
      </w:tr>
      <w:tr w:rsidR="005D4F85" w:rsidRPr="00DC4F20" w14:paraId="11DD75B3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BF165E" w14:textId="77777777" w:rsidR="005D4F85" w:rsidRPr="006C2940" w:rsidRDefault="005D4F85" w:rsidP="005D4F85">
            <w:pPr>
              <w:spacing w:line="38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จัดประเภทมาจากที่ดิน อาคารและอุปกรณ์</w:t>
            </w: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</w:p>
          <w:p w14:paraId="37C9E84B" w14:textId="5B6F5D2A" w:rsidR="005D4F85" w:rsidRPr="006C2940" w:rsidRDefault="005D4F85" w:rsidP="005D4F85">
            <w:pPr>
              <w:spacing w:line="38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 xml:space="preserve">      (หมายเหตุ </w:t>
            </w: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lang w:val="en-US"/>
              </w:rPr>
              <w:t>14</w:t>
            </w: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C19DF" w14:textId="77777777" w:rsidR="005D4F85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7BEFC1D3" w14:textId="23295535" w:rsidR="005D4F85" w:rsidRPr="006C2940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699E4" w14:textId="77777777" w:rsidR="005D4F85" w:rsidRPr="00DC4F20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9507534" w14:textId="77129C49" w:rsidR="005D4F85" w:rsidRPr="00DC4F20" w:rsidRDefault="005D4F85" w:rsidP="00DC4F20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C4F20">
              <w:rPr>
                <w:rFonts w:asciiTheme="majorBidi" w:hAnsiTheme="majorBidi" w:cstheme="majorBidi"/>
                <w:sz w:val="28"/>
                <w:szCs w:val="28"/>
              </w:rPr>
              <w:t>40,59</w:t>
            </w:r>
            <w:r w:rsidR="00DC4F20" w:rsidRPr="00DC4F20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60E049" w14:textId="77777777" w:rsidR="005D4F85" w:rsidRPr="00DC4F20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630CA36" w14:textId="758936CB" w:rsidR="005D4F85" w:rsidRPr="00DC4F20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C4F2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807A1" w14:textId="77777777" w:rsidR="005D4F85" w:rsidRPr="00DC4F20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0937AFE8" w14:textId="4B1964F5" w:rsidR="005D4F85" w:rsidRPr="00DC4F20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C4F20">
              <w:rPr>
                <w:rFonts w:asciiTheme="majorBidi" w:hAnsiTheme="majorBidi" w:cstheme="majorBidi"/>
                <w:sz w:val="28"/>
                <w:szCs w:val="28"/>
              </w:rPr>
              <w:t>854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42F10F" w14:textId="77777777" w:rsidR="005D4F85" w:rsidRPr="00DC4F20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71598202" w14:textId="1FE70F82" w:rsidR="005D4F85" w:rsidRPr="00DC4F20" w:rsidRDefault="005D4F85" w:rsidP="00DC4F20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C4F20">
              <w:rPr>
                <w:rFonts w:asciiTheme="majorBidi" w:hAnsiTheme="majorBidi" w:cstheme="majorBidi"/>
                <w:sz w:val="28"/>
                <w:szCs w:val="28"/>
              </w:rPr>
              <w:t>41,44</w:t>
            </w:r>
            <w:r w:rsidR="00DC4F20" w:rsidRPr="00DC4F20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</w:tr>
      <w:tr w:rsidR="005D4F85" w:rsidRPr="00DC4F20" w14:paraId="2C37FC24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F907F3" w14:textId="77777777" w:rsidR="005D4F85" w:rsidRPr="006C2940" w:rsidRDefault="005D4F85" w:rsidP="005D4F85">
            <w:pPr>
              <w:spacing w:line="38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จัดประเภทไปยังที่ดิน อาคารและอุปกรณ์</w:t>
            </w:r>
          </w:p>
          <w:p w14:paraId="27B2F0C3" w14:textId="4505778A" w:rsidR="005D4F85" w:rsidRPr="006C2940" w:rsidRDefault="005D4F85" w:rsidP="005D4F85">
            <w:pPr>
              <w:spacing w:line="38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 xml:space="preserve">      (หมายเหตุ </w:t>
            </w: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lang w:val="en-US"/>
              </w:rPr>
              <w:t>14</w:t>
            </w: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B1EA6" w14:textId="77777777" w:rsidR="005D4F85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0B040A57" w14:textId="39E384DF" w:rsidR="005D4F85" w:rsidRPr="006C2940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D2C30" w14:textId="77777777" w:rsidR="005D4F85" w:rsidRPr="00DC4F20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5D7E34DE" w14:textId="3F451630" w:rsidR="005D4F85" w:rsidRPr="00DC4F20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C4F2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7106BA" w14:textId="77777777" w:rsidR="005D4F85" w:rsidRPr="00DC4F20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368CA787" w14:textId="031BFEDE" w:rsidR="005D4F85" w:rsidRPr="00DC4F20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C4F2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D3056" w14:textId="77777777" w:rsidR="005D4F85" w:rsidRPr="00DC4F20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229D6185" w14:textId="046A1E83" w:rsidR="005D4F85" w:rsidRPr="00DC4F20" w:rsidRDefault="005D4F85" w:rsidP="0033711F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C4F20">
              <w:rPr>
                <w:rFonts w:asciiTheme="majorBidi" w:hAnsiTheme="majorBidi" w:cstheme="majorBidi"/>
                <w:sz w:val="28"/>
                <w:szCs w:val="28"/>
              </w:rPr>
              <w:t>(7</w:t>
            </w:r>
            <w:r w:rsidR="0033711F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Pr="00DC4F20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BEF1E" w14:textId="77777777" w:rsidR="005D4F85" w:rsidRPr="00DC4F20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0C72D3E7" w14:textId="73AD464C" w:rsidR="005D4F85" w:rsidRPr="00DC4F20" w:rsidRDefault="005D4F85" w:rsidP="0033711F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C4F20">
              <w:rPr>
                <w:rFonts w:asciiTheme="majorBidi" w:hAnsiTheme="majorBidi" w:cstheme="majorBidi"/>
                <w:sz w:val="28"/>
                <w:szCs w:val="28"/>
              </w:rPr>
              <w:t>(7</w:t>
            </w:r>
            <w:r w:rsidR="0033711F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Pr="00DC4F20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5D4F85" w:rsidRPr="006C2940" w14:paraId="3E18C55A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C4FC7" w14:textId="77777777" w:rsidR="005D4F85" w:rsidRPr="006C2940" w:rsidRDefault="005D4F85" w:rsidP="005D4F85">
            <w:pPr>
              <w:spacing w:line="38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ค่าเสื่อมราคา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ED5DA2" w14:textId="61A3F5FD" w:rsidR="005D4F85" w:rsidRPr="006C2940" w:rsidRDefault="005D4F85" w:rsidP="004044E0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(5,70</w:t>
            </w:r>
            <w:r w:rsidR="004044E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DEF9C" w14:textId="4348B789" w:rsidR="005D4F85" w:rsidRPr="006C2940" w:rsidRDefault="005D4F85" w:rsidP="00DC4F20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(60,4</w:t>
            </w:r>
            <w:r w:rsidR="00DC4F20">
              <w:rPr>
                <w:rFonts w:asciiTheme="majorBidi" w:hAnsiTheme="majorBidi" w:cstheme="majorBidi"/>
                <w:sz w:val="28"/>
                <w:szCs w:val="28"/>
              </w:rPr>
              <w:t>51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E12C2" w14:textId="7636030C" w:rsidR="005D4F85" w:rsidRPr="006C2940" w:rsidRDefault="005D4F85" w:rsidP="005D4F85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(586)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326336" w14:textId="07FE9225" w:rsidR="005D4F85" w:rsidRPr="006C2940" w:rsidRDefault="005D4F85" w:rsidP="0033711F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(4,4</w:t>
            </w:r>
            <w:r w:rsidR="00DC4F20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3711F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14D413" w14:textId="4E27C01A" w:rsidR="005D4F85" w:rsidRPr="006C2940" w:rsidRDefault="005D4F85" w:rsidP="0033711F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(71,1</w:t>
            </w:r>
            <w:r w:rsidR="004044E0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33711F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247EA7" w:rsidRPr="006C2940" w14:paraId="0C4C8500" w14:textId="77777777" w:rsidTr="008617BF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57EF7A" w14:textId="054E73F0" w:rsidR="005D4F85" w:rsidRPr="006C2940" w:rsidRDefault="00AC2233" w:rsidP="005D4F85">
            <w:pPr>
              <w:spacing w:line="38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 w:rsidRPr="002207F3">
              <w:rPr>
                <w:rFonts w:asciiTheme="majorBidi" w:hAnsiTheme="majorBidi" w:hint="cs"/>
                <w:spacing w:val="-6"/>
                <w:sz w:val="28"/>
                <w:szCs w:val="28"/>
                <w:cs/>
                <w:lang w:val="en-US"/>
              </w:rPr>
              <w:t>โอนกลับ</w:t>
            </w:r>
            <w:r w:rsidR="005D4F85" w:rsidRPr="002207F3">
              <w:rPr>
                <w:rFonts w:asciiTheme="majorBidi" w:hAnsiTheme="majorBidi"/>
                <w:spacing w:val="-6"/>
                <w:sz w:val="28"/>
                <w:szCs w:val="28"/>
                <w:cs/>
                <w:lang w:val="en-US"/>
              </w:rPr>
              <w:t>การด้อยค่า</w:t>
            </w:r>
            <w:r w:rsidR="002207F3" w:rsidRPr="002207F3">
              <w:rPr>
                <w:rFonts w:asciiTheme="majorBidi" w:hAnsiTheme="majorBidi"/>
                <w:spacing w:val="-6"/>
                <w:sz w:val="28"/>
                <w:szCs w:val="28"/>
                <w:cs/>
                <w:lang w:val="en-US"/>
              </w:rPr>
              <w:t xml:space="preserve"> / (การด้อยค่า)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8AF6BB" w14:textId="7A633F1B" w:rsidR="005D4F85" w:rsidRPr="006C2940" w:rsidRDefault="005D4F85" w:rsidP="00DC4F20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9,48</w:t>
            </w:r>
            <w:r w:rsidR="00DC4F20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2854D9" w14:textId="0FF168C2" w:rsidR="005D4F85" w:rsidRPr="006C2940" w:rsidRDefault="0061375B" w:rsidP="005D4F85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="0093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43</w:t>
            </w:r>
            <w:r w:rsidR="00C35C2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93137F">
              <w:rPr>
                <w:rFonts w:asciiTheme="majorBidi" w:hAnsiTheme="majorBidi" w:cstheme="majorBidi"/>
                <w:sz w:val="28"/>
                <w:szCs w:val="28"/>
              </w:rPr>
              <w:t>034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BFEC5" w14:textId="1931DC57" w:rsidR="005D4F85" w:rsidRPr="006C2940" w:rsidRDefault="005D4F85" w:rsidP="005D4F85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1,237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79A1A9" w14:textId="28DEADE1" w:rsidR="005D4F85" w:rsidRPr="006C2940" w:rsidRDefault="005D4F85" w:rsidP="005D4F85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3B9EEB" w14:textId="395CDAD6" w:rsidR="005D4F85" w:rsidRPr="006C2940" w:rsidRDefault="00C42FB3" w:rsidP="004044E0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="002808D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2808DC">
              <w:rPr>
                <w:rFonts w:asciiTheme="majorBidi" w:hAnsiTheme="majorBidi" w:cstheme="majorBidi"/>
                <w:sz w:val="28"/>
                <w:szCs w:val="28"/>
              </w:rPr>
              <w:t>316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5D4F85" w:rsidRPr="006C2940" w14:paraId="2FE4C00F" w14:textId="77777777" w:rsidTr="008617BF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70C7E" w14:textId="77777777" w:rsidR="005D4F85" w:rsidRPr="006C2940" w:rsidRDefault="005D4F85" w:rsidP="005D4F85">
            <w:pPr>
              <w:spacing w:line="380" w:lineRule="exact"/>
              <w:ind w:left="-72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ราคาตามบัญชีปลายปี - สุทธิ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C72028" w14:textId="08259489" w:rsidR="005D4F85" w:rsidRPr="006C2940" w:rsidRDefault="005D4F85" w:rsidP="004044E0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13,83</w:t>
            </w:r>
            <w:r w:rsidR="004044E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296509" w14:textId="0293E7FE" w:rsidR="005D4F85" w:rsidRPr="006C2940" w:rsidRDefault="005D4F85" w:rsidP="00DC4F20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1,0</w:t>
            </w:r>
            <w:r w:rsidR="00292F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="00292F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054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6078D" w14:textId="6179BA89" w:rsidR="005D4F85" w:rsidRPr="006C2940" w:rsidRDefault="005D4F85" w:rsidP="005D4F85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595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C7AAD" w14:textId="15F5FBA1" w:rsidR="005D4F85" w:rsidRPr="006C2940" w:rsidRDefault="005D4F85" w:rsidP="005D4F85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7,709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AF924" w14:textId="622B1866" w:rsidR="005D4F85" w:rsidRPr="006C2940" w:rsidRDefault="00B03A36" w:rsidP="00DC4F20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1,0</w:t>
            </w:r>
            <w:r w:rsidR="004014B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32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="004014B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19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</w:p>
        </w:tc>
      </w:tr>
      <w:tr w:rsidR="001E41CC" w:rsidRPr="006C2940" w14:paraId="6EBB8253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8BB2A" w14:textId="77777777" w:rsidR="001E41CC" w:rsidRPr="006C2940" w:rsidRDefault="001E41CC" w:rsidP="00F84BD7">
            <w:pPr>
              <w:spacing w:line="380" w:lineRule="exact"/>
              <w:ind w:left="-7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21318B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681EE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635888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847C6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66634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1E41CC" w:rsidRPr="006C2940" w14:paraId="426F2F7F" w14:textId="77777777" w:rsidTr="00F84BD7">
        <w:trPr>
          <w:gridAfter w:val="1"/>
          <w:wAfter w:w="6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39527" w14:textId="2AB77120" w:rsidR="001E41CC" w:rsidRPr="006C2940" w:rsidRDefault="001E41CC" w:rsidP="00F84BD7">
            <w:pPr>
              <w:ind w:lef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="00701C6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FDBB55" w14:textId="77777777" w:rsidR="001E41CC" w:rsidRPr="006C2940" w:rsidRDefault="001E41CC" w:rsidP="00F84BD7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86E43" w14:textId="77777777" w:rsidR="001E41CC" w:rsidRPr="006C2940" w:rsidRDefault="001E41CC" w:rsidP="00F84BD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7AFDFF" w14:textId="77777777" w:rsidR="001E41CC" w:rsidRPr="006C2940" w:rsidRDefault="001E41CC" w:rsidP="00F84BD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EEA90" w14:textId="77777777" w:rsidR="001E41CC" w:rsidRPr="006C2940" w:rsidRDefault="001E41CC" w:rsidP="00F84BD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988BA" w14:textId="77777777" w:rsidR="001E41CC" w:rsidRPr="006C2940" w:rsidRDefault="001E41CC" w:rsidP="00F84BD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D4F85" w:rsidRPr="006C2940" w14:paraId="257598D6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DF281" w14:textId="77777777" w:rsidR="005D4F85" w:rsidRPr="006C2940" w:rsidRDefault="005D4F85" w:rsidP="005D4F85">
            <w:pPr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D10C4" w14:textId="0B3548C9" w:rsidR="005D4F85" w:rsidRPr="006C2940" w:rsidRDefault="005D4F85" w:rsidP="005D4F85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34,828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8D0C5" w14:textId="53D1E7D6" w:rsidR="005D4F85" w:rsidRPr="006C2940" w:rsidRDefault="005D4F85" w:rsidP="004044E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1,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224,11</w:t>
            </w:r>
            <w:r w:rsidR="004044E0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DFDCB" w14:textId="2FC0ACD8" w:rsidR="005D4F85" w:rsidRPr="006C2940" w:rsidRDefault="005D4F85" w:rsidP="005D4F85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2,910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E2D17" w14:textId="214BDD78" w:rsidR="005D4F85" w:rsidRPr="006C2940" w:rsidRDefault="0033711F" w:rsidP="0033711F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19755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</w:t>
            </w:r>
            <w:r w:rsidR="00FB2424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197558">
              <w:rPr>
                <w:rFonts w:asciiTheme="majorBidi" w:hAnsiTheme="majorBidi" w:cstheme="majorBidi"/>
                <w:sz w:val="28"/>
                <w:szCs w:val="28"/>
              </w:rPr>
              <w:t>401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484C0" w14:textId="1330B3AA" w:rsidR="005D4F85" w:rsidRPr="006C2940" w:rsidRDefault="005D4F85" w:rsidP="006E337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1,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28</w:t>
            </w:r>
            <w:r w:rsidR="0019755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17508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554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197558">
              <w:rPr>
                <w:rFonts w:asciiTheme="majorBidi" w:hAnsiTheme="majorBidi" w:cstheme="majorBidi"/>
                <w:sz w:val="28"/>
                <w:szCs w:val="28"/>
              </w:rPr>
              <w:t>50</w:t>
            </w:r>
          </w:p>
        </w:tc>
      </w:tr>
      <w:tr w:rsidR="005D4F85" w:rsidRPr="006C2940" w14:paraId="35EA2A69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75107A" w14:textId="77777777" w:rsidR="005D4F85" w:rsidRPr="006C2940" w:rsidRDefault="005D4F85" w:rsidP="005D4F85">
            <w:pPr>
              <w:ind w:left="-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6C2940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5DDC7" w14:textId="446B126A" w:rsidR="005D4F85" w:rsidRPr="006C2940" w:rsidRDefault="004044E0" w:rsidP="005D4F85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(20,992</w:t>
            </w:r>
            <w:r w:rsidR="005D4F85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A03BF" w14:textId="05927A48" w:rsidR="005D4F85" w:rsidRPr="006C2940" w:rsidRDefault="005D4F85" w:rsidP="00DC4F2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(171,02</w:t>
            </w:r>
            <w:r w:rsidR="00DC4F20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E71CE" w14:textId="31F4AD6A" w:rsidR="005D4F85" w:rsidRPr="006C2940" w:rsidRDefault="005D4F85" w:rsidP="005D4F85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(2,315)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0C73F" w14:textId="178D7406" w:rsidR="005D4F85" w:rsidRPr="006C2940" w:rsidRDefault="0033711F" w:rsidP="005D4F85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197558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="006D20A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197558">
              <w:rPr>
                <w:rFonts w:asciiTheme="majorBidi" w:hAnsiTheme="majorBidi" w:cstheme="majorBidi"/>
                <w:sz w:val="28"/>
                <w:szCs w:val="28"/>
              </w:rPr>
              <w:t>692</w:t>
            </w:r>
            <w:r w:rsidR="005D4F85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8ACCF" w14:textId="541146BD" w:rsidR="005D4F85" w:rsidRPr="006C2940" w:rsidRDefault="005D4F85" w:rsidP="0033711F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(2</w:t>
            </w:r>
            <w:r w:rsidR="00197558">
              <w:rPr>
                <w:rFonts w:asciiTheme="majorBidi" w:hAnsiTheme="majorBidi" w:cstheme="majorBidi"/>
                <w:sz w:val="28"/>
                <w:szCs w:val="28"/>
              </w:rPr>
              <w:t>07</w:t>
            </w:r>
            <w:r w:rsidR="0017508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197558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BD5860">
              <w:rPr>
                <w:rFonts w:asciiTheme="majorBidi" w:hAnsiTheme="majorBidi" w:cstheme="majorBidi"/>
                <w:sz w:val="28"/>
                <w:szCs w:val="28"/>
              </w:rPr>
              <w:t>22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A048DB" w:rsidRPr="006C2940" w14:paraId="6C873800" w14:textId="77777777" w:rsidTr="008617BF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69D43C" w14:textId="0D80AC67" w:rsidR="00A048DB" w:rsidRPr="005D4F85" w:rsidRDefault="00A048DB" w:rsidP="00A048DB">
            <w:pPr>
              <w:ind w:left="-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6C2940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5D4F8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ค่าเผื่อการด้อยค่าสะสม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FFF6AF" w14:textId="5E0BA8E2" w:rsidR="00A048DB" w:rsidRPr="006C2940" w:rsidRDefault="00A048DB" w:rsidP="00A048DB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A77F34" w14:textId="7D51A66F" w:rsidR="00A048DB" w:rsidRPr="006C2940" w:rsidRDefault="00A048DB" w:rsidP="00A048DB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(43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,034)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C7A961" w14:textId="3698FA2B" w:rsidR="00A048DB" w:rsidRPr="006C2940" w:rsidRDefault="00A048DB" w:rsidP="00A048DB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9F6FC" w14:textId="25C21DC3" w:rsidR="00A048DB" w:rsidRPr="006C2940" w:rsidRDefault="00A048DB" w:rsidP="00A048DB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4E80F" w14:textId="5C435A03" w:rsidR="00A048DB" w:rsidRPr="006C2940" w:rsidRDefault="00A048DB" w:rsidP="00A048DB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(43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,034)</w:t>
            </w:r>
          </w:p>
        </w:tc>
      </w:tr>
      <w:tr w:rsidR="006E072E" w:rsidRPr="006C2940" w14:paraId="40BA10C1" w14:textId="77777777" w:rsidTr="008617BF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C4CD1" w14:textId="77777777" w:rsidR="006E072E" w:rsidRPr="006C2940" w:rsidRDefault="006E072E" w:rsidP="006E072E">
            <w:pPr>
              <w:ind w:left="-7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มูลค่าตามบัญชี - สุทธิ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BA84C" w14:textId="006C7003" w:rsidR="006E072E" w:rsidRPr="006C2940" w:rsidRDefault="006E072E" w:rsidP="006E072E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13,836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43231" w14:textId="71D977A0" w:rsidR="006E072E" w:rsidRPr="006C2940" w:rsidRDefault="006E072E" w:rsidP="006E072E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1,010,054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65FB0" w14:textId="1B285A72" w:rsidR="006E072E" w:rsidRPr="006C2940" w:rsidRDefault="006E072E" w:rsidP="006E072E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595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1AD44" w14:textId="762275B7" w:rsidR="006E072E" w:rsidRPr="006C2940" w:rsidRDefault="006E072E" w:rsidP="006E072E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7,709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0EABC" w14:textId="0C070D07" w:rsidR="006E072E" w:rsidRPr="006C2940" w:rsidRDefault="006E072E" w:rsidP="006E072E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1,032,194</w:t>
            </w:r>
          </w:p>
        </w:tc>
      </w:tr>
    </w:tbl>
    <w:p w14:paraId="7E527EF2" w14:textId="77777777" w:rsidR="00CD0050" w:rsidRPr="007F000A" w:rsidRDefault="00CD0050" w:rsidP="00E91654">
      <w:pPr>
        <w:autoSpaceDE/>
        <w:autoSpaceDN/>
        <w:spacing w:line="420" w:lineRule="exact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</w:p>
    <w:p w14:paraId="619EB1F8" w14:textId="4F5FFA3B" w:rsidR="007641EE" w:rsidRDefault="007641EE">
      <w:pPr>
        <w:autoSpaceDE/>
        <w:autoSpaceDN/>
        <w:spacing w:line="240" w:lineRule="auto"/>
        <w:jc w:val="left"/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</w:pPr>
      <w:r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br w:type="page"/>
      </w:r>
    </w:p>
    <w:p w14:paraId="783B71BD" w14:textId="77777777" w:rsidR="005D4F85" w:rsidRPr="007F000A" w:rsidRDefault="005D4F85" w:rsidP="00E91654">
      <w:pPr>
        <w:autoSpaceDE/>
        <w:autoSpaceDN/>
        <w:spacing w:line="420" w:lineRule="exact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</w:p>
    <w:tbl>
      <w:tblPr>
        <w:tblW w:w="9139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3780"/>
        <w:gridCol w:w="1033"/>
        <w:gridCol w:w="1134"/>
        <w:gridCol w:w="1008"/>
        <w:gridCol w:w="1152"/>
        <w:gridCol w:w="1026"/>
        <w:gridCol w:w="6"/>
      </w:tblGrid>
      <w:tr w:rsidR="001E41CC" w:rsidRPr="006C2940" w14:paraId="558949B2" w14:textId="77777777" w:rsidTr="00F84BD7">
        <w:trPr>
          <w:trHeight w:val="271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8B0390" w14:textId="77777777" w:rsidR="001E41CC" w:rsidRPr="006C2940" w:rsidRDefault="001E41CC" w:rsidP="00F84BD7">
            <w:pPr>
              <w:spacing w:line="380" w:lineRule="exact"/>
              <w:ind w:left="-10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14A19F" w14:textId="77777777" w:rsidR="001E41CC" w:rsidRPr="006C2940" w:rsidRDefault="001E41CC" w:rsidP="00247EA7">
            <w:pPr>
              <w:pBdr>
                <w:bottom w:val="single" w:sz="4" w:space="1" w:color="auto"/>
              </w:pBdr>
              <w:spacing w:line="380" w:lineRule="exact"/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lang w:val="en-US" w:eastAsia="th-TH"/>
              </w:rPr>
              <w:t>(</w:t>
            </w:r>
            <w:r w:rsidRPr="006C2940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US" w:eastAsia="th-TH"/>
              </w:rPr>
              <w:t>หน่วย: พันบาท)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  </w:t>
            </w:r>
          </w:p>
        </w:tc>
      </w:tr>
      <w:tr w:rsidR="001E41CC" w:rsidRPr="006C2940" w14:paraId="3554388A" w14:textId="77777777" w:rsidTr="00F84BD7">
        <w:trPr>
          <w:trHeight w:val="271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DD121A" w14:textId="77777777" w:rsidR="001E41CC" w:rsidRPr="006C2940" w:rsidRDefault="001E41CC" w:rsidP="00F84BD7">
            <w:pPr>
              <w:spacing w:line="380" w:lineRule="exact"/>
              <w:ind w:left="-10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C1A27" w14:textId="77777777" w:rsidR="001E41CC" w:rsidRPr="006C2940" w:rsidRDefault="001E41CC" w:rsidP="00F84BD7">
            <w:pPr>
              <w:pBdr>
                <w:bottom w:val="single" w:sz="4" w:space="1" w:color="auto"/>
              </w:pBdr>
              <w:spacing w:line="380" w:lineRule="exact"/>
              <w:ind w:left="-40"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1E41CC" w:rsidRPr="006C2940" w14:paraId="615BABDE" w14:textId="77777777" w:rsidTr="00F84BD7">
        <w:trPr>
          <w:gridAfter w:val="1"/>
          <w:wAfter w:w="6" w:type="dxa"/>
          <w:trHeight w:val="205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9CEF6" w14:textId="77777777" w:rsidR="001E41CC" w:rsidRPr="006C2940" w:rsidRDefault="001E41CC" w:rsidP="00F84BD7">
            <w:pPr>
              <w:spacing w:line="380" w:lineRule="exact"/>
              <w:ind w:left="-10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55A27C" w14:textId="77777777" w:rsidR="001E41CC" w:rsidRPr="006C2940" w:rsidRDefault="001E41CC" w:rsidP="00F84BD7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ที่ดิน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475745" w14:textId="77777777" w:rsidR="001E41CC" w:rsidRPr="006C2940" w:rsidRDefault="001E41CC" w:rsidP="00F84BD7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อาคาร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EBE54E" w14:textId="77777777" w:rsidR="001E41CC" w:rsidRPr="006C2940" w:rsidRDefault="001E41CC" w:rsidP="00F84BD7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เครื่องมือ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C8C91C" w14:textId="77777777" w:rsidR="001E41CC" w:rsidRPr="006C2940" w:rsidRDefault="001E41CC" w:rsidP="00F84BD7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  <w:lang w:val="en-US"/>
              </w:rPr>
              <w:t>ยานพาหนะ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D826F7" w14:textId="77777777" w:rsidR="001E41CC" w:rsidRPr="006C2940" w:rsidRDefault="001E41CC" w:rsidP="00F84BD7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1E41CC" w:rsidRPr="006C2940" w14:paraId="77A60212" w14:textId="77777777" w:rsidTr="00F84BD7">
        <w:trPr>
          <w:gridAfter w:val="1"/>
          <w:wAfter w:w="6" w:type="dxa"/>
          <w:trHeight w:val="205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DD5132" w14:textId="77777777" w:rsidR="001E41CC" w:rsidRPr="006C2940" w:rsidRDefault="001E41CC" w:rsidP="00F84BD7">
            <w:pPr>
              <w:spacing w:line="380" w:lineRule="exact"/>
              <w:ind w:left="-10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0B413" w14:textId="77777777" w:rsidR="001E41CC" w:rsidRPr="006C2940" w:rsidRDefault="001E41CC" w:rsidP="00F84BD7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8E644" w14:textId="77777777" w:rsidR="001E41CC" w:rsidRPr="006C2940" w:rsidRDefault="001E41CC" w:rsidP="00F84BD7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67C60" w14:textId="77777777" w:rsidR="001E41CC" w:rsidRPr="006C2940" w:rsidRDefault="001E41CC" w:rsidP="00F84BD7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และอุปกรณ์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0E0ECC" w14:textId="77777777" w:rsidR="001E41CC" w:rsidRPr="006C2940" w:rsidRDefault="001E41CC" w:rsidP="00F84BD7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5A6A20" w14:textId="77777777" w:rsidR="001E41CC" w:rsidRPr="006C2940" w:rsidRDefault="001E41CC" w:rsidP="00F84BD7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1E41CC" w:rsidRPr="006C2940" w14:paraId="34175572" w14:textId="77777777" w:rsidTr="00F84BD7">
        <w:trPr>
          <w:gridAfter w:val="1"/>
          <w:wAfter w:w="6" w:type="dxa"/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A7270" w14:textId="16104502" w:rsidR="001E41CC" w:rsidRPr="006C2940" w:rsidRDefault="001E41CC" w:rsidP="00F84BD7">
            <w:pPr>
              <w:spacing w:line="380" w:lineRule="exact"/>
              <w:ind w:left="-7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มกราคม</w:t>
            </w:r>
            <w:r w:rsidR="00701C6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4FCF1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98839E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E049C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3C810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EDD29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E41CC" w:rsidRPr="006C2940" w14:paraId="747D0108" w14:textId="77777777" w:rsidTr="00F84BD7">
        <w:trPr>
          <w:gridAfter w:val="1"/>
          <w:wAfter w:w="6" w:type="dxa"/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5D14C" w14:textId="77777777" w:rsidR="001E41CC" w:rsidRPr="006C2940" w:rsidRDefault="001E41CC" w:rsidP="00F84BD7">
            <w:pPr>
              <w:spacing w:line="380" w:lineRule="exact"/>
              <w:ind w:left="498" w:hanging="57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B5D79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48,044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2DD761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701,058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AC77C9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4,852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7C21CC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38,607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98FC3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792,561</w:t>
            </w:r>
          </w:p>
        </w:tc>
      </w:tr>
      <w:tr w:rsidR="001E41CC" w:rsidRPr="006C2940" w14:paraId="0AC74CD2" w14:textId="77777777" w:rsidTr="00F84BD7">
        <w:trPr>
          <w:gridAfter w:val="1"/>
          <w:wAfter w:w="6" w:type="dxa"/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9D7DE6" w14:textId="77777777" w:rsidR="001E41CC" w:rsidRPr="006C2940" w:rsidRDefault="001E41CC" w:rsidP="00F84BD7">
            <w:pPr>
              <w:spacing w:line="380" w:lineRule="exact"/>
              <w:ind w:left="-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6C2940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F3D346" w14:textId="77777777" w:rsidR="001E41CC" w:rsidRPr="006C2940" w:rsidRDefault="001E41CC" w:rsidP="00F84BD7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(6,961)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FCDB80" w14:textId="77777777" w:rsidR="001E41CC" w:rsidRPr="006C2940" w:rsidRDefault="001E41CC" w:rsidP="00F84BD7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(69,830)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DAABF" w14:textId="77777777" w:rsidR="001E41CC" w:rsidRPr="006C2940" w:rsidRDefault="001E41CC" w:rsidP="00F84BD7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(805)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0C34C7" w14:textId="77777777" w:rsidR="001E41CC" w:rsidRPr="006C2940" w:rsidRDefault="001E41CC" w:rsidP="00F84BD7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(19,877)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51BCDD" w14:textId="77777777" w:rsidR="001E41CC" w:rsidRPr="006C2940" w:rsidRDefault="001E41CC" w:rsidP="00F84BD7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(97,473)</w:t>
            </w:r>
          </w:p>
        </w:tc>
      </w:tr>
      <w:tr w:rsidR="001E41CC" w:rsidRPr="006C2940" w14:paraId="687DBF6A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AC25F" w14:textId="77777777" w:rsidR="001E41CC" w:rsidRPr="006C2940" w:rsidRDefault="001E41CC" w:rsidP="00F84BD7">
            <w:pPr>
              <w:spacing w:line="380" w:lineRule="exact"/>
              <w:ind w:left="-7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มูลค่าตามบัญชี - สุทธิ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F852F" w14:textId="77777777" w:rsidR="001E41CC" w:rsidRPr="006C2940" w:rsidRDefault="001E41CC" w:rsidP="00F84BD7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41,083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551A3" w14:textId="77777777" w:rsidR="001E41CC" w:rsidRPr="006C2940" w:rsidRDefault="001E41CC" w:rsidP="00F84BD7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631,228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9B3D5" w14:textId="77777777" w:rsidR="001E41CC" w:rsidRPr="006C2940" w:rsidRDefault="001E41CC" w:rsidP="00F84BD7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4,047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94AF25" w14:textId="77777777" w:rsidR="001E41CC" w:rsidRPr="006C2940" w:rsidRDefault="001E41CC" w:rsidP="00F84BD7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18,730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00432" w14:textId="77777777" w:rsidR="001E41CC" w:rsidRPr="006C2940" w:rsidRDefault="001E41CC" w:rsidP="00F84BD7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695,088</w:t>
            </w:r>
          </w:p>
        </w:tc>
      </w:tr>
      <w:tr w:rsidR="001E41CC" w:rsidRPr="006C2940" w14:paraId="256CBD69" w14:textId="77777777" w:rsidTr="00F84BD7">
        <w:trPr>
          <w:gridAfter w:val="1"/>
          <w:wAfter w:w="6" w:type="dxa"/>
          <w:trHeight w:val="207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2529C3" w14:textId="77777777" w:rsidR="001E41CC" w:rsidRPr="006C2940" w:rsidRDefault="001E41CC" w:rsidP="00F84BD7">
            <w:pPr>
              <w:spacing w:line="380" w:lineRule="exact"/>
              <w:ind w:left="-7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FF908" w14:textId="77777777" w:rsidR="001E41CC" w:rsidRPr="006C2940" w:rsidRDefault="001E41CC" w:rsidP="00F84BD7">
            <w:pPr>
              <w:spacing w:line="380" w:lineRule="exact"/>
              <w:ind w:left="-57" w:right="-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C15D8E" w14:textId="77777777" w:rsidR="001E41CC" w:rsidRPr="006C2940" w:rsidRDefault="001E41CC" w:rsidP="00F84BD7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2EEC86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4A5A6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3AA66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E41CC" w:rsidRPr="006C2940" w14:paraId="20BCA4B8" w14:textId="77777777" w:rsidTr="00F84BD7">
        <w:trPr>
          <w:gridAfter w:val="1"/>
          <w:wAfter w:w="6" w:type="dxa"/>
          <w:trHeight w:val="144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AB1B04" w14:textId="54F9A9E9" w:rsidR="001E41CC" w:rsidRPr="006C2940" w:rsidRDefault="001E41CC" w:rsidP="00F84BD7">
            <w:pPr>
              <w:spacing w:line="380" w:lineRule="exact"/>
              <w:ind w:left="-7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8594B" w14:textId="77777777" w:rsidR="001E41CC" w:rsidRPr="006C2940" w:rsidRDefault="001E41CC" w:rsidP="00F84BD7">
            <w:pPr>
              <w:spacing w:line="380" w:lineRule="exact"/>
              <w:ind w:left="-57" w:right="-5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C68137" w14:textId="77777777" w:rsidR="001E41CC" w:rsidRPr="006C2940" w:rsidRDefault="001E41CC" w:rsidP="00F84BD7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7F531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64D51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B0E136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E41CC" w:rsidRPr="006C2940" w14:paraId="635236CB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07E0FE" w14:textId="77777777" w:rsidR="001E41CC" w:rsidRPr="006C2940" w:rsidRDefault="001E41CC" w:rsidP="00F84BD7">
            <w:pPr>
              <w:spacing w:line="38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ราคาตามบัญชีต้นปี - สุทธิ</w:t>
            </w: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F21F3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41,083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D65186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631,228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27EE2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4,047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A9206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18,730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50B590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695,088</w:t>
            </w:r>
          </w:p>
        </w:tc>
      </w:tr>
      <w:tr w:rsidR="001E41CC" w:rsidRPr="006C2940" w14:paraId="6E9B8ED8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0CEFB9" w14:textId="77777777" w:rsidR="001E41CC" w:rsidRPr="006C2940" w:rsidRDefault="001E41CC" w:rsidP="00F84BD7">
            <w:pPr>
              <w:spacing w:line="38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การเพิ่มขึ้น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56E36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1FDEF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79E62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3C015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1,352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CE576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2,040</w:t>
            </w:r>
          </w:p>
        </w:tc>
      </w:tr>
      <w:tr w:rsidR="001E41CC" w:rsidRPr="006C2940" w14:paraId="166AA485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C3F066" w14:textId="77777777" w:rsidR="001E41CC" w:rsidRPr="006C2940" w:rsidRDefault="001E41CC" w:rsidP="00F84BD7">
            <w:pPr>
              <w:spacing w:line="38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จัดประเภทมาจากที่ดิน อาคารและอุปกรณ์</w:t>
            </w: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</w:p>
          <w:p w14:paraId="57EA63AD" w14:textId="47068E03" w:rsidR="001E41CC" w:rsidRPr="006C2940" w:rsidRDefault="001E41CC" w:rsidP="00F84BD7">
            <w:pPr>
              <w:spacing w:line="38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 xml:space="preserve">      (หมายเหตุ </w:t>
            </w:r>
            <w:r w:rsidR="00841D8B" w:rsidRPr="006C2940">
              <w:rPr>
                <w:rFonts w:asciiTheme="majorBidi" w:hAnsiTheme="majorBidi" w:cstheme="majorBidi"/>
                <w:spacing w:val="-6"/>
                <w:sz w:val="28"/>
                <w:szCs w:val="28"/>
                <w:lang w:val="en-US"/>
              </w:rPr>
              <w:t>14</w:t>
            </w: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FECFE5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2B7A5B2F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08EF7F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1D8914F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487,422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B6A0E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4305335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4F3F8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C403128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AB0FC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10548B24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487,422</w:t>
            </w:r>
          </w:p>
        </w:tc>
      </w:tr>
      <w:tr w:rsidR="001E41CC" w:rsidRPr="006C2940" w14:paraId="0950FC26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363DE3" w14:textId="77777777" w:rsidR="001E41CC" w:rsidRPr="006C2940" w:rsidRDefault="001E41CC" w:rsidP="00F84BD7">
            <w:pPr>
              <w:spacing w:line="38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จัดประเภทไปยังที่ดิน อาคารและอุปกรณ์</w:t>
            </w:r>
          </w:p>
          <w:p w14:paraId="7FF0F072" w14:textId="72D3452F" w:rsidR="001E41CC" w:rsidRPr="006C2940" w:rsidRDefault="001E41CC" w:rsidP="00F84BD7">
            <w:pPr>
              <w:spacing w:line="38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 xml:space="preserve">      (หมายเหตุ </w:t>
            </w:r>
            <w:r w:rsidR="00841D8B" w:rsidRPr="006C2940">
              <w:rPr>
                <w:rFonts w:asciiTheme="majorBidi" w:hAnsiTheme="majorBidi" w:cstheme="majorBidi"/>
                <w:spacing w:val="-6"/>
                <w:sz w:val="28"/>
                <w:szCs w:val="28"/>
                <w:lang w:val="en-US"/>
              </w:rPr>
              <w:t>14</w:t>
            </w: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55473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53C5B68A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8A226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777179B9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5799F4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56BA0745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(112)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B5D5E8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0FDBF815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(4,039)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C8E618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2A2FDD7E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(4,151)</w:t>
            </w:r>
          </w:p>
        </w:tc>
      </w:tr>
      <w:tr w:rsidR="001E41CC" w:rsidRPr="006C2940" w14:paraId="08B629A8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E5FB53" w14:textId="77777777" w:rsidR="001E41CC" w:rsidRPr="006C2940" w:rsidRDefault="001E41CC" w:rsidP="00F84BD7">
            <w:pPr>
              <w:spacing w:line="38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การเปลี่ยนแปลงสัญญาเช่าและการประเมินหนี้สิน</w:t>
            </w:r>
          </w:p>
          <w:p w14:paraId="4BE7577F" w14:textId="77777777" w:rsidR="001E41CC" w:rsidRPr="006C2940" w:rsidRDefault="001E41CC" w:rsidP="00F84BD7">
            <w:pPr>
              <w:spacing w:line="38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 xml:space="preserve">      ตามสัญญาเช่าใหม่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1493C3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0175442F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5763A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5455368F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(3,924)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AE6B9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77123666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(1)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DD62D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5DCE3E35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56A7E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8434B8D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(3,925)</w:t>
            </w:r>
          </w:p>
        </w:tc>
      </w:tr>
      <w:tr w:rsidR="001E41CC" w:rsidRPr="006C2940" w14:paraId="4D9D70BD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68C5CE" w14:textId="77777777" w:rsidR="001E41CC" w:rsidRPr="006C2940" w:rsidRDefault="001E41CC" w:rsidP="00F84BD7">
            <w:pPr>
              <w:spacing w:line="38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ค่าเสื่อมราคา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95D63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(8,326)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004182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(42,466)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DE7F4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(1,007)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844CF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(6,077)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48E22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(57,876)</w:t>
            </w:r>
          </w:p>
        </w:tc>
      </w:tr>
      <w:tr w:rsidR="001E41CC" w:rsidRPr="006C2940" w14:paraId="5CC8BF25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FAD9F4" w14:textId="0B1CAABB" w:rsidR="001E41CC" w:rsidRPr="006C2940" w:rsidRDefault="00841D8B" w:rsidP="00F84BD7">
            <w:pPr>
              <w:spacing w:line="38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การด้อยค่</w:t>
            </w:r>
            <w:r w:rsidR="001E41CC"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า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883091" w14:textId="77777777" w:rsidR="001E41CC" w:rsidRPr="006C2940" w:rsidRDefault="001E41CC" w:rsidP="00F84BD7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6C294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9,481</w:t>
            </w:r>
            <w:r w:rsidRPr="006C2940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C1D17" w14:textId="77777777" w:rsidR="001E41CC" w:rsidRPr="006C2940" w:rsidRDefault="001E41CC" w:rsidP="00F84BD7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4E334" w14:textId="77777777" w:rsidR="001E41CC" w:rsidRPr="006C2940" w:rsidRDefault="001E41CC" w:rsidP="00F84BD7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(1,237)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7D38CD" w14:textId="77777777" w:rsidR="001E41CC" w:rsidRPr="006C2940" w:rsidRDefault="001E41CC" w:rsidP="00F84BD7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8F481" w14:textId="77777777" w:rsidR="001E41CC" w:rsidRPr="006C2940" w:rsidRDefault="001E41CC" w:rsidP="00F84BD7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(10,718)</w:t>
            </w:r>
          </w:p>
        </w:tc>
      </w:tr>
      <w:tr w:rsidR="001E41CC" w:rsidRPr="006C2940" w14:paraId="1676951D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9D6D2" w14:textId="77777777" w:rsidR="001E41CC" w:rsidRPr="006C2940" w:rsidRDefault="001E41CC" w:rsidP="00F84BD7">
            <w:pPr>
              <w:spacing w:line="380" w:lineRule="exact"/>
              <w:ind w:left="-72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ราคาตามบัญชีปลายปี - สุทธิ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92EABD" w14:textId="77777777" w:rsidR="001E41CC" w:rsidRPr="006C2940" w:rsidRDefault="001E41CC" w:rsidP="00F84BD7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23,276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443432" w14:textId="77777777" w:rsidR="001E41CC" w:rsidRPr="006C2940" w:rsidRDefault="001E41CC" w:rsidP="00F84BD7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1,072,948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932C57" w14:textId="77777777" w:rsidR="001E41CC" w:rsidRPr="006C2940" w:rsidRDefault="001E41CC" w:rsidP="00F84BD7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1,690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8FF10" w14:textId="77777777" w:rsidR="001E41CC" w:rsidRPr="006C2940" w:rsidRDefault="001E41CC" w:rsidP="00F84BD7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9,966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FDF396" w14:textId="77777777" w:rsidR="001E41CC" w:rsidRPr="006C2940" w:rsidRDefault="001E41CC" w:rsidP="00F84BD7">
            <w:pPr>
              <w:pBdr>
                <w:bottom w:val="single" w:sz="4" w:space="1" w:color="auto"/>
              </w:pBd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1,107,880</w:t>
            </w:r>
          </w:p>
        </w:tc>
      </w:tr>
      <w:tr w:rsidR="001E41CC" w:rsidRPr="006C2940" w14:paraId="3D0515E9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434849" w14:textId="77777777" w:rsidR="001E41CC" w:rsidRPr="006C2940" w:rsidRDefault="001E41CC" w:rsidP="00F84BD7">
            <w:pPr>
              <w:spacing w:line="380" w:lineRule="exact"/>
              <w:ind w:left="-7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8EEB0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9AB6E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27E78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DA7D75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0BF6BA" w14:textId="77777777" w:rsidR="001E41CC" w:rsidRPr="006C2940" w:rsidRDefault="001E41CC" w:rsidP="00F84BD7">
            <w:pPr>
              <w:spacing w:line="380" w:lineRule="exact"/>
              <w:ind w:left="-57" w:right="-57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1E41CC" w:rsidRPr="006C2940" w14:paraId="04244753" w14:textId="77777777" w:rsidTr="00F84BD7">
        <w:trPr>
          <w:gridAfter w:val="1"/>
          <w:wAfter w:w="6" w:type="dxa"/>
          <w:trHeight w:val="2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266B68" w14:textId="0608CBC0" w:rsidR="001E41CC" w:rsidRPr="006C2940" w:rsidRDefault="001E41CC" w:rsidP="00F84BD7">
            <w:pPr>
              <w:ind w:lef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="00701C6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32D80" w14:textId="77777777" w:rsidR="001E41CC" w:rsidRPr="006C2940" w:rsidRDefault="001E41CC" w:rsidP="00F84BD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57498" w14:textId="77777777" w:rsidR="001E41CC" w:rsidRPr="006C2940" w:rsidRDefault="001E41CC" w:rsidP="00F84BD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6D70A" w14:textId="77777777" w:rsidR="001E41CC" w:rsidRPr="006C2940" w:rsidRDefault="001E41CC" w:rsidP="00F84BD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A48329" w14:textId="77777777" w:rsidR="001E41CC" w:rsidRPr="006C2940" w:rsidRDefault="001E41CC" w:rsidP="00F84BD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487E5A" w14:textId="77777777" w:rsidR="001E41CC" w:rsidRPr="006C2940" w:rsidRDefault="001E41CC" w:rsidP="00F84BD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E41CC" w:rsidRPr="006C2940" w14:paraId="0C258E2F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D0F2AC" w14:textId="77777777" w:rsidR="001E41CC" w:rsidRPr="006C2940" w:rsidRDefault="001E41CC" w:rsidP="00F84BD7">
            <w:pPr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AA12E" w14:textId="77777777" w:rsidR="001E41CC" w:rsidRPr="006C2940" w:rsidRDefault="001E41CC" w:rsidP="00F84BD7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48,044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061C62" w14:textId="77777777" w:rsidR="001E41CC" w:rsidRPr="006C2940" w:rsidRDefault="001E41CC" w:rsidP="00F84BD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1,183,520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7B97B1" w14:textId="77777777" w:rsidR="001E41CC" w:rsidRPr="006C2940" w:rsidRDefault="001E41CC" w:rsidP="00F84BD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4,656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775510" w14:textId="77777777" w:rsidR="001E41CC" w:rsidRPr="006C2940" w:rsidRDefault="001E41CC" w:rsidP="00F84BD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25,701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073915" w14:textId="77777777" w:rsidR="001E41CC" w:rsidRPr="006C2940" w:rsidRDefault="001E41CC" w:rsidP="00F84BD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1,261,921</w:t>
            </w:r>
          </w:p>
        </w:tc>
      </w:tr>
      <w:tr w:rsidR="001E41CC" w:rsidRPr="006C2940" w14:paraId="1B6ED78C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CC535B" w14:textId="77777777" w:rsidR="001E41CC" w:rsidRPr="006C2940" w:rsidRDefault="001E41CC" w:rsidP="00F84BD7">
            <w:pPr>
              <w:ind w:left="-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6C2940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678F7" w14:textId="77777777" w:rsidR="001E41CC" w:rsidRPr="006C2940" w:rsidRDefault="001E41CC" w:rsidP="00F84BD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(15,287)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B6A54" w14:textId="77777777" w:rsidR="001E41CC" w:rsidRPr="006C2940" w:rsidRDefault="001E41CC" w:rsidP="00F84BD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(110,572)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AB071D" w14:textId="77777777" w:rsidR="001E41CC" w:rsidRPr="006C2940" w:rsidRDefault="001E41CC" w:rsidP="00F84BD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(1,729)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3C9AE8" w14:textId="77777777" w:rsidR="001E41CC" w:rsidRPr="006C2940" w:rsidRDefault="001E41CC" w:rsidP="00F84BD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(15,735)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F990A" w14:textId="77777777" w:rsidR="001E41CC" w:rsidRPr="006C2940" w:rsidRDefault="001E41CC" w:rsidP="00F84BD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(143,323)</w:t>
            </w:r>
          </w:p>
        </w:tc>
      </w:tr>
      <w:tr w:rsidR="001E41CC" w:rsidRPr="006C2940" w14:paraId="3A6461F0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4FD135" w14:textId="3951F4C4" w:rsidR="001E41CC" w:rsidRPr="006C2940" w:rsidRDefault="00BE63BA" w:rsidP="00F84BD7">
            <w:pPr>
              <w:ind w:left="-72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5B7BB0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หัก</w:t>
            </w:r>
            <w:r w:rsidR="00841D8B" w:rsidRPr="006C2940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841D8B"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ค่าเผื่อการด้อยค่</w:t>
            </w:r>
            <w:r w:rsidR="001E41CC"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า</w:t>
            </w:r>
            <w:r w:rsidR="00841D8B"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สะสม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98C56" w14:textId="77777777" w:rsidR="001E41CC" w:rsidRPr="006C2940" w:rsidRDefault="001E41CC" w:rsidP="00F84BD7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6C294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9,481</w:t>
            </w:r>
            <w:r w:rsidRPr="006C2940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298DEB" w14:textId="77777777" w:rsidR="001E41CC" w:rsidRPr="006C2940" w:rsidRDefault="001E41CC" w:rsidP="00F84BD7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63F93" w14:textId="77777777" w:rsidR="001E41CC" w:rsidRPr="006C2940" w:rsidRDefault="001E41CC" w:rsidP="00F84BD7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(1,237)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319DA6" w14:textId="77777777" w:rsidR="001E41CC" w:rsidRPr="006C2940" w:rsidRDefault="001E41CC" w:rsidP="00F84BD7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9F2CD" w14:textId="77777777" w:rsidR="001E41CC" w:rsidRPr="006C2940" w:rsidRDefault="001E41CC" w:rsidP="00F84BD7">
            <w:pPr>
              <w:pBdr>
                <w:bottom w:val="single" w:sz="4" w:space="1" w:color="auto"/>
              </w:pBd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(10,718)</w:t>
            </w:r>
          </w:p>
        </w:tc>
      </w:tr>
      <w:tr w:rsidR="001E41CC" w:rsidRPr="006C2940" w14:paraId="68FD4B1C" w14:textId="77777777" w:rsidTr="00F84BD7">
        <w:trPr>
          <w:gridAfter w:val="1"/>
          <w:wAfter w:w="6" w:type="dxa"/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0E0842" w14:textId="77777777" w:rsidR="001E41CC" w:rsidRPr="006C2940" w:rsidRDefault="001E41CC" w:rsidP="00F84BD7">
            <w:pPr>
              <w:ind w:left="-7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มูลค่าตามบัญชี - สุทธิ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F9E2D" w14:textId="77777777" w:rsidR="001E41CC" w:rsidRPr="006C2940" w:rsidRDefault="001E41CC" w:rsidP="00F84BD7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23,276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43E1CA" w14:textId="77777777" w:rsidR="001E41CC" w:rsidRPr="006C2940" w:rsidRDefault="001E41CC" w:rsidP="00F84BD7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1,072,948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9DA20" w14:textId="77777777" w:rsidR="001E41CC" w:rsidRPr="006C2940" w:rsidRDefault="001E41CC" w:rsidP="00F84BD7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1,690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71CBFF" w14:textId="77777777" w:rsidR="001E41CC" w:rsidRPr="006C2940" w:rsidRDefault="001E41CC" w:rsidP="00F84BD7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9,966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BF5B1" w14:textId="77777777" w:rsidR="001E41CC" w:rsidRPr="006C2940" w:rsidRDefault="001E41CC" w:rsidP="00F84BD7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1,107,880</w:t>
            </w:r>
          </w:p>
        </w:tc>
      </w:tr>
    </w:tbl>
    <w:p w14:paraId="3C64DC7C" w14:textId="3F56C338" w:rsidR="00412FF3" w:rsidRPr="007F000A" w:rsidRDefault="00412FF3" w:rsidP="00E91654">
      <w:pPr>
        <w:autoSpaceDE/>
        <w:autoSpaceDN/>
        <w:spacing w:line="420" w:lineRule="exact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</w:p>
    <w:p w14:paraId="2F1A6966" w14:textId="5C85701D" w:rsidR="007641EE" w:rsidRDefault="007641EE">
      <w:pPr>
        <w:autoSpaceDE/>
        <w:autoSpaceDN/>
        <w:spacing w:line="240" w:lineRule="auto"/>
        <w:jc w:val="left"/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</w:pPr>
      <w:r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br w:type="page"/>
      </w:r>
    </w:p>
    <w:p w14:paraId="062AF735" w14:textId="77777777" w:rsidR="001E41CC" w:rsidRPr="007F000A" w:rsidRDefault="001E41CC" w:rsidP="00E91654">
      <w:pPr>
        <w:autoSpaceDE/>
        <w:autoSpaceDN/>
        <w:spacing w:line="420" w:lineRule="exact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</w:p>
    <w:tbl>
      <w:tblPr>
        <w:tblW w:w="9139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5"/>
        <w:gridCol w:w="963"/>
        <w:gridCol w:w="1145"/>
        <w:gridCol w:w="1017"/>
        <w:gridCol w:w="1163"/>
        <w:gridCol w:w="1036"/>
      </w:tblGrid>
      <w:tr w:rsidR="007342CD" w:rsidRPr="006C2940" w14:paraId="64104615" w14:textId="77777777" w:rsidTr="00F84BD7">
        <w:trPr>
          <w:trHeight w:val="271"/>
          <w:tblHeader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</w:tcPr>
          <w:p w14:paraId="7682D92C" w14:textId="77777777" w:rsidR="007342CD" w:rsidRPr="006C2940" w:rsidRDefault="007342CD" w:rsidP="00F84BD7">
            <w:pPr>
              <w:spacing w:line="420" w:lineRule="exact"/>
              <w:ind w:left="-101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br w:type="page"/>
            </w:r>
          </w:p>
        </w:tc>
        <w:tc>
          <w:tcPr>
            <w:tcW w:w="53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4D254EA" w14:textId="77777777" w:rsidR="007342CD" w:rsidRPr="006C2940" w:rsidRDefault="007342CD" w:rsidP="000E002B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lang w:val="en-US" w:eastAsia="th-TH"/>
              </w:rPr>
              <w:t>(</w:t>
            </w:r>
            <w:r w:rsidRPr="006C2940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US" w:eastAsia="th-TH"/>
              </w:rPr>
              <w:t>หน่วย: พันบาท)</w:t>
            </w:r>
          </w:p>
        </w:tc>
      </w:tr>
      <w:tr w:rsidR="007342CD" w:rsidRPr="006C2940" w14:paraId="27C97F89" w14:textId="77777777" w:rsidTr="00F84BD7">
        <w:trPr>
          <w:trHeight w:val="271"/>
          <w:tblHeader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</w:tcPr>
          <w:p w14:paraId="5F5D92DB" w14:textId="77777777" w:rsidR="007342CD" w:rsidRPr="006C2940" w:rsidRDefault="007342CD" w:rsidP="00F84BD7">
            <w:pPr>
              <w:spacing w:line="420" w:lineRule="exact"/>
              <w:ind w:left="-10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3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3D7C5BC" w14:textId="77777777" w:rsidR="007342CD" w:rsidRPr="006C2940" w:rsidRDefault="007342CD" w:rsidP="00F84BD7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342CD" w:rsidRPr="006C2940" w14:paraId="3095483D" w14:textId="77777777" w:rsidTr="00F84BD7">
        <w:trPr>
          <w:trHeight w:val="205"/>
          <w:tblHeader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</w:tcPr>
          <w:p w14:paraId="782E741F" w14:textId="77777777" w:rsidR="007342CD" w:rsidRPr="006C2940" w:rsidRDefault="007342CD" w:rsidP="00F84BD7">
            <w:pPr>
              <w:spacing w:line="420" w:lineRule="exact"/>
              <w:ind w:left="-10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29C2CC" w14:textId="77777777" w:rsidR="007342CD" w:rsidRPr="006C2940" w:rsidRDefault="007342CD" w:rsidP="00F84BD7">
            <w:pP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ที่ดิน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2D790" w14:textId="77777777" w:rsidR="007342CD" w:rsidRPr="006C2940" w:rsidRDefault="007342CD" w:rsidP="00F84BD7">
            <w:pP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อาคาร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B485C7" w14:textId="77777777" w:rsidR="007342CD" w:rsidRPr="006C2940" w:rsidRDefault="007342CD" w:rsidP="00F84BD7">
            <w:pP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เครื่องมือ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7D14A9" w14:textId="77777777" w:rsidR="007342CD" w:rsidRPr="006C2940" w:rsidRDefault="007342CD" w:rsidP="00F84BD7">
            <w:pP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  <w:lang w:val="en-US"/>
              </w:rPr>
              <w:t>ยานพาหนะ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8E6A6A" w14:textId="77777777" w:rsidR="007342CD" w:rsidRPr="006C2940" w:rsidRDefault="007342CD" w:rsidP="00F84BD7">
            <w:pP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7342CD" w:rsidRPr="006C2940" w14:paraId="0600EB8F" w14:textId="77777777" w:rsidTr="00F84BD7">
        <w:trPr>
          <w:trHeight w:val="205"/>
          <w:tblHeader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</w:tcPr>
          <w:p w14:paraId="6A011CEE" w14:textId="77777777" w:rsidR="007342CD" w:rsidRPr="006C2940" w:rsidRDefault="007342CD" w:rsidP="00F84BD7">
            <w:pPr>
              <w:spacing w:line="420" w:lineRule="exact"/>
              <w:ind w:left="-10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47BFCF52" w14:textId="77777777" w:rsidR="007342CD" w:rsidRPr="006C2940" w:rsidRDefault="007342CD" w:rsidP="00F84BD7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81561B" w14:textId="77777777" w:rsidR="007342CD" w:rsidRPr="006C2940" w:rsidRDefault="007342CD" w:rsidP="00F84BD7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D11112" w14:textId="77777777" w:rsidR="007342CD" w:rsidRPr="006C2940" w:rsidRDefault="007342CD" w:rsidP="00F84BD7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และอุปกรณ์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88890D" w14:textId="77777777" w:rsidR="007342CD" w:rsidRPr="006C2940" w:rsidRDefault="007342CD" w:rsidP="00F84BD7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FE8353" w14:textId="77777777" w:rsidR="007342CD" w:rsidRPr="006C2940" w:rsidRDefault="007342CD" w:rsidP="00F84BD7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7342CD" w:rsidRPr="006C2940" w14:paraId="2F57D102" w14:textId="77777777" w:rsidTr="00F84BD7">
        <w:trPr>
          <w:trHeight w:val="205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598FB5" w14:textId="0CA799EE" w:rsidR="007342CD" w:rsidRPr="006C2940" w:rsidRDefault="007342CD" w:rsidP="00F84BD7">
            <w:pPr>
              <w:spacing w:line="420" w:lineRule="exact"/>
              <w:ind w:left="-7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มกราคม 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B0CE3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A3D4D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E8ED5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A75BE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3D750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D4F85" w:rsidRPr="006C2940" w14:paraId="1A6BC51E" w14:textId="77777777" w:rsidTr="00F84BD7">
        <w:trPr>
          <w:trHeight w:val="205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FA155D" w14:textId="77777777" w:rsidR="005D4F85" w:rsidRPr="006C2940" w:rsidRDefault="005D4F85" w:rsidP="005D4F85">
            <w:pPr>
              <w:spacing w:line="420" w:lineRule="exact"/>
              <w:ind w:left="498" w:hanging="57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12703E" w14:textId="24CC7B16" w:rsidR="005D4F85" w:rsidRPr="006C2940" w:rsidRDefault="005D4F85" w:rsidP="005D4F8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23,747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8E41A" w14:textId="539ABD01" w:rsidR="005D4F85" w:rsidRPr="006C2940" w:rsidRDefault="005D4F85" w:rsidP="005D4F8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21,450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36A4D" w14:textId="7251AA2C" w:rsidR="005D4F85" w:rsidRPr="006C2940" w:rsidRDefault="005D4F85" w:rsidP="005D4F8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4,334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11CFEF" w14:textId="41FA5FE2" w:rsidR="005D4F85" w:rsidRPr="006C2940" w:rsidRDefault="005D4F85" w:rsidP="005D4F8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18,253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62D3FF" w14:textId="5301F0D4" w:rsidR="005D4F85" w:rsidRPr="006C2940" w:rsidRDefault="005D4F85" w:rsidP="006E3370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67,78</w:t>
            </w:r>
            <w:r w:rsidR="006E3370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</w:tr>
      <w:tr w:rsidR="005D4F85" w:rsidRPr="006C2940" w14:paraId="619E9092" w14:textId="77777777" w:rsidTr="005D4F85">
        <w:trPr>
          <w:trHeight w:val="205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</w:tcPr>
          <w:p w14:paraId="3375BD88" w14:textId="77777777" w:rsidR="005D4F85" w:rsidRPr="006C2940" w:rsidRDefault="005D4F85" w:rsidP="005D4F85">
            <w:pPr>
              <w:spacing w:line="420" w:lineRule="exact"/>
              <w:ind w:left="-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6C2940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F4D5A2" w14:textId="6EB51C1F" w:rsidR="005D4F85" w:rsidRPr="006C2940" w:rsidRDefault="005D4F85" w:rsidP="005D4F8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(9,527)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B48FC7" w14:textId="3504B7D7" w:rsidR="005D4F85" w:rsidRPr="006C2940" w:rsidRDefault="005D4F85" w:rsidP="005D4F8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(6,544)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FC9CA8" w14:textId="110D8036" w:rsidR="005D4F85" w:rsidRPr="006C2940" w:rsidRDefault="005D4F85" w:rsidP="005D4F8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(1,504)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12D14B" w14:textId="4DFC4792" w:rsidR="005D4F85" w:rsidRPr="006C2940" w:rsidRDefault="005D4F85" w:rsidP="005D4F8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(13,448)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3F22E" w14:textId="47CB33DB" w:rsidR="005D4F85" w:rsidRPr="006C2940" w:rsidRDefault="005D4F85" w:rsidP="006E3370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(31,02</w:t>
            </w:r>
            <w:r w:rsidR="006E3370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6C2940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5D4F85" w:rsidRPr="006C2940" w14:paraId="3033B830" w14:textId="77777777" w:rsidTr="00F84BD7">
        <w:trPr>
          <w:trHeight w:val="205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</w:tcPr>
          <w:p w14:paraId="3D954897" w14:textId="677E6833" w:rsidR="005D4F85" w:rsidRPr="006C2940" w:rsidRDefault="00E11DC1" w:rsidP="005D4F85">
            <w:pPr>
              <w:spacing w:line="420" w:lineRule="exact"/>
              <w:ind w:left="-72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หัก</w:t>
            </w:r>
            <w:r w:rsidR="005D4F85" w:rsidRPr="005D4F85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="005D4F85" w:rsidRPr="005D4F8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</w:t>
            </w:r>
            <w:r w:rsidR="005D4F85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เผื่อการด้อยค่าสะสม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E9655" w14:textId="1456C9DC" w:rsidR="005D4F85" w:rsidRPr="006C2940" w:rsidRDefault="005D4F85" w:rsidP="005D4F85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(9,481)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A0DAE" w14:textId="608AB98A" w:rsidR="005D4F85" w:rsidRPr="006C2940" w:rsidRDefault="005D4F85" w:rsidP="005D4F85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B74AB" w14:textId="44FCBAF3" w:rsidR="005D4F85" w:rsidRPr="006C2940" w:rsidRDefault="005D4F85" w:rsidP="005D4F85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(1,237)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17C79F" w14:textId="2E9CD19F" w:rsidR="005D4F85" w:rsidRPr="006C2940" w:rsidRDefault="005D4F85" w:rsidP="005D4F85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1FBC0" w14:textId="51229654" w:rsidR="005D4F85" w:rsidRPr="006C2940" w:rsidRDefault="005D4F85" w:rsidP="005D4F85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(10,718)</w:t>
            </w:r>
          </w:p>
        </w:tc>
      </w:tr>
      <w:tr w:rsidR="005D4F85" w:rsidRPr="006C2940" w14:paraId="59E51C52" w14:textId="77777777" w:rsidTr="00F84BD7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</w:tcPr>
          <w:p w14:paraId="1B1D2448" w14:textId="77777777" w:rsidR="005D4F85" w:rsidRPr="006C2940" w:rsidRDefault="005D4F85" w:rsidP="005D4F85">
            <w:pPr>
              <w:ind w:left="-7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มูลค่าตามบัญชี - สุทธิ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59F92" w14:textId="36EDFEFD" w:rsidR="005D4F85" w:rsidRPr="006C2940" w:rsidRDefault="005D4F85" w:rsidP="005D4F85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4,739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C76D79" w14:textId="635C0E05" w:rsidR="005D4F85" w:rsidRPr="006C2940" w:rsidRDefault="005D4F85" w:rsidP="005D4F85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14,906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F6EBB" w14:textId="5D92B50C" w:rsidR="005D4F85" w:rsidRPr="006C2940" w:rsidRDefault="005D4F85" w:rsidP="005D4F85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1,593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7E97B" w14:textId="60388864" w:rsidR="005D4F85" w:rsidRPr="006C2940" w:rsidRDefault="005D4F85" w:rsidP="005D4F85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4,805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4DCBD" w14:textId="73D547E8" w:rsidR="005D4F85" w:rsidRPr="006C2940" w:rsidRDefault="005D4F85" w:rsidP="005D4F85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26,043</w:t>
            </w:r>
          </w:p>
        </w:tc>
      </w:tr>
      <w:tr w:rsidR="007342CD" w:rsidRPr="006C2940" w14:paraId="29659505" w14:textId="77777777" w:rsidTr="00F84BD7">
        <w:trPr>
          <w:trHeight w:val="205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C5194" w14:textId="77777777" w:rsidR="007342CD" w:rsidRPr="006C2940" w:rsidRDefault="007342CD" w:rsidP="00F84BD7">
            <w:pPr>
              <w:spacing w:line="420" w:lineRule="exact"/>
              <w:ind w:lef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4D5261CC" w14:textId="554E92E3" w:rsidR="007342CD" w:rsidRPr="006C2940" w:rsidRDefault="007342CD" w:rsidP="00F84BD7">
            <w:pPr>
              <w:spacing w:line="420" w:lineRule="exact"/>
              <w:ind w:left="-7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7EB070" w14:textId="77777777" w:rsidR="007342CD" w:rsidRPr="006C2940" w:rsidRDefault="007342CD" w:rsidP="00F84BD7">
            <w:pP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3B704" w14:textId="77777777" w:rsidR="007342CD" w:rsidRPr="006C2940" w:rsidRDefault="007342CD" w:rsidP="00F84BD7">
            <w:pP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D0F7E2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2745D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F6F6C3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60FDF" w:rsidRPr="006C2940" w14:paraId="76BAB962" w14:textId="77777777" w:rsidTr="00F84BD7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2B629" w14:textId="77777777" w:rsidR="00D60FDF" w:rsidRPr="006C2940" w:rsidRDefault="00D60FDF" w:rsidP="00D60FDF">
            <w:pPr>
              <w:spacing w:line="42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ราคาตามบัญชีต้นปี - สุทธิ</w:t>
            </w: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31877" w14:textId="08E2376E" w:rsidR="00D60FDF" w:rsidRPr="006C2940" w:rsidRDefault="00D60FDF" w:rsidP="00D60FD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92822">
              <w:rPr>
                <w:rFonts w:asciiTheme="majorBidi" w:hAnsiTheme="majorBidi" w:cstheme="majorBidi"/>
                <w:sz w:val="28"/>
                <w:szCs w:val="28"/>
              </w:rPr>
              <w:t>4,739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E5158" w14:textId="69752A82" w:rsidR="00D60FDF" w:rsidRPr="006C2940" w:rsidRDefault="00D60FDF" w:rsidP="00D60FD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92822">
              <w:rPr>
                <w:rFonts w:asciiTheme="majorBidi" w:hAnsiTheme="majorBidi" w:cstheme="majorBidi"/>
                <w:sz w:val="28"/>
                <w:szCs w:val="28"/>
              </w:rPr>
              <w:t>14,906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354B8" w14:textId="4EECBC3B" w:rsidR="00D60FDF" w:rsidRPr="006C2940" w:rsidRDefault="00D60FDF" w:rsidP="00D60FD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92822">
              <w:rPr>
                <w:rFonts w:asciiTheme="majorBidi" w:hAnsiTheme="majorBidi" w:cstheme="majorBidi"/>
                <w:sz w:val="28"/>
                <w:szCs w:val="28"/>
              </w:rPr>
              <w:t>1,593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05CFB7" w14:textId="6AFDF8B3" w:rsidR="00D60FDF" w:rsidRPr="006C2940" w:rsidRDefault="00D60FDF" w:rsidP="00D60FD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92822">
              <w:rPr>
                <w:rFonts w:asciiTheme="majorBidi" w:hAnsiTheme="majorBidi" w:cstheme="majorBidi"/>
                <w:sz w:val="28"/>
                <w:szCs w:val="28"/>
              </w:rPr>
              <w:t>4,805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FE7427" w14:textId="2C3ADFFE" w:rsidR="00D60FDF" w:rsidRPr="006C2940" w:rsidRDefault="00D60FDF" w:rsidP="00D60FD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92822">
              <w:rPr>
                <w:rFonts w:asciiTheme="majorBidi" w:hAnsiTheme="majorBidi" w:cstheme="majorBidi"/>
                <w:sz w:val="28"/>
                <w:szCs w:val="28"/>
              </w:rPr>
              <w:t>26,043</w:t>
            </w:r>
          </w:p>
        </w:tc>
      </w:tr>
      <w:tr w:rsidR="00D60FDF" w:rsidRPr="006C2940" w14:paraId="3296875E" w14:textId="77777777" w:rsidTr="00F84BD7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6CDCD" w14:textId="77777777" w:rsidR="00D60FDF" w:rsidRPr="006C2940" w:rsidRDefault="00D60FDF" w:rsidP="00D60FDF">
            <w:pPr>
              <w:spacing w:line="42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การเพิ่มขึ้น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F2234A" w14:textId="69AFDB94" w:rsidR="00D60FDF" w:rsidRPr="006C2940" w:rsidRDefault="00D60FDF" w:rsidP="00D60FD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40A46D" w14:textId="1A87A179" w:rsidR="00D60FDF" w:rsidRPr="006C2940" w:rsidRDefault="00D60FDF" w:rsidP="00D60FD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F0BB91" w14:textId="604A573A" w:rsidR="00D60FDF" w:rsidRPr="006C2940" w:rsidRDefault="00D60FDF" w:rsidP="00D60FD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89EF0" w14:textId="1F0135B9" w:rsidR="00D60FDF" w:rsidRPr="006C2940" w:rsidRDefault="00D60FDF" w:rsidP="00D60FD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1,378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6415E" w14:textId="0C76B208" w:rsidR="00D60FDF" w:rsidRPr="006C2940" w:rsidRDefault="00D60FDF" w:rsidP="00D60FD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1,378</w:t>
            </w:r>
          </w:p>
        </w:tc>
      </w:tr>
      <w:tr w:rsidR="00D60FDF" w:rsidRPr="006C2940" w14:paraId="7BB427EC" w14:textId="77777777" w:rsidTr="00F84BD7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D40148" w14:textId="5CF2A1D7" w:rsidR="00D60FDF" w:rsidRPr="006C2940" w:rsidRDefault="00D60FDF" w:rsidP="00D60FDF">
            <w:pPr>
              <w:spacing w:line="42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pacing w:val="-6"/>
                <w:sz w:val="28"/>
                <w:szCs w:val="28"/>
                <w:cs/>
                <w:lang w:val="en-US"/>
              </w:rPr>
              <w:t>ยกเลิกสัญญา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4202B9" w14:textId="40989CBF" w:rsidR="00D60FDF" w:rsidRPr="006C2940" w:rsidRDefault="00D60FDF" w:rsidP="00D60FD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(13,484)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F2556" w14:textId="39C21BEF" w:rsidR="00D60FDF" w:rsidRPr="006C2940" w:rsidRDefault="00D60FDF" w:rsidP="00D60FD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81B92" w14:textId="66B683C7" w:rsidR="00D60FDF" w:rsidRPr="006C2940" w:rsidRDefault="00D60FDF" w:rsidP="00D60FD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(1,746)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6AD3F" w14:textId="02EA4EFA" w:rsidR="00D60FDF" w:rsidRPr="006C2940" w:rsidRDefault="00D60FDF" w:rsidP="00D60FD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71115E" w14:textId="71E46C96" w:rsidR="00D60FDF" w:rsidRPr="006C2940" w:rsidRDefault="00D60FDF" w:rsidP="00D60FD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(15,230)</w:t>
            </w:r>
          </w:p>
        </w:tc>
      </w:tr>
      <w:tr w:rsidR="005C3145" w:rsidRPr="006C2940" w14:paraId="5CB63942" w14:textId="77777777" w:rsidTr="00F84BD7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B907B" w14:textId="30A1B9D1" w:rsidR="005C3145" w:rsidRPr="00C86036" w:rsidRDefault="000F31CF" w:rsidP="005C3145">
            <w:pPr>
              <w:spacing w:line="42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 w:rsidRPr="00C86036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 xml:space="preserve">จัดประเภทไปยังที่ดิน 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27229" w14:textId="29714ABA" w:rsidR="005C3145" w:rsidRDefault="005C3145" w:rsidP="005C314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26092" w14:textId="01B21F8E" w:rsidR="005C3145" w:rsidRDefault="005C3145" w:rsidP="005C314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F7410" w14:textId="5FDB78B2" w:rsidR="005C3145" w:rsidRDefault="005C3145" w:rsidP="005C314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47E67" w14:textId="3D82D969" w:rsidR="005C3145" w:rsidRDefault="005C3145" w:rsidP="005C314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2182D" w14:textId="69B7714F" w:rsidR="005C3145" w:rsidRDefault="005C3145" w:rsidP="005C314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86036" w:rsidRPr="006C2940" w14:paraId="7D477C1E" w14:textId="77777777" w:rsidTr="00F84BD7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1FF2C1" w14:textId="1FC1BA70" w:rsidR="00C86036" w:rsidRPr="00C86036" w:rsidRDefault="00C86036" w:rsidP="00C86036">
            <w:pPr>
              <w:spacing w:line="42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pacing w:val="-6"/>
                <w:sz w:val="28"/>
                <w:szCs w:val="28"/>
                <w:cs/>
                <w:lang w:val="en-US"/>
              </w:rPr>
              <w:t xml:space="preserve">      </w:t>
            </w:r>
            <w:r w:rsidRPr="00C86036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อาคารและอุปกรณ์ (</w:t>
            </w:r>
            <w:r w:rsidRPr="00C86036">
              <w:rPr>
                <w:rFonts w:asciiTheme="majorBidi" w:hAnsiTheme="majorBidi" w:cstheme="majorBidi" w:hint="cs"/>
                <w:spacing w:val="-6"/>
                <w:sz w:val="28"/>
                <w:szCs w:val="28"/>
                <w:cs/>
                <w:lang w:val="en-US"/>
              </w:rPr>
              <w:t xml:space="preserve">หมายเหตุ </w:t>
            </w:r>
            <w:r w:rsidRPr="00C86036">
              <w:rPr>
                <w:rFonts w:asciiTheme="majorBidi" w:hAnsiTheme="majorBidi" w:cstheme="majorBidi"/>
                <w:spacing w:val="-6"/>
                <w:sz w:val="28"/>
                <w:szCs w:val="28"/>
                <w:lang w:val="en-US"/>
              </w:rPr>
              <w:t>14</w:t>
            </w:r>
            <w:r w:rsidRPr="00C86036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B0D0B3" w14:textId="5B214671" w:rsidR="00C86036" w:rsidRDefault="00C86036" w:rsidP="00C86036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31CCD" w14:textId="26984295" w:rsidR="00C86036" w:rsidRDefault="00C86036" w:rsidP="00C86036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B499AD" w14:textId="3A3F0653" w:rsidR="00C86036" w:rsidRDefault="00C86036" w:rsidP="00C86036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833FA" w14:textId="1EE280D6" w:rsidR="00C86036" w:rsidRDefault="00C86036" w:rsidP="00C86036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(70)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ED0A7" w14:textId="72754DAF" w:rsidR="00C86036" w:rsidRDefault="00C86036" w:rsidP="00C86036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(70)</w:t>
            </w:r>
          </w:p>
        </w:tc>
      </w:tr>
      <w:tr w:rsidR="00C86036" w:rsidRPr="006C2940" w14:paraId="3E848A5A" w14:textId="77777777" w:rsidTr="00F84BD7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ACE46" w14:textId="77777777" w:rsidR="00C86036" w:rsidRPr="006C2940" w:rsidRDefault="00C86036" w:rsidP="00C86036">
            <w:pPr>
              <w:spacing w:line="42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ค่าเสื่อมราคา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82015" w14:textId="2B6E4455" w:rsidR="00C86036" w:rsidRPr="006C2940" w:rsidRDefault="00C86036" w:rsidP="00C86036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(736)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839880" w14:textId="1BCC1F16" w:rsidR="00C86036" w:rsidRPr="006C2940" w:rsidRDefault="00C86036" w:rsidP="00C86036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(2,131)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E3C4C" w14:textId="30706F3C" w:rsidR="00C86036" w:rsidRPr="006C2940" w:rsidRDefault="00C86036" w:rsidP="00C86036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(490)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BE244" w14:textId="24685A25" w:rsidR="00C86036" w:rsidRPr="006C2940" w:rsidRDefault="00C86036" w:rsidP="00C86036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(2,569)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3F617" w14:textId="6D8D4BB8" w:rsidR="00C86036" w:rsidRPr="006C2940" w:rsidRDefault="00C86036" w:rsidP="00C86036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(5,926)</w:t>
            </w:r>
          </w:p>
        </w:tc>
      </w:tr>
      <w:tr w:rsidR="00C86036" w:rsidRPr="006C2940" w14:paraId="35105CB5" w14:textId="77777777" w:rsidTr="00F84BD7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C68CC" w14:textId="4E06C1EA" w:rsidR="00C86036" w:rsidRPr="006C2940" w:rsidRDefault="00C86036" w:rsidP="00C86036">
            <w:pPr>
              <w:spacing w:line="42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การด้อยค่า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D5810" w14:textId="0B7549FF" w:rsidR="00C86036" w:rsidRPr="006C2940" w:rsidRDefault="00C86036" w:rsidP="00C86036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9,481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844B0" w14:textId="2DA471D0" w:rsidR="00C86036" w:rsidRPr="006C2940" w:rsidRDefault="00C86036" w:rsidP="00C86036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6FFCD7" w14:textId="18AEF88E" w:rsidR="00C86036" w:rsidRPr="006C2940" w:rsidRDefault="00C86036" w:rsidP="00C86036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1,237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382F8" w14:textId="0B8217B6" w:rsidR="00C86036" w:rsidRPr="006C2940" w:rsidRDefault="00C86036" w:rsidP="00C86036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044D24" w14:textId="18D45678" w:rsidR="00C86036" w:rsidRPr="006C2940" w:rsidRDefault="00C86036" w:rsidP="00C86036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10,718</w:t>
            </w:r>
          </w:p>
        </w:tc>
      </w:tr>
      <w:tr w:rsidR="00C86036" w:rsidRPr="006C2940" w14:paraId="3B407263" w14:textId="77777777" w:rsidTr="00F84BD7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</w:tcPr>
          <w:p w14:paraId="4FC164B1" w14:textId="77777777" w:rsidR="00C86036" w:rsidRPr="006C2940" w:rsidRDefault="00C86036" w:rsidP="00C86036">
            <w:pPr>
              <w:spacing w:line="420" w:lineRule="exact"/>
              <w:ind w:left="-72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ราคาตามบัญชีปลายปี - สุทธิ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0CB71" w14:textId="2505F9A9" w:rsidR="00C86036" w:rsidRPr="006C2940" w:rsidRDefault="00C86036" w:rsidP="00C86036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C99287" w14:textId="1CB2890E" w:rsidR="00C86036" w:rsidRPr="006C2940" w:rsidRDefault="00C86036" w:rsidP="00C86036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12,775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073523" w14:textId="1F7E0B9B" w:rsidR="00C86036" w:rsidRPr="006C2940" w:rsidRDefault="00C86036" w:rsidP="00C86036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594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E4F5C" w14:textId="7CA47DEC" w:rsidR="00C86036" w:rsidRPr="006C2940" w:rsidRDefault="00C86036" w:rsidP="00C86036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3,544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77FD8" w14:textId="477CCD13" w:rsidR="00C86036" w:rsidRPr="006C2940" w:rsidRDefault="00C86036" w:rsidP="00C86036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16,913</w:t>
            </w:r>
          </w:p>
        </w:tc>
      </w:tr>
      <w:tr w:rsidR="00C86036" w:rsidRPr="006C2940" w14:paraId="0E35C5FB" w14:textId="77777777" w:rsidTr="00F84BD7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</w:tcPr>
          <w:p w14:paraId="32710F9D" w14:textId="77777777" w:rsidR="00C86036" w:rsidRPr="006C2940" w:rsidRDefault="00C86036" w:rsidP="00C86036">
            <w:pPr>
              <w:ind w:lef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3670D719" w14:textId="0E534F14" w:rsidR="00C86036" w:rsidRPr="006C2940" w:rsidRDefault="00C86036" w:rsidP="00C86036">
            <w:pPr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B110C" w14:textId="77777777" w:rsidR="00C86036" w:rsidRPr="006C2940" w:rsidRDefault="00C86036" w:rsidP="00C86036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9D7B2" w14:textId="77777777" w:rsidR="00C86036" w:rsidRPr="006C2940" w:rsidRDefault="00C86036" w:rsidP="00C86036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B49572" w14:textId="77777777" w:rsidR="00C86036" w:rsidRPr="006C2940" w:rsidRDefault="00C86036" w:rsidP="00C86036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D5D85C" w14:textId="77777777" w:rsidR="00C86036" w:rsidRPr="006C2940" w:rsidRDefault="00C86036" w:rsidP="00C86036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D9FFC3" w14:textId="77777777" w:rsidR="00C86036" w:rsidRPr="006C2940" w:rsidRDefault="00C86036" w:rsidP="00C86036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86036" w:rsidRPr="006C2940" w14:paraId="0FC49189" w14:textId="77777777" w:rsidTr="00F84BD7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8D9CB" w14:textId="77777777" w:rsidR="00C86036" w:rsidRPr="006C2940" w:rsidRDefault="00C86036" w:rsidP="00C86036">
            <w:pPr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80FA5" w14:textId="4581D01A" w:rsidR="00C86036" w:rsidRPr="006C2940" w:rsidRDefault="00C86036" w:rsidP="00C86036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10,263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D110C" w14:textId="20195EB9" w:rsidR="00C86036" w:rsidRPr="006C2940" w:rsidRDefault="00C86036" w:rsidP="00C86036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21,450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53C69D" w14:textId="08539A8E" w:rsidR="00C86036" w:rsidRPr="006C2940" w:rsidRDefault="00C86036" w:rsidP="00C86036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2,588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F732EE" w14:textId="1C64DDA2" w:rsidR="00C86036" w:rsidRPr="006C2940" w:rsidRDefault="00C86036" w:rsidP="00C86036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A75E6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EA75E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099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98948" w14:textId="1B6D855B" w:rsidR="00C86036" w:rsidRPr="00EA75E6" w:rsidRDefault="00C86036" w:rsidP="00C86036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46</w:t>
            </w:r>
            <w:r w:rsidRPr="00EA75E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400</w:t>
            </w:r>
          </w:p>
        </w:tc>
      </w:tr>
      <w:tr w:rsidR="00C86036" w:rsidRPr="006C2940" w14:paraId="2C9818F9" w14:textId="77777777" w:rsidTr="00F84BD7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0FEA59" w14:textId="77777777" w:rsidR="00C86036" w:rsidRPr="006C2940" w:rsidRDefault="00C86036" w:rsidP="00C86036">
            <w:pPr>
              <w:ind w:left="-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6C2940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E06F1" w14:textId="4F2B0506" w:rsidR="00C86036" w:rsidRPr="006C2940" w:rsidRDefault="00C86036" w:rsidP="00C86036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(10,263)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7CFE48" w14:textId="2AF580C6" w:rsidR="00C86036" w:rsidRPr="006C2940" w:rsidRDefault="00C86036" w:rsidP="00C86036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(8,675)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3D984" w14:textId="0DBE035E" w:rsidR="00C86036" w:rsidRPr="006C2940" w:rsidRDefault="00C86036" w:rsidP="00C86036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(1,994)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C49C2" w14:textId="545370A0" w:rsidR="00C86036" w:rsidRPr="006C2940" w:rsidRDefault="00C86036" w:rsidP="00C86036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A75E6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Pr="00EA75E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555</w:t>
            </w:r>
            <w:r w:rsidRPr="00EA75E6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68924" w14:textId="0498FE45" w:rsidR="00C86036" w:rsidRPr="00EA75E6" w:rsidRDefault="00C86036" w:rsidP="00C86036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A75E6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29</w:t>
            </w:r>
            <w:r w:rsidRPr="00EA75E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487</w:t>
            </w:r>
            <w:r w:rsidRPr="00EA75E6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C86036" w:rsidRPr="006C2940" w14:paraId="087E7AFC" w14:textId="77777777" w:rsidTr="00F84BD7">
        <w:trPr>
          <w:trHeight w:val="216"/>
        </w:trPr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</w:tcPr>
          <w:p w14:paraId="3AE52A73" w14:textId="77777777" w:rsidR="00C86036" w:rsidRPr="006C2940" w:rsidRDefault="00C86036" w:rsidP="00C86036">
            <w:pPr>
              <w:ind w:left="-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มูลค่าตามบัญชี - สุทธิ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A47F6" w14:textId="6B692712" w:rsidR="00C86036" w:rsidRPr="006C2940" w:rsidRDefault="00C86036" w:rsidP="00C86036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D48A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7551A" w14:textId="40888BAC" w:rsidR="00C86036" w:rsidRPr="006C2940" w:rsidRDefault="00C86036" w:rsidP="00C86036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D48A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12,77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188AC7" w14:textId="3E1D004A" w:rsidR="00C86036" w:rsidRPr="006C2940" w:rsidRDefault="00C86036" w:rsidP="00C86036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594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90E74E" w14:textId="4C65C464" w:rsidR="00C86036" w:rsidRPr="006C2940" w:rsidRDefault="00C86036" w:rsidP="00C86036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D0C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3,</w:t>
            </w:r>
            <w:r w:rsidRPr="00FD0C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54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69492" w14:textId="017F0FA9" w:rsidR="00C86036" w:rsidRPr="006C2940" w:rsidRDefault="00C86036" w:rsidP="00C86036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16,913</w:t>
            </w:r>
          </w:p>
        </w:tc>
      </w:tr>
    </w:tbl>
    <w:p w14:paraId="7E8C1D7F" w14:textId="60548F64" w:rsidR="00E351EF" w:rsidRPr="007F000A" w:rsidRDefault="00E351EF" w:rsidP="00E91654">
      <w:pPr>
        <w:autoSpaceDE/>
        <w:autoSpaceDN/>
        <w:spacing w:line="420" w:lineRule="exact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</w:p>
    <w:p w14:paraId="45F37D01" w14:textId="77777777" w:rsidR="007342CD" w:rsidRPr="007F000A" w:rsidRDefault="007342CD" w:rsidP="00E91654">
      <w:pPr>
        <w:autoSpaceDE/>
        <w:autoSpaceDN/>
        <w:spacing w:line="420" w:lineRule="exact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</w:p>
    <w:p w14:paraId="4D8355BD" w14:textId="395A6A98" w:rsidR="007641EE" w:rsidRDefault="007641EE">
      <w:pPr>
        <w:autoSpaceDE/>
        <w:autoSpaceDN/>
        <w:spacing w:line="240" w:lineRule="auto"/>
        <w:jc w:val="left"/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</w:pPr>
      <w:r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br w:type="page"/>
      </w:r>
    </w:p>
    <w:p w14:paraId="6351D586" w14:textId="77777777" w:rsidR="007342CD" w:rsidRPr="007F000A" w:rsidRDefault="007342CD" w:rsidP="00E91654">
      <w:pPr>
        <w:autoSpaceDE/>
        <w:autoSpaceDN/>
        <w:spacing w:line="420" w:lineRule="exact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</w:p>
    <w:tbl>
      <w:tblPr>
        <w:tblW w:w="9198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062"/>
        <w:gridCol w:w="1062"/>
        <w:gridCol w:w="1062"/>
        <w:gridCol w:w="1062"/>
        <w:gridCol w:w="1062"/>
      </w:tblGrid>
      <w:tr w:rsidR="007342CD" w:rsidRPr="006C2940" w14:paraId="673FE5C2" w14:textId="77777777" w:rsidTr="006C2940">
        <w:trPr>
          <w:trHeight w:val="271"/>
          <w:tblHeader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14:paraId="7F2047C5" w14:textId="77777777" w:rsidR="007342CD" w:rsidRPr="006C2940" w:rsidRDefault="007342CD" w:rsidP="00F84BD7">
            <w:pPr>
              <w:spacing w:line="420" w:lineRule="exact"/>
              <w:ind w:left="-101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br w:type="page"/>
            </w:r>
          </w:p>
        </w:tc>
        <w:tc>
          <w:tcPr>
            <w:tcW w:w="53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46E51AC" w14:textId="77777777" w:rsidR="007342CD" w:rsidRPr="006C2940" w:rsidRDefault="007342CD" w:rsidP="009A5471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lang w:val="en-US" w:eastAsia="th-TH"/>
              </w:rPr>
              <w:t>(</w:t>
            </w:r>
            <w:r w:rsidRPr="006C2940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US" w:eastAsia="th-TH"/>
              </w:rPr>
              <w:t>หน่วย: พันบาท)</w:t>
            </w:r>
          </w:p>
        </w:tc>
      </w:tr>
      <w:tr w:rsidR="007342CD" w:rsidRPr="006C2940" w14:paraId="76D9EB28" w14:textId="77777777" w:rsidTr="006C2940">
        <w:trPr>
          <w:trHeight w:val="271"/>
          <w:tblHeader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14:paraId="195E3F1C" w14:textId="77777777" w:rsidR="007342CD" w:rsidRPr="006C2940" w:rsidRDefault="007342CD" w:rsidP="00F84BD7">
            <w:pPr>
              <w:spacing w:line="420" w:lineRule="exact"/>
              <w:ind w:left="-10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3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FA7E3C5" w14:textId="77777777" w:rsidR="007342CD" w:rsidRPr="006C2940" w:rsidRDefault="007342CD" w:rsidP="00F84BD7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342CD" w:rsidRPr="006C2940" w14:paraId="310E76BB" w14:textId="77777777" w:rsidTr="006C2940">
        <w:trPr>
          <w:trHeight w:val="205"/>
          <w:tblHeader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14:paraId="211F61A2" w14:textId="77777777" w:rsidR="007342CD" w:rsidRPr="006C2940" w:rsidRDefault="007342CD" w:rsidP="00F84BD7">
            <w:pPr>
              <w:spacing w:line="420" w:lineRule="exact"/>
              <w:ind w:left="-10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14051" w14:textId="77777777" w:rsidR="007342CD" w:rsidRPr="006C2940" w:rsidRDefault="007342CD" w:rsidP="00F84BD7">
            <w:pP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ที่ดิน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D53AC" w14:textId="77777777" w:rsidR="007342CD" w:rsidRPr="006C2940" w:rsidRDefault="007342CD" w:rsidP="00F84BD7">
            <w:pP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อาคาร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FA4B5" w14:textId="77777777" w:rsidR="007342CD" w:rsidRPr="006C2940" w:rsidRDefault="007342CD" w:rsidP="00F84BD7">
            <w:pP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เครื่องมือ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1E8893" w14:textId="77777777" w:rsidR="007342CD" w:rsidRPr="006C2940" w:rsidRDefault="007342CD" w:rsidP="00F84BD7">
            <w:pP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  <w:lang w:val="en-US"/>
              </w:rPr>
              <w:t>ยานพาหนะ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6A460F" w14:textId="77777777" w:rsidR="007342CD" w:rsidRPr="006C2940" w:rsidRDefault="007342CD" w:rsidP="00F84BD7">
            <w:pP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7342CD" w:rsidRPr="006C2940" w14:paraId="0E58D479" w14:textId="77777777" w:rsidTr="006C2940">
        <w:trPr>
          <w:trHeight w:val="205"/>
          <w:tblHeader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14:paraId="12EDB024" w14:textId="77777777" w:rsidR="007342CD" w:rsidRPr="006C2940" w:rsidRDefault="007342CD" w:rsidP="00F84BD7">
            <w:pPr>
              <w:spacing w:line="420" w:lineRule="exact"/>
              <w:ind w:left="-10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 w14:paraId="438AFE24" w14:textId="77777777" w:rsidR="007342CD" w:rsidRPr="006C2940" w:rsidRDefault="007342CD" w:rsidP="00F84BD7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4733C" w14:textId="77777777" w:rsidR="007342CD" w:rsidRPr="006C2940" w:rsidRDefault="007342CD" w:rsidP="00F84BD7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059B90" w14:textId="77777777" w:rsidR="007342CD" w:rsidRPr="006C2940" w:rsidRDefault="007342CD" w:rsidP="00F84BD7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และอุปกรณ์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DCA31" w14:textId="77777777" w:rsidR="007342CD" w:rsidRPr="006C2940" w:rsidRDefault="007342CD" w:rsidP="00F84BD7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B27C56" w14:textId="77777777" w:rsidR="007342CD" w:rsidRPr="006C2940" w:rsidRDefault="007342CD" w:rsidP="00F84BD7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7342CD" w:rsidRPr="006C2940" w14:paraId="2056EA9B" w14:textId="77777777" w:rsidTr="006C2940">
        <w:trPr>
          <w:trHeight w:val="205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DBE8A6" w14:textId="03332A36" w:rsidR="007342CD" w:rsidRPr="006C2940" w:rsidRDefault="007342CD" w:rsidP="00F84BD7">
            <w:pPr>
              <w:spacing w:line="420" w:lineRule="exact"/>
              <w:ind w:left="-7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มกราคม</w:t>
            </w:r>
            <w:r w:rsidR="003046F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78CEBF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02FD5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7D76F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F07F5F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350FE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342CD" w:rsidRPr="006C2940" w14:paraId="5D6121FB" w14:textId="77777777" w:rsidTr="006C2940">
        <w:trPr>
          <w:trHeight w:val="205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72F6FA" w14:textId="77777777" w:rsidR="007342CD" w:rsidRPr="006C2940" w:rsidRDefault="007342CD" w:rsidP="00F84BD7">
            <w:pPr>
              <w:spacing w:line="420" w:lineRule="exact"/>
              <w:ind w:left="498" w:hanging="57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9B746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23,747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8EC32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27,097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A0611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4,418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79416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29,280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190EFE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84,542</w:t>
            </w:r>
          </w:p>
        </w:tc>
      </w:tr>
      <w:tr w:rsidR="007342CD" w:rsidRPr="006C2940" w14:paraId="3571E2EC" w14:textId="77777777" w:rsidTr="006C2940">
        <w:trPr>
          <w:trHeight w:val="205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14:paraId="72616FD3" w14:textId="77777777" w:rsidR="007342CD" w:rsidRPr="006C2940" w:rsidRDefault="007342CD" w:rsidP="00F84BD7">
            <w:pPr>
              <w:spacing w:line="420" w:lineRule="exact"/>
              <w:ind w:left="-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6C2940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BE319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(6,362)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3E9DC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(5,454)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F641A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(691)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B028B7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(17,564)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6C434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(30,071)</w:t>
            </w:r>
          </w:p>
        </w:tc>
      </w:tr>
      <w:tr w:rsidR="007342CD" w:rsidRPr="006C2940" w14:paraId="159D5EA9" w14:textId="77777777" w:rsidTr="00B93EAF">
        <w:trPr>
          <w:trHeight w:val="216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B3E04" w14:textId="77777777" w:rsidR="007342CD" w:rsidRPr="006C2940" w:rsidRDefault="007342CD" w:rsidP="00B93EAF">
            <w:pPr>
              <w:ind w:left="-72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มูลค่าตามบัญชี - สุทธิ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2707D4" w14:textId="77777777" w:rsidR="007342CD" w:rsidRPr="006C2940" w:rsidRDefault="007342CD" w:rsidP="00F84BD7">
            <w:pPr>
              <w:pBdr>
                <w:top w:val="single" w:sz="4" w:space="1" w:color="auto"/>
                <w:bottom w:val="sing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17,385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42AE7" w14:textId="77777777" w:rsidR="007342CD" w:rsidRPr="006C2940" w:rsidRDefault="007342CD" w:rsidP="00F84BD7">
            <w:pPr>
              <w:pBdr>
                <w:top w:val="single" w:sz="4" w:space="1" w:color="auto"/>
                <w:bottom w:val="sing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21,643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EC66C" w14:textId="77777777" w:rsidR="007342CD" w:rsidRPr="006C2940" w:rsidRDefault="007342CD" w:rsidP="00F84BD7">
            <w:pPr>
              <w:pBdr>
                <w:top w:val="single" w:sz="4" w:space="1" w:color="auto"/>
                <w:bottom w:val="sing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3,727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EE34B" w14:textId="77777777" w:rsidR="007342CD" w:rsidRPr="006C2940" w:rsidRDefault="007342CD" w:rsidP="00F84BD7">
            <w:pPr>
              <w:pBdr>
                <w:top w:val="single" w:sz="4" w:space="1" w:color="auto"/>
                <w:bottom w:val="sing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11,716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8287B7" w14:textId="77777777" w:rsidR="007342CD" w:rsidRPr="006C2940" w:rsidRDefault="007342CD" w:rsidP="00F84BD7">
            <w:pPr>
              <w:pBdr>
                <w:top w:val="single" w:sz="4" w:space="1" w:color="auto"/>
                <w:bottom w:val="sing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54,471</w:t>
            </w:r>
          </w:p>
        </w:tc>
      </w:tr>
      <w:tr w:rsidR="007342CD" w:rsidRPr="006C2940" w14:paraId="66B1E102" w14:textId="77777777" w:rsidTr="00E81E15">
        <w:trPr>
          <w:trHeight w:val="526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453171" w14:textId="77777777" w:rsidR="007342CD" w:rsidRPr="006C2940" w:rsidRDefault="007342CD" w:rsidP="00F84BD7">
            <w:pPr>
              <w:spacing w:line="420" w:lineRule="exact"/>
              <w:ind w:lef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668690CB" w14:textId="3A2225C1" w:rsidR="007342CD" w:rsidRPr="006C2940" w:rsidRDefault="007342CD" w:rsidP="00F84BD7">
            <w:pPr>
              <w:spacing w:line="420" w:lineRule="exact"/>
              <w:ind w:left="-7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สำหรับปีสิ้นสุดวันที่ 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6DA64B" w14:textId="77777777" w:rsidR="007342CD" w:rsidRPr="006C2940" w:rsidRDefault="007342CD" w:rsidP="00F84BD7">
            <w:pP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17053" w14:textId="77777777" w:rsidR="007342CD" w:rsidRPr="006C2940" w:rsidRDefault="007342CD" w:rsidP="00F84BD7">
            <w:pP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EFB44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A34BF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D66372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342CD" w:rsidRPr="006C2940" w14:paraId="2FCCD71F" w14:textId="77777777" w:rsidTr="006C2940">
        <w:trPr>
          <w:trHeight w:val="216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1E656" w14:textId="77777777" w:rsidR="007342CD" w:rsidRPr="006C2940" w:rsidRDefault="007342CD" w:rsidP="00F84BD7">
            <w:pPr>
              <w:spacing w:line="42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ราคาตามบัญชีต้นปี - สุทธิ</w:t>
            </w: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E5E90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17,385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E94AD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21,643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A8CEF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3,727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5D8FBB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11,716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FC9C9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54,471</w:t>
            </w:r>
          </w:p>
        </w:tc>
      </w:tr>
      <w:tr w:rsidR="007342CD" w:rsidRPr="006C2940" w14:paraId="6E11E77C" w14:textId="77777777" w:rsidTr="006C2940">
        <w:trPr>
          <w:trHeight w:val="216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59575" w14:textId="77777777" w:rsidR="007342CD" w:rsidRPr="006C2940" w:rsidRDefault="007342CD" w:rsidP="00F84BD7">
            <w:pPr>
              <w:spacing w:line="42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การเพิ่มขึ้น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238824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2A905D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11DF8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17994C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766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0C927" w14:textId="7777777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766</w:t>
            </w:r>
          </w:p>
        </w:tc>
      </w:tr>
      <w:tr w:rsidR="007342CD" w:rsidRPr="006C2940" w14:paraId="0D5204ED" w14:textId="77777777" w:rsidTr="006C2940">
        <w:trPr>
          <w:trHeight w:val="216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A65E0" w14:textId="7B66355B" w:rsidR="007342CD" w:rsidRPr="00E81E15" w:rsidRDefault="007342CD" w:rsidP="00F84BD7">
            <w:pPr>
              <w:spacing w:line="420" w:lineRule="exact"/>
              <w:ind w:left="-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81E1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จัดประเภทไปยังที่ดิน</w:t>
            </w:r>
            <w:r w:rsidR="00E81E15" w:rsidRPr="00E81E15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31686" w14:textId="77B934A0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3C57A" w14:textId="3254BBE6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BDF5D" w14:textId="4A441E8C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4F157" w14:textId="7C89B726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B686E" w14:textId="011ACF27" w:rsidR="007342CD" w:rsidRPr="006C2940" w:rsidRDefault="007342CD" w:rsidP="00F84BD7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81E15" w:rsidRPr="006C2940" w14:paraId="5B303584" w14:textId="77777777" w:rsidTr="006C2940">
        <w:trPr>
          <w:trHeight w:val="216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35FBB" w14:textId="2C38C878" w:rsidR="00E81E15" w:rsidRPr="00E81E15" w:rsidRDefault="00E81E15" w:rsidP="00E81E15">
            <w:pPr>
              <w:spacing w:line="42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 w:rsidRPr="00E81E15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     </w:t>
            </w:r>
            <w:r w:rsidRPr="00E81E1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อาคารและอุปกรณ์</w:t>
            </w:r>
            <w:r w:rsidRPr="00E81E15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(</w:t>
            </w:r>
            <w:r w:rsidRPr="00E81E15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หมายเหตุ </w:t>
            </w:r>
            <w:r w:rsidRPr="00E81E1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C46E5" w14:textId="2AC19EA1" w:rsidR="00E81E15" w:rsidRPr="006C2940" w:rsidRDefault="00E81E15" w:rsidP="00E81E1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8C7B6" w14:textId="60EF5FF3" w:rsidR="00E81E15" w:rsidRPr="006C2940" w:rsidRDefault="00E81E15" w:rsidP="00E81E1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26928" w14:textId="5A40E8D5" w:rsidR="00E81E15" w:rsidRPr="006C2940" w:rsidRDefault="00E81E15" w:rsidP="00E81E1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90DC8" w14:textId="07312161" w:rsidR="00E81E15" w:rsidRPr="006C2940" w:rsidRDefault="00E81E15" w:rsidP="00E81E1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(2,503)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027ADC" w14:textId="02DA2C3B" w:rsidR="00E81E15" w:rsidRPr="006C2940" w:rsidRDefault="00E81E15" w:rsidP="00E81E1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(2,503)</w:t>
            </w:r>
          </w:p>
        </w:tc>
      </w:tr>
      <w:tr w:rsidR="00E81E15" w:rsidRPr="006C2940" w14:paraId="319CFB39" w14:textId="77777777" w:rsidTr="006C2940">
        <w:trPr>
          <w:trHeight w:val="216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3BE15" w14:textId="77777777" w:rsidR="00E81E15" w:rsidRPr="006C2940" w:rsidRDefault="00E81E15" w:rsidP="00E81E15">
            <w:pPr>
              <w:spacing w:line="42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การเปลี่ยนแปลงสัญญาเช่าและการประเมินหนี้สิน</w:t>
            </w:r>
          </w:p>
          <w:p w14:paraId="24EFF822" w14:textId="77777777" w:rsidR="00E81E15" w:rsidRPr="006C2940" w:rsidRDefault="00E81E15" w:rsidP="00E81E15">
            <w:pPr>
              <w:spacing w:line="42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 xml:space="preserve">      ตามสัญญาเช่าใหม่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EF54A" w14:textId="77777777" w:rsidR="00E81E15" w:rsidRPr="006C2940" w:rsidRDefault="00E81E15" w:rsidP="00E81E1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9E4CF8E" w14:textId="77777777" w:rsidR="00E81E15" w:rsidRPr="006C2940" w:rsidRDefault="00E81E15" w:rsidP="00E81E1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FB52D9" w14:textId="77777777" w:rsidR="00E81E15" w:rsidRPr="006C2940" w:rsidRDefault="00E81E15" w:rsidP="00E81E1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9A64DFC" w14:textId="77777777" w:rsidR="00E81E15" w:rsidRPr="006C2940" w:rsidRDefault="00E81E15" w:rsidP="00E81E1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(3,924)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A9FC1" w14:textId="77777777" w:rsidR="00E81E15" w:rsidRPr="006C2940" w:rsidRDefault="00E81E15" w:rsidP="00E81E1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2E9F7579" w14:textId="77777777" w:rsidR="00E81E15" w:rsidRPr="006C2940" w:rsidRDefault="00E81E15" w:rsidP="00E81E1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(1)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6A6BF0" w14:textId="77777777" w:rsidR="00E81E15" w:rsidRPr="006C2940" w:rsidRDefault="00E81E15" w:rsidP="00E81E1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2BBBACE2" w14:textId="77777777" w:rsidR="00E81E15" w:rsidRPr="006C2940" w:rsidRDefault="00E81E15" w:rsidP="00E81E1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413A5" w14:textId="77777777" w:rsidR="00E81E15" w:rsidRPr="006C2940" w:rsidRDefault="00E81E15" w:rsidP="00E81E1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1DD28DF7" w14:textId="77777777" w:rsidR="00E81E15" w:rsidRPr="006C2940" w:rsidRDefault="00E81E15" w:rsidP="00E81E1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(3,925)</w:t>
            </w:r>
          </w:p>
        </w:tc>
      </w:tr>
      <w:tr w:rsidR="00E81E15" w:rsidRPr="006C2940" w14:paraId="0B708874" w14:textId="77777777" w:rsidTr="006C2940">
        <w:trPr>
          <w:trHeight w:val="216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E7FEA" w14:textId="77777777" w:rsidR="00E81E15" w:rsidRPr="006C2940" w:rsidRDefault="00E81E15" w:rsidP="00E81E15">
            <w:pPr>
              <w:spacing w:line="42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ค่าเสื่อมราคา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5E156A" w14:textId="77777777" w:rsidR="00E81E15" w:rsidRPr="006C2940" w:rsidRDefault="00E81E15" w:rsidP="00E81E1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(3,165)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86271" w14:textId="77777777" w:rsidR="00E81E15" w:rsidRPr="006C2940" w:rsidRDefault="00E81E15" w:rsidP="00E81E1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(2,813)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56836" w14:textId="77777777" w:rsidR="00E81E15" w:rsidRPr="006C2940" w:rsidRDefault="00E81E15" w:rsidP="00E81E1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(896)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BAD51" w14:textId="77777777" w:rsidR="00E81E15" w:rsidRPr="006C2940" w:rsidRDefault="00E81E15" w:rsidP="00E81E1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(5,174)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C4E421" w14:textId="77777777" w:rsidR="00E81E15" w:rsidRPr="006C2940" w:rsidRDefault="00E81E15" w:rsidP="00E81E1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(12,048)</w:t>
            </w:r>
          </w:p>
        </w:tc>
      </w:tr>
      <w:tr w:rsidR="00E81E15" w:rsidRPr="006C2940" w14:paraId="78521D5B" w14:textId="77777777" w:rsidTr="006C2940">
        <w:trPr>
          <w:trHeight w:val="216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F8209" w14:textId="0ED1C2ED" w:rsidR="00E81E15" w:rsidRPr="006C2940" w:rsidRDefault="00E81E15" w:rsidP="00E81E15">
            <w:pPr>
              <w:spacing w:line="42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การด้อยค่า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C8070" w14:textId="77777777" w:rsidR="00E81E15" w:rsidRPr="006C2940" w:rsidRDefault="00E81E15" w:rsidP="00E81E15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(9,481)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83B8E" w14:textId="77777777" w:rsidR="00E81E15" w:rsidRPr="006C2940" w:rsidRDefault="00E81E15" w:rsidP="00E81E15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117B98" w14:textId="77777777" w:rsidR="00E81E15" w:rsidRPr="006C2940" w:rsidRDefault="00E81E15" w:rsidP="00E81E15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(1,237)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BF5B39" w14:textId="77777777" w:rsidR="00E81E15" w:rsidRPr="006C2940" w:rsidRDefault="00E81E15" w:rsidP="00E81E15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B6DDA" w14:textId="77777777" w:rsidR="00E81E15" w:rsidRPr="006C2940" w:rsidRDefault="00E81E15" w:rsidP="00E81E15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(10,718)</w:t>
            </w:r>
          </w:p>
        </w:tc>
      </w:tr>
      <w:tr w:rsidR="00E81E15" w:rsidRPr="006C2940" w14:paraId="1BAFE5D1" w14:textId="77777777" w:rsidTr="006C2940">
        <w:trPr>
          <w:trHeight w:val="216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14:paraId="013D321C" w14:textId="77777777" w:rsidR="00E81E15" w:rsidRPr="006C2940" w:rsidRDefault="00E81E15" w:rsidP="00E81E15">
            <w:pPr>
              <w:spacing w:line="420" w:lineRule="exact"/>
              <w:ind w:left="-72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ราคาตามบัญชีปลายปี - สุทธิ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B80E00" w14:textId="77777777" w:rsidR="00E81E15" w:rsidRPr="006C2940" w:rsidRDefault="00E81E15" w:rsidP="00E81E15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4,739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DE7D2" w14:textId="77777777" w:rsidR="00E81E15" w:rsidRPr="006C2940" w:rsidRDefault="00E81E15" w:rsidP="00E81E15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14,906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B3561E" w14:textId="77777777" w:rsidR="00E81E15" w:rsidRPr="006C2940" w:rsidRDefault="00E81E15" w:rsidP="00E81E15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1,593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FB9191" w14:textId="77777777" w:rsidR="00E81E15" w:rsidRPr="006C2940" w:rsidRDefault="00E81E15" w:rsidP="00E81E15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4,805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C4B42" w14:textId="77777777" w:rsidR="00E81E15" w:rsidRPr="006C2940" w:rsidRDefault="00E81E15" w:rsidP="00E81E15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26,043</w:t>
            </w:r>
          </w:p>
        </w:tc>
      </w:tr>
      <w:tr w:rsidR="00E81E15" w:rsidRPr="006C2940" w14:paraId="7BB3EBAE" w14:textId="77777777" w:rsidTr="006C2940">
        <w:trPr>
          <w:trHeight w:val="216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14:paraId="4610374D" w14:textId="77777777" w:rsidR="00E81E15" w:rsidRPr="006C2940" w:rsidRDefault="00E81E15" w:rsidP="00E81E15">
            <w:pPr>
              <w:ind w:lef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77265D89" w14:textId="0162616C" w:rsidR="00E81E15" w:rsidRPr="006C2940" w:rsidRDefault="00E81E15" w:rsidP="00E81E15">
            <w:pPr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F4570" w14:textId="77777777" w:rsidR="00E81E15" w:rsidRPr="006C2940" w:rsidRDefault="00E81E15" w:rsidP="00E81E15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177861F" w14:textId="77777777" w:rsidR="00E81E15" w:rsidRPr="006C2940" w:rsidRDefault="00E81E15" w:rsidP="00E81E15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12216" w14:textId="77777777" w:rsidR="00E81E15" w:rsidRPr="006C2940" w:rsidRDefault="00E81E15" w:rsidP="00E81E15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58322" w14:textId="77777777" w:rsidR="00E81E15" w:rsidRPr="006C2940" w:rsidRDefault="00E81E15" w:rsidP="00E81E15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645A5C" w14:textId="77777777" w:rsidR="00E81E15" w:rsidRPr="006C2940" w:rsidRDefault="00E81E15" w:rsidP="00E81E15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B5F4D" w14:textId="77777777" w:rsidR="00E81E15" w:rsidRPr="006C2940" w:rsidRDefault="00E81E15" w:rsidP="00E81E15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81E15" w:rsidRPr="006C2940" w14:paraId="134D7761" w14:textId="77777777" w:rsidTr="006C2940">
        <w:trPr>
          <w:trHeight w:val="216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562D4" w14:textId="77777777" w:rsidR="00E81E15" w:rsidRPr="006C2940" w:rsidRDefault="00E81E15" w:rsidP="00E81E15">
            <w:pPr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8D3928" w14:textId="77777777" w:rsidR="00E81E15" w:rsidRPr="006C2940" w:rsidRDefault="00E81E15" w:rsidP="00E81E1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23,747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D67AB7" w14:textId="77777777" w:rsidR="00E81E15" w:rsidRPr="006C2940" w:rsidRDefault="00E81E15" w:rsidP="00E81E1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21,450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E8762" w14:textId="77777777" w:rsidR="00E81E15" w:rsidRPr="006C2940" w:rsidRDefault="00E81E15" w:rsidP="00E81E1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4,334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CB0B1" w14:textId="77777777" w:rsidR="00E81E15" w:rsidRPr="006C2940" w:rsidRDefault="00E81E15" w:rsidP="00E81E1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18,253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333F7" w14:textId="31F3E87A" w:rsidR="00E81E15" w:rsidRPr="006C2940" w:rsidRDefault="00E81E15" w:rsidP="00E81E15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67,78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</w:tr>
      <w:tr w:rsidR="00E81E15" w:rsidRPr="006C2940" w14:paraId="14B10716" w14:textId="77777777" w:rsidTr="006C2940">
        <w:trPr>
          <w:trHeight w:val="216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98641" w14:textId="77777777" w:rsidR="00E81E15" w:rsidRPr="006C2940" w:rsidRDefault="00E81E15" w:rsidP="00E81E15">
            <w:pPr>
              <w:ind w:left="-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6C2940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D02011" w14:textId="77777777" w:rsidR="00E81E15" w:rsidRPr="006C2940" w:rsidRDefault="00E81E15" w:rsidP="00E81E15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(9,527)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6AE559" w14:textId="77777777" w:rsidR="00E81E15" w:rsidRPr="006C2940" w:rsidRDefault="00E81E15" w:rsidP="00E81E15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(6,544)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ED5184" w14:textId="77777777" w:rsidR="00E81E15" w:rsidRPr="006C2940" w:rsidRDefault="00E81E15" w:rsidP="00E81E15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(1,504)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CE1AF" w14:textId="77777777" w:rsidR="00E81E15" w:rsidRPr="006C2940" w:rsidRDefault="00E81E15" w:rsidP="00E81E15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(13,448)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AE146" w14:textId="77CFD1B6" w:rsidR="00E81E15" w:rsidRPr="006C2940" w:rsidRDefault="00E81E15" w:rsidP="00E81E15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(31,02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6C2940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E81E15" w:rsidRPr="006C2940" w14:paraId="46713F9A" w14:textId="77777777" w:rsidTr="006C2940">
        <w:trPr>
          <w:trHeight w:val="216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69837F" w14:textId="72A56430" w:rsidR="00E81E15" w:rsidRPr="006C2940" w:rsidRDefault="00E81E15" w:rsidP="00E81E15">
            <w:pPr>
              <w:ind w:left="-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F4800"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  <w:t>หัก</w:t>
            </w:r>
            <w:r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  <w:t xml:space="preserve"> </w:t>
            </w:r>
            <w:r w:rsidRPr="006C2940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val="en-US"/>
              </w:rPr>
              <w:t>ค่าเผื่อการด้อยค่าสะสม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E69B4A" w14:textId="77777777" w:rsidR="00E81E15" w:rsidRPr="006C2940" w:rsidRDefault="00E81E15" w:rsidP="00E81E15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(9,481)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E06543" w14:textId="77777777" w:rsidR="00E81E15" w:rsidRPr="006C2940" w:rsidRDefault="00E81E15" w:rsidP="00E81E15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98D16" w14:textId="77777777" w:rsidR="00E81E15" w:rsidRPr="006C2940" w:rsidRDefault="00E81E15" w:rsidP="00E81E15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(1,237)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C6655A" w14:textId="77777777" w:rsidR="00E81E15" w:rsidRPr="006C2940" w:rsidRDefault="00E81E15" w:rsidP="00E81E15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AF7CC" w14:textId="77777777" w:rsidR="00E81E15" w:rsidRPr="006C2940" w:rsidRDefault="00E81E15" w:rsidP="00E81E15">
            <w:pPr>
              <w:pBdr>
                <w:bottom w:val="sing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sz w:val="28"/>
                <w:szCs w:val="28"/>
              </w:rPr>
              <w:t>(10,718)</w:t>
            </w:r>
          </w:p>
        </w:tc>
      </w:tr>
      <w:tr w:rsidR="00E81E15" w:rsidRPr="006C2940" w14:paraId="6B017A38" w14:textId="77777777" w:rsidTr="006C2940">
        <w:trPr>
          <w:trHeight w:val="216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14:paraId="01A1BF68" w14:textId="77777777" w:rsidR="00E81E15" w:rsidRPr="006C2940" w:rsidRDefault="00E81E15" w:rsidP="00E81E15">
            <w:pPr>
              <w:ind w:left="-7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มูลค่าตามบัญชี - สุทธิ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89EB2" w14:textId="77777777" w:rsidR="00E81E15" w:rsidRPr="006C2940" w:rsidRDefault="00E81E15" w:rsidP="00E81E15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4,739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CE90E" w14:textId="77777777" w:rsidR="00E81E15" w:rsidRPr="006C2940" w:rsidRDefault="00E81E15" w:rsidP="00E81E15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14,906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5B3FC" w14:textId="77777777" w:rsidR="00E81E15" w:rsidRPr="006C2940" w:rsidRDefault="00E81E15" w:rsidP="00E81E15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1,593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6B04C" w14:textId="77777777" w:rsidR="00E81E15" w:rsidRPr="006C2940" w:rsidRDefault="00E81E15" w:rsidP="00E81E15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4,805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A64713" w14:textId="77777777" w:rsidR="00E81E15" w:rsidRPr="006C2940" w:rsidRDefault="00E81E15" w:rsidP="00E81E15">
            <w:pPr>
              <w:pBdr>
                <w:bottom w:val="doub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C294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26,043</w:t>
            </w:r>
          </w:p>
        </w:tc>
      </w:tr>
    </w:tbl>
    <w:p w14:paraId="5B9A12A6" w14:textId="71CC995F" w:rsidR="008945D2" w:rsidRPr="007F000A" w:rsidRDefault="008945D2" w:rsidP="00D232D9">
      <w:pPr>
        <w:suppressAutoHyphens/>
        <w:autoSpaceDE/>
        <w:autoSpaceDN/>
        <w:spacing w:before="120" w:line="440" w:lineRule="exact"/>
        <w:ind w:left="567"/>
        <w:jc w:val="thaiDistribute"/>
        <w:rPr>
          <w:rFonts w:asciiTheme="majorBidi" w:eastAsia="Cordia New" w:hAnsiTheme="majorBidi" w:cstheme="majorBidi"/>
          <w:spacing w:val="-4"/>
          <w:sz w:val="30"/>
          <w:szCs w:val="30"/>
          <w:lang w:val="en-US" w:eastAsia="th-TH"/>
        </w:rPr>
      </w:pPr>
      <w:r w:rsidRPr="007F000A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 xml:space="preserve">ณ วันที่ </w:t>
      </w:r>
      <w:r w:rsidR="00CE6C7A" w:rsidRPr="007F000A">
        <w:rPr>
          <w:rFonts w:asciiTheme="majorBidi" w:eastAsia="Cordia New" w:hAnsiTheme="majorBidi" w:cstheme="majorBidi"/>
          <w:sz w:val="30"/>
          <w:szCs w:val="30"/>
          <w:lang w:val="en-US" w:eastAsia="th-TH"/>
        </w:rPr>
        <w:t xml:space="preserve">31 </w:t>
      </w:r>
      <w:r w:rsidR="00CE6C7A" w:rsidRPr="007F000A">
        <w:rPr>
          <w:rFonts w:asciiTheme="majorBidi" w:eastAsia="Cordia New" w:hAnsiTheme="majorBidi" w:cstheme="majorBidi"/>
          <w:sz w:val="30"/>
          <w:szCs w:val="30"/>
          <w:cs/>
          <w:lang w:val="en-US" w:eastAsia="th-TH"/>
        </w:rPr>
        <w:t>ธันวาคม</w:t>
      </w:r>
      <w:r w:rsidRPr="007F000A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 xml:space="preserve"> </w:t>
      </w:r>
      <w:r w:rsidR="009D78F2" w:rsidRPr="007F000A">
        <w:rPr>
          <w:rFonts w:asciiTheme="majorBidi" w:eastAsia="Cordia New" w:hAnsiTheme="majorBidi" w:cstheme="majorBidi"/>
          <w:sz w:val="30"/>
          <w:szCs w:val="30"/>
          <w:lang w:val="en-US" w:eastAsia="th-TH"/>
        </w:rPr>
        <w:t>256</w:t>
      </w:r>
      <w:r w:rsidR="00AD3979" w:rsidRPr="007F000A">
        <w:rPr>
          <w:rFonts w:asciiTheme="majorBidi" w:eastAsia="Cordia New" w:hAnsiTheme="majorBidi" w:cstheme="majorBidi"/>
          <w:sz w:val="30"/>
          <w:szCs w:val="30"/>
          <w:lang w:val="en-US" w:eastAsia="th-TH"/>
        </w:rPr>
        <w:t>6</w:t>
      </w:r>
      <w:r w:rsidR="00842E31" w:rsidRPr="007F000A">
        <w:rPr>
          <w:rFonts w:asciiTheme="majorBidi" w:eastAsia="Cordia New" w:hAnsiTheme="majorBidi" w:cstheme="majorBidi"/>
          <w:sz w:val="30"/>
          <w:szCs w:val="30"/>
          <w:lang w:val="en-US" w:eastAsia="th-TH"/>
        </w:rPr>
        <w:t xml:space="preserve"> </w:t>
      </w:r>
      <w:r w:rsidR="00842E31" w:rsidRPr="007F000A">
        <w:rPr>
          <w:rFonts w:asciiTheme="majorBidi" w:eastAsia="Cordia New" w:hAnsiTheme="majorBidi" w:cstheme="majorBidi"/>
          <w:sz w:val="30"/>
          <w:szCs w:val="30"/>
          <w:cs/>
          <w:lang w:val="en-US" w:eastAsia="th-TH"/>
        </w:rPr>
        <w:t xml:space="preserve">และ </w:t>
      </w:r>
      <w:r w:rsidR="00AD3979" w:rsidRPr="007F000A">
        <w:rPr>
          <w:rFonts w:asciiTheme="majorBidi" w:eastAsia="Cordia New" w:hAnsiTheme="majorBidi" w:cstheme="majorBidi"/>
          <w:sz w:val="30"/>
          <w:szCs w:val="30"/>
          <w:lang w:val="en-US" w:eastAsia="th-TH"/>
        </w:rPr>
        <w:t>2565</w:t>
      </w:r>
      <w:r w:rsidRPr="007F000A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 xml:space="preserve"> สินทรัพย์สิทธิการใช้ที่ดินและสิทธิการใช้อาคารของบริษัทย่อยแห่งหนึ่งจำนวน </w:t>
      </w:r>
      <w:r w:rsidR="00AD3979" w:rsidRPr="007F000A">
        <w:rPr>
          <w:rFonts w:asciiTheme="majorBidi" w:eastAsia="Cordia New" w:hAnsiTheme="majorBidi" w:cstheme="majorBidi"/>
          <w:sz w:val="30"/>
          <w:szCs w:val="30"/>
          <w:lang w:val="en-US" w:eastAsia="th-TH"/>
        </w:rPr>
        <w:t>700.45</w:t>
      </w:r>
      <w:r w:rsidRPr="007F000A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 xml:space="preserve"> ล้านบาท</w:t>
      </w:r>
      <w:r w:rsidR="00842E31" w:rsidRPr="007F000A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 xml:space="preserve"> และ จำนวน </w:t>
      </w:r>
      <w:r w:rsidR="00AD3979" w:rsidRPr="007F000A">
        <w:rPr>
          <w:rFonts w:asciiTheme="majorBidi" w:eastAsia="Cordia New" w:hAnsiTheme="majorBidi" w:cstheme="majorBidi"/>
          <w:sz w:val="30"/>
          <w:szCs w:val="30"/>
          <w:lang w:val="en-US" w:eastAsia="th-TH"/>
        </w:rPr>
        <w:t>693.19</w:t>
      </w:r>
      <w:r w:rsidR="00842E31" w:rsidRPr="007F000A">
        <w:rPr>
          <w:rFonts w:asciiTheme="majorBidi" w:eastAsia="Cordia New" w:hAnsiTheme="majorBidi" w:cstheme="majorBidi"/>
          <w:sz w:val="30"/>
          <w:szCs w:val="30"/>
          <w:cs/>
          <w:lang w:val="en-US" w:eastAsia="th-TH"/>
        </w:rPr>
        <w:t xml:space="preserve"> ล้านบาท</w:t>
      </w:r>
      <w:r w:rsidR="0042510E" w:rsidRPr="007F000A">
        <w:rPr>
          <w:rFonts w:asciiTheme="majorBidi" w:eastAsia="Cordia New" w:hAnsiTheme="majorBidi" w:cstheme="majorBidi"/>
          <w:sz w:val="30"/>
          <w:szCs w:val="30"/>
          <w:cs/>
          <w:lang w:val="en-US" w:eastAsia="th-TH"/>
        </w:rPr>
        <w:t xml:space="preserve"> ตามลำดับ</w:t>
      </w:r>
      <w:r w:rsidRPr="007F000A">
        <w:rPr>
          <w:rFonts w:asciiTheme="majorBidi" w:eastAsia="Cordia New" w:hAnsiTheme="majorBidi" w:cstheme="majorBidi"/>
          <w:sz w:val="30"/>
          <w:szCs w:val="30"/>
          <w:lang w:eastAsia="th-TH"/>
        </w:rPr>
        <w:t xml:space="preserve"> </w:t>
      </w:r>
      <w:r w:rsidRPr="007F000A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>ได้ถูกจดจำนองเป็นหลักทรัพย์ค้ำประกันเงินกู้ยืมระยะยาวจากสถาบันการเงิน</w:t>
      </w:r>
      <w:r w:rsidRPr="007F000A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 xml:space="preserve"> </w:t>
      </w:r>
      <w:r w:rsidR="00796F15" w:rsidRPr="007F000A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>ตาม</w:t>
      </w:r>
      <w:r w:rsidRPr="007F000A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 xml:space="preserve">หมายเหตุ </w:t>
      </w:r>
      <w:r w:rsidR="00AD3979" w:rsidRPr="007F000A">
        <w:rPr>
          <w:rFonts w:asciiTheme="majorBidi" w:eastAsia="Cordia New" w:hAnsiTheme="majorBidi" w:cstheme="majorBidi"/>
          <w:spacing w:val="-4"/>
          <w:sz w:val="30"/>
          <w:szCs w:val="30"/>
          <w:lang w:val="en-US" w:eastAsia="th-TH"/>
        </w:rPr>
        <w:t>20</w:t>
      </w:r>
    </w:p>
    <w:p w14:paraId="75A87F6B" w14:textId="1FDDBFD9" w:rsidR="007641EE" w:rsidRDefault="007641EE">
      <w:pPr>
        <w:autoSpaceDE/>
        <w:autoSpaceDN/>
        <w:spacing w:line="240" w:lineRule="auto"/>
        <w:jc w:val="left"/>
        <w:rPr>
          <w:rFonts w:asciiTheme="majorBidi" w:eastAsia="Cordia New" w:hAnsiTheme="majorBidi" w:cstheme="majorBidi"/>
          <w:spacing w:val="-4"/>
          <w:sz w:val="30"/>
          <w:szCs w:val="30"/>
          <w:cs/>
          <w:lang w:val="en-US" w:eastAsia="th-TH"/>
        </w:rPr>
      </w:pPr>
      <w:r>
        <w:rPr>
          <w:rFonts w:asciiTheme="majorBidi" w:eastAsia="Cordia New" w:hAnsiTheme="majorBidi" w:cstheme="majorBidi"/>
          <w:spacing w:val="-4"/>
          <w:sz w:val="30"/>
          <w:szCs w:val="30"/>
          <w:cs/>
          <w:lang w:val="en-US" w:eastAsia="th-TH"/>
        </w:rPr>
        <w:br w:type="page"/>
      </w:r>
    </w:p>
    <w:p w14:paraId="06B7E04D" w14:textId="77777777" w:rsidR="005E083B" w:rsidRPr="007F000A" w:rsidRDefault="005E083B" w:rsidP="00D232D9">
      <w:pPr>
        <w:spacing w:before="120" w:line="440" w:lineRule="exact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lastRenderedPageBreak/>
        <w:t>ค่าใช้จ่ายที่เกี่ยวข้องกับสัญญาเช่าที่ไม่ได้รวมรับรู้ในหนี้สินตามสัญญาเช่าและสินทรัพย์สิทธิการใช้</w:t>
      </w:r>
    </w:p>
    <w:p w14:paraId="502FB047" w14:textId="1AE636E0" w:rsidR="009B722B" w:rsidRPr="007F000A" w:rsidRDefault="005209AF" w:rsidP="003200FC">
      <w:pPr>
        <w:spacing w:before="120" w:line="440" w:lineRule="exact"/>
        <w:ind w:left="567" w:right="326"/>
        <w:jc w:val="right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>(</w:t>
      </w:r>
      <w:r w:rsidRPr="007F000A">
        <w:rPr>
          <w:rFonts w:asciiTheme="majorBidi" w:hAnsiTheme="majorBidi" w:cstheme="majorBidi"/>
          <w:b/>
          <w:bCs/>
          <w:sz w:val="30"/>
          <w:szCs w:val="30"/>
          <w:cs/>
        </w:rPr>
        <w:t>หน่วย: พันบาท</w:t>
      </w:r>
      <w:r w:rsidR="00DA1AAA" w:rsidRPr="007F000A">
        <w:rPr>
          <w:rFonts w:asciiTheme="majorBidi" w:hAnsiTheme="majorBidi" w:cstheme="majorBidi"/>
          <w:b/>
          <w:bCs/>
          <w:sz w:val="30"/>
          <w:szCs w:val="30"/>
          <w:cs/>
        </w:rPr>
        <w:t>)</w:t>
      </w:r>
    </w:p>
    <w:tbl>
      <w:tblPr>
        <w:tblW w:w="884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1053"/>
        <w:gridCol w:w="1134"/>
        <w:gridCol w:w="1134"/>
        <w:gridCol w:w="1134"/>
      </w:tblGrid>
      <w:tr w:rsidR="00A14B36" w:rsidRPr="007F000A" w14:paraId="3415D0D2" w14:textId="77777777" w:rsidTr="00E16F95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B569E7" w14:textId="6F66AF9C" w:rsidR="00A14B36" w:rsidRPr="007F000A" w:rsidRDefault="00A14B36" w:rsidP="00D232D9">
            <w:pPr>
              <w:spacing w:line="440" w:lineRule="exact"/>
              <w:ind w:left="33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noProof/>
                <w:sz w:val="30"/>
                <w:szCs w:val="30"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58240" behindDoc="0" locked="0" layoutInCell="1" allowOverlap="1" wp14:anchorId="6330CD0D" wp14:editId="5085143E">
                      <wp:simplePos x="0" y="0"/>
                      <wp:positionH relativeFrom="column">
                        <wp:posOffset>-373320</wp:posOffset>
                      </wp:positionH>
                      <wp:positionV relativeFrom="paragraph">
                        <wp:posOffset>431165</wp:posOffset>
                      </wp:positionV>
                      <wp:extent cx="360" cy="360"/>
                      <wp:effectExtent l="38100" t="38100" r="57150" b="57150"/>
                      <wp:wrapNone/>
                      <wp:docPr id="22" name="Ink 2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421F7636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22" o:spid="_x0000_s1026" type="#_x0000_t75" style="position:absolute;margin-left:-30.1pt;margin-top:33.25pt;width:1.45pt;height:1.4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">
                      <v:imagedata r:id="rId17" o:title=""/>
                    </v:shape>
                  </w:pict>
                </mc:Fallback>
              </mc:AlternateConten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C7EDC" w14:textId="77777777" w:rsidR="00A14B36" w:rsidRPr="007F000A" w:rsidRDefault="00A14B36" w:rsidP="009E1A7F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BA3C0" w14:textId="77777777" w:rsidR="00A14B36" w:rsidRPr="007F000A" w:rsidRDefault="00A14B36" w:rsidP="009E1A7F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14B36" w:rsidRPr="007F000A" w14:paraId="4B84E119" w14:textId="77777777" w:rsidTr="009E1A7F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8DA7C" w14:textId="77777777" w:rsidR="00A14B36" w:rsidRPr="007F000A" w:rsidRDefault="00A14B36" w:rsidP="00D232D9">
            <w:pPr>
              <w:spacing w:line="440" w:lineRule="exact"/>
              <w:ind w:left="33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2AADA" w14:textId="7E6BA3A4" w:rsidR="00A14B36" w:rsidRPr="007F000A" w:rsidRDefault="00A14B36" w:rsidP="009E1A7F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256</w:t>
            </w:r>
            <w:r w:rsidR="001E41CC" w:rsidRPr="007F000A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C144EF" w14:textId="60D0DFBF" w:rsidR="00A14B36" w:rsidRPr="007F000A" w:rsidRDefault="00A14B36" w:rsidP="009E1A7F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256</w:t>
            </w:r>
            <w:r w:rsidR="001E41CC" w:rsidRPr="007F000A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7E7990" w14:textId="3CCCAE14" w:rsidR="00A14B36" w:rsidRPr="007F000A" w:rsidRDefault="00A14B36" w:rsidP="009E1A7F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256</w:t>
            </w:r>
            <w:r w:rsidR="001E41CC" w:rsidRPr="007F000A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A6301" w14:textId="75BD4A45" w:rsidR="00A14B36" w:rsidRPr="007F000A" w:rsidRDefault="00A14B36" w:rsidP="009E1A7F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256</w:t>
            </w:r>
            <w:r w:rsidR="001E41CC" w:rsidRPr="007F000A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5</w:t>
            </w:r>
          </w:p>
        </w:tc>
      </w:tr>
      <w:tr w:rsidR="005C7FED" w:rsidRPr="007F000A" w:rsidDel="003853D3" w14:paraId="0344E8F6" w14:textId="77777777" w:rsidTr="008F2B03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95036BA" w14:textId="61ED3F57" w:rsidR="005C7FED" w:rsidRPr="007F000A" w:rsidRDefault="005C7FED" w:rsidP="00D232D9">
            <w:pPr>
              <w:spacing w:line="440" w:lineRule="exact"/>
              <w:ind w:left="3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ดอกเบี้ยจ่ายจากหนี้สินตามสัญญาเช่า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037C1" w14:textId="10723903" w:rsidR="005C7FED" w:rsidRPr="008F2B03" w:rsidDel="003853D3" w:rsidRDefault="00A52982" w:rsidP="00D232D9">
            <w:pPr>
              <w:spacing w:line="44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 w:rsidRPr="008F2B03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6,</w:t>
            </w:r>
            <w:r w:rsidR="00136827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7AF74" w14:textId="508E9EB3" w:rsidR="005C7FED" w:rsidRPr="008F2B03" w:rsidDel="003853D3" w:rsidRDefault="00AD3979" w:rsidP="00D232D9">
            <w:pPr>
              <w:spacing w:line="44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 w:rsidRPr="008F2B03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7</w:t>
            </w:r>
            <w:r w:rsidR="007D4023" w:rsidRPr="008F2B03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,</w:t>
            </w:r>
            <w:r w:rsidR="00000FBF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2F083" w14:textId="41CB7145" w:rsidR="005C7FED" w:rsidRPr="008F2B03" w:rsidDel="003853D3" w:rsidRDefault="008F2B03" w:rsidP="00D232D9">
            <w:pPr>
              <w:spacing w:line="44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8F2B03">
              <w:rPr>
                <w:rFonts w:asciiTheme="majorBidi" w:eastAsia="Arial Unicode MS" w:hAnsiTheme="majorBidi" w:cstheme="majorBidi"/>
                <w:sz w:val="30"/>
                <w:szCs w:val="30"/>
              </w:rPr>
              <w:t>1,576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219B04" w14:textId="21E88FBC" w:rsidR="005C7FED" w:rsidRPr="007F000A" w:rsidDel="003853D3" w:rsidRDefault="00AD3979" w:rsidP="00D232D9">
            <w:pPr>
              <w:spacing w:line="44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2</w:t>
            </w:r>
            <w:r w:rsidR="007D4023"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,</w:t>
            </w: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527</w:t>
            </w:r>
          </w:p>
        </w:tc>
      </w:tr>
      <w:tr w:rsidR="005C7FED" w:rsidRPr="007F000A" w:rsidDel="003853D3" w14:paraId="6957C0B0" w14:textId="77777777" w:rsidTr="008F2B03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5A9C644" w14:textId="39778E1B" w:rsidR="005C7FED" w:rsidRPr="007F000A" w:rsidRDefault="005C7FED" w:rsidP="00D232D9">
            <w:pPr>
              <w:spacing w:line="440" w:lineRule="exact"/>
              <w:ind w:left="33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7C837" w14:textId="78292A71" w:rsidR="005C7FED" w:rsidRPr="008F2B03" w:rsidDel="003853D3" w:rsidRDefault="00A52982" w:rsidP="00D232D9">
            <w:pPr>
              <w:spacing w:line="44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8F2B03">
              <w:rPr>
                <w:rFonts w:asciiTheme="majorBidi" w:eastAsia="Arial Unicode MS" w:hAnsiTheme="majorBidi" w:cstheme="majorBidi"/>
                <w:sz w:val="30"/>
                <w:szCs w:val="30"/>
              </w:rPr>
              <w:t>659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8C893" w14:textId="26B8FCBC" w:rsidR="005C7FED" w:rsidRPr="008F2B03" w:rsidDel="003853D3" w:rsidRDefault="00AD3979" w:rsidP="00D232D9">
            <w:pPr>
              <w:spacing w:line="44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8F2B03">
              <w:rPr>
                <w:rFonts w:asciiTheme="majorBidi" w:eastAsia="Arial Unicode MS" w:hAnsiTheme="majorBidi" w:cstheme="majorBidi"/>
                <w:sz w:val="30"/>
                <w:szCs w:val="30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3A1D1" w14:textId="34C52E95" w:rsidR="005C7FED" w:rsidRPr="008F2B03" w:rsidDel="003853D3" w:rsidRDefault="008F2B03" w:rsidP="00D232D9">
            <w:pPr>
              <w:spacing w:line="44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8F2B03">
              <w:rPr>
                <w:rFonts w:asciiTheme="majorBidi" w:eastAsia="Arial Unicode MS" w:hAnsiTheme="majorBidi" w:cstheme="majorBidi"/>
                <w:sz w:val="30"/>
                <w:szCs w:val="30"/>
              </w:rPr>
              <w:t>508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13B6C7" w14:textId="0499AFD8" w:rsidR="005C7FED" w:rsidRPr="007F000A" w:rsidDel="003853D3" w:rsidRDefault="00AD3979" w:rsidP="00D232D9">
            <w:pPr>
              <w:spacing w:line="44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-</w:t>
            </w:r>
          </w:p>
        </w:tc>
      </w:tr>
      <w:tr w:rsidR="001F209F" w:rsidRPr="007F000A" w:rsidDel="003853D3" w14:paraId="7B5DA306" w14:textId="77777777" w:rsidTr="008F2B03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FC8BA60" w14:textId="7BE52D40" w:rsidR="001F209F" w:rsidRPr="007F000A" w:rsidRDefault="001F209F" w:rsidP="00D232D9">
            <w:pPr>
              <w:spacing w:line="440" w:lineRule="exact"/>
              <w:ind w:left="3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ค่</w:t>
            </w:r>
            <w:r w:rsidRPr="007F000A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าใช้จ่ายที่เกี่ยวกับสัญญาเช่าซึ่งสินทรัพย์</w:t>
            </w:r>
            <w:r w:rsidR="00841D8B" w:rsidRPr="007F000A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มีมูลค่าต่ำ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A2F0F6" w14:textId="5E4E2F01" w:rsidR="001F209F" w:rsidRPr="008F2B03" w:rsidRDefault="00A52982" w:rsidP="00D232D9">
            <w:pPr>
              <w:spacing w:line="44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8F2B0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2B90D" w14:textId="5EDB7FFF" w:rsidR="001F209F" w:rsidRPr="008F2B03" w:rsidRDefault="007641EE" w:rsidP="00D232D9">
            <w:pPr>
              <w:spacing w:line="44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 w:rsidRPr="007641EE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1FD98" w14:textId="0B98E971" w:rsidR="001F209F" w:rsidRPr="008F2B03" w:rsidRDefault="008F2B03" w:rsidP="00D232D9">
            <w:pPr>
              <w:spacing w:line="44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8F2B0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EA80D7" w14:textId="31C26C98" w:rsidR="001F209F" w:rsidRPr="007F000A" w:rsidRDefault="00A16E89" w:rsidP="00D232D9">
            <w:pPr>
              <w:spacing w:line="44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-</w:t>
            </w:r>
          </w:p>
        </w:tc>
      </w:tr>
      <w:tr w:rsidR="005C7FED" w:rsidRPr="007F000A" w:rsidDel="003853D3" w14:paraId="591C2712" w14:textId="77777777" w:rsidTr="008F2B03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5B56B" w14:textId="620EAC91" w:rsidR="005C7FED" w:rsidRPr="007F000A" w:rsidRDefault="005C7FED" w:rsidP="00D232D9">
            <w:pPr>
              <w:spacing w:line="440" w:lineRule="exact"/>
              <w:ind w:left="3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ค่าใช้จ่ายที่เกี่ยวกับการจ่ายชำระค่าเช่าผันแปร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D8EF5" w14:textId="786E2BC7" w:rsidR="005C7FED" w:rsidRPr="008F2B03" w:rsidRDefault="00A52982" w:rsidP="00D232D9">
            <w:pPr>
              <w:spacing w:line="44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8F2B03">
              <w:rPr>
                <w:rFonts w:asciiTheme="majorBidi" w:eastAsia="Arial Unicode MS" w:hAnsiTheme="majorBidi" w:cstheme="majorBidi"/>
                <w:sz w:val="30"/>
                <w:szCs w:val="30"/>
              </w:rPr>
              <w:t>186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2129C" w14:textId="3925D1D8" w:rsidR="005C7FED" w:rsidRPr="008F2B03" w:rsidRDefault="00AD3979" w:rsidP="00D232D9">
            <w:pPr>
              <w:spacing w:line="44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8F2B03">
              <w:rPr>
                <w:rFonts w:asciiTheme="majorBidi" w:eastAsia="Arial Unicode MS" w:hAnsiTheme="majorBidi" w:cstheme="majorBidi"/>
                <w:sz w:val="30"/>
                <w:szCs w:val="30"/>
              </w:rPr>
              <w:t>623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90E10F" w14:textId="04404954" w:rsidR="005C7FED" w:rsidRPr="008F2B03" w:rsidRDefault="008F2B03" w:rsidP="00D232D9">
            <w:pPr>
              <w:spacing w:line="44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8F2B03">
              <w:rPr>
                <w:rFonts w:asciiTheme="majorBidi" w:eastAsia="Arial Unicode MS" w:hAnsiTheme="majorBidi" w:cstheme="majorBidi"/>
                <w:sz w:val="30"/>
                <w:szCs w:val="30"/>
              </w:rPr>
              <w:t>186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16D5FC" w14:textId="23F44F23" w:rsidR="005C7FED" w:rsidRPr="007F000A" w:rsidRDefault="00AD3979" w:rsidP="00D232D9">
            <w:pPr>
              <w:spacing w:line="44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623</w:t>
            </w:r>
          </w:p>
        </w:tc>
      </w:tr>
    </w:tbl>
    <w:p w14:paraId="2E202906" w14:textId="7B50AF5D" w:rsidR="00EA74CE" w:rsidRPr="003E471A" w:rsidRDefault="002F0E79" w:rsidP="00B849FA">
      <w:pPr>
        <w:pStyle w:val="a3"/>
        <w:numPr>
          <w:ilvl w:val="0"/>
          <w:numId w:val="4"/>
        </w:numPr>
        <w:suppressAutoHyphens/>
        <w:autoSpaceDE/>
        <w:autoSpaceDN/>
        <w:spacing w:before="120" w:line="440" w:lineRule="exact"/>
        <w:ind w:left="567" w:hanging="567"/>
        <w:jc w:val="thaiDistribute"/>
        <w:rPr>
          <w:rFonts w:asciiTheme="majorBidi" w:eastAsia="Cordia New" w:hAnsiTheme="majorBidi" w:cstheme="majorBidi"/>
          <w:spacing w:val="-4"/>
          <w:sz w:val="32"/>
          <w:szCs w:val="32"/>
          <w:lang w:eastAsia="th-TH"/>
        </w:rPr>
      </w:pPr>
      <w:r w:rsidRPr="003E471A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สินทรัพย์ไม่มีตัวตนอื่น</w:t>
      </w:r>
    </w:p>
    <w:tbl>
      <w:tblPr>
        <w:tblW w:w="8963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254"/>
        <w:gridCol w:w="1569"/>
        <w:gridCol w:w="1570"/>
        <w:gridCol w:w="1570"/>
      </w:tblGrid>
      <w:tr w:rsidR="002D7AE6" w:rsidRPr="007F000A" w14:paraId="61E443FC" w14:textId="77777777" w:rsidTr="00F84BD7">
        <w:trPr>
          <w:trHeight w:val="399"/>
        </w:trPr>
        <w:tc>
          <w:tcPr>
            <w:tcW w:w="4254" w:type="dxa"/>
          </w:tcPr>
          <w:p w14:paraId="01CBE85A" w14:textId="77777777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4709" w:type="dxa"/>
            <w:gridSpan w:val="3"/>
            <w:tcBorders>
              <w:left w:val="nil"/>
            </w:tcBorders>
          </w:tcPr>
          <w:p w14:paraId="069D76D4" w14:textId="77777777" w:rsidR="002D7AE6" w:rsidRPr="007F000A" w:rsidRDefault="002D7AE6" w:rsidP="00452A69">
            <w:pPr>
              <w:pBdr>
                <w:bottom w:val="single" w:sz="4" w:space="1" w:color="auto"/>
              </w:pBdr>
              <w:suppressAutoHyphens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2D7AE6" w:rsidRPr="007F000A" w14:paraId="57151539" w14:textId="77777777" w:rsidTr="00F84BD7">
        <w:trPr>
          <w:trHeight w:val="426"/>
        </w:trPr>
        <w:tc>
          <w:tcPr>
            <w:tcW w:w="4254" w:type="dxa"/>
          </w:tcPr>
          <w:p w14:paraId="0D110863" w14:textId="77777777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4709" w:type="dxa"/>
            <w:gridSpan w:val="3"/>
            <w:tcBorders>
              <w:left w:val="nil"/>
            </w:tcBorders>
          </w:tcPr>
          <w:p w14:paraId="617B6D18" w14:textId="77777777" w:rsidR="002D7AE6" w:rsidRPr="007F000A" w:rsidRDefault="002D7AE6" w:rsidP="00F84BD7">
            <w:pPr>
              <w:pBdr>
                <w:bottom w:val="single" w:sz="4" w:space="1" w:color="auto"/>
              </w:pBdr>
              <w:suppressAutoHyphens/>
              <w:spacing w:line="400" w:lineRule="exact"/>
              <w:jc w:val="center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งบการเงินรวม</w:t>
            </w:r>
          </w:p>
        </w:tc>
      </w:tr>
      <w:tr w:rsidR="002D7AE6" w:rsidRPr="007F000A" w14:paraId="41052D23" w14:textId="77777777" w:rsidTr="00F84BD7">
        <w:trPr>
          <w:trHeight w:val="826"/>
        </w:trPr>
        <w:tc>
          <w:tcPr>
            <w:tcW w:w="4254" w:type="dxa"/>
          </w:tcPr>
          <w:p w14:paraId="5EDC0DF0" w14:textId="77777777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1569" w:type="dxa"/>
          </w:tcPr>
          <w:p w14:paraId="3B0F8F0C" w14:textId="77777777" w:rsidR="002D7AE6" w:rsidRPr="007F000A" w:rsidRDefault="002D7AE6" w:rsidP="00F84BD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ความสัมพันธ์กับลูกค้า</w:t>
            </w:r>
          </w:p>
        </w:tc>
        <w:tc>
          <w:tcPr>
            <w:tcW w:w="1570" w:type="dxa"/>
            <w:shd w:val="clear" w:color="auto" w:fill="auto"/>
          </w:tcPr>
          <w:p w14:paraId="5EEF978C" w14:textId="77777777" w:rsidR="002D7AE6" w:rsidRPr="007F000A" w:rsidRDefault="002D7AE6" w:rsidP="00F84BD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โปรแกรมคอมพิวเตอร์</w:t>
            </w:r>
          </w:p>
        </w:tc>
        <w:tc>
          <w:tcPr>
            <w:tcW w:w="1570" w:type="dxa"/>
            <w:shd w:val="clear" w:color="auto" w:fill="auto"/>
          </w:tcPr>
          <w:p w14:paraId="2895CE0C" w14:textId="77777777" w:rsidR="002D7AE6" w:rsidRPr="007F000A" w:rsidRDefault="002D7AE6" w:rsidP="00F84BD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รวม</w:t>
            </w:r>
          </w:p>
          <w:p w14:paraId="160E6353" w14:textId="77777777" w:rsidR="002D7AE6" w:rsidRPr="007F000A" w:rsidRDefault="002D7AE6" w:rsidP="00F84BD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</w:pPr>
          </w:p>
        </w:tc>
      </w:tr>
      <w:tr w:rsidR="002D7AE6" w:rsidRPr="007F000A" w14:paraId="23BC65F3" w14:textId="77777777" w:rsidTr="00F84BD7">
        <w:trPr>
          <w:trHeight w:val="170"/>
        </w:trPr>
        <w:tc>
          <w:tcPr>
            <w:tcW w:w="4254" w:type="dxa"/>
          </w:tcPr>
          <w:p w14:paraId="7EA16437" w14:textId="255CF299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1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 xml:space="preserve"> มกราคม 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256</w:t>
            </w:r>
            <w:r w:rsidR="00FD51FC"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1569" w:type="dxa"/>
            <w:shd w:val="clear" w:color="auto" w:fill="auto"/>
          </w:tcPr>
          <w:p w14:paraId="108E7D48" w14:textId="77777777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4568EAD4" w14:textId="77777777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65059F47" w14:textId="77777777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2D7AE6" w:rsidRPr="007F000A" w14:paraId="1924EA64" w14:textId="77777777" w:rsidTr="00F84BD7">
        <w:trPr>
          <w:trHeight w:val="170"/>
        </w:trPr>
        <w:tc>
          <w:tcPr>
            <w:tcW w:w="4254" w:type="dxa"/>
          </w:tcPr>
          <w:p w14:paraId="0D9FD81F" w14:textId="77777777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ราคาทุน</w:t>
            </w:r>
          </w:p>
        </w:tc>
        <w:tc>
          <w:tcPr>
            <w:tcW w:w="1569" w:type="dxa"/>
            <w:shd w:val="clear" w:color="auto" w:fill="auto"/>
          </w:tcPr>
          <w:p w14:paraId="4832E39F" w14:textId="16C7B159" w:rsidR="002D7AE6" w:rsidRPr="007F000A" w:rsidRDefault="007641EE" w:rsidP="00F84BD7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641EE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50</w:t>
            </w:r>
            <w:r w:rsidR="00FB5536"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,</w:t>
            </w:r>
            <w:r w:rsidRPr="007641EE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000</w:t>
            </w:r>
          </w:p>
        </w:tc>
        <w:tc>
          <w:tcPr>
            <w:tcW w:w="1570" w:type="dxa"/>
          </w:tcPr>
          <w:p w14:paraId="635313BD" w14:textId="5BA6B514" w:rsidR="002D7AE6" w:rsidRPr="007F000A" w:rsidRDefault="007641EE" w:rsidP="00F84BD7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641EE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11</w:t>
            </w:r>
            <w:r w:rsidR="00FB5536"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,</w:t>
            </w:r>
            <w:r w:rsidRPr="007641EE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887</w:t>
            </w:r>
          </w:p>
        </w:tc>
        <w:tc>
          <w:tcPr>
            <w:tcW w:w="1570" w:type="dxa"/>
          </w:tcPr>
          <w:p w14:paraId="052936B8" w14:textId="60459BB1" w:rsidR="002D7AE6" w:rsidRPr="007F000A" w:rsidRDefault="007641EE" w:rsidP="00F84BD7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  <w:r w:rsidRPr="007641EE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61</w:t>
            </w:r>
            <w:r w:rsidR="00FB5536"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,</w:t>
            </w:r>
            <w:r w:rsidRPr="007641EE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887</w:t>
            </w:r>
          </w:p>
        </w:tc>
      </w:tr>
      <w:tr w:rsidR="002D7AE6" w:rsidRPr="007F000A" w14:paraId="2646B858" w14:textId="77777777" w:rsidTr="00F84BD7">
        <w:trPr>
          <w:trHeight w:val="170"/>
        </w:trPr>
        <w:tc>
          <w:tcPr>
            <w:tcW w:w="4254" w:type="dxa"/>
            <w:vAlign w:val="bottom"/>
          </w:tcPr>
          <w:p w14:paraId="3840C4FC" w14:textId="77777777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หัก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ค่าตัดจำหน่ายสะสม</w:t>
            </w:r>
          </w:p>
        </w:tc>
        <w:tc>
          <w:tcPr>
            <w:tcW w:w="1569" w:type="dxa"/>
            <w:shd w:val="clear" w:color="auto" w:fill="auto"/>
          </w:tcPr>
          <w:p w14:paraId="27D1DC67" w14:textId="606EDD23" w:rsidR="002D7AE6" w:rsidRPr="007F000A" w:rsidRDefault="00925FE1" w:rsidP="00703A44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(21</w:t>
            </w:r>
            <w:r w:rsidR="00FB5536"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,</w:t>
            </w: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526)</w:t>
            </w:r>
          </w:p>
        </w:tc>
        <w:tc>
          <w:tcPr>
            <w:tcW w:w="1570" w:type="dxa"/>
          </w:tcPr>
          <w:p w14:paraId="390121A0" w14:textId="1C111250" w:rsidR="002D7AE6" w:rsidRPr="007F000A" w:rsidRDefault="00925FE1" w:rsidP="00703A44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(11</w:t>
            </w:r>
            <w:r w:rsidR="00FB5536"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,</w:t>
            </w: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357)</w:t>
            </w:r>
          </w:p>
        </w:tc>
        <w:tc>
          <w:tcPr>
            <w:tcW w:w="1570" w:type="dxa"/>
          </w:tcPr>
          <w:p w14:paraId="7B73D887" w14:textId="009CEC92" w:rsidR="002D7AE6" w:rsidRPr="007F000A" w:rsidRDefault="00925FE1" w:rsidP="00703A44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(32</w:t>
            </w:r>
            <w:r w:rsidR="00FB5536"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,</w:t>
            </w: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883)</w:t>
            </w:r>
          </w:p>
        </w:tc>
      </w:tr>
      <w:tr w:rsidR="002D7AE6" w:rsidRPr="007F000A" w14:paraId="51813FA2" w14:textId="77777777" w:rsidTr="00F84BD7">
        <w:trPr>
          <w:trHeight w:val="170"/>
        </w:trPr>
        <w:tc>
          <w:tcPr>
            <w:tcW w:w="4254" w:type="dxa"/>
          </w:tcPr>
          <w:p w14:paraId="021AC0D8" w14:textId="77777777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 - สุทธิ</w:t>
            </w:r>
          </w:p>
        </w:tc>
        <w:tc>
          <w:tcPr>
            <w:tcW w:w="1569" w:type="dxa"/>
            <w:shd w:val="clear" w:color="auto" w:fill="auto"/>
          </w:tcPr>
          <w:p w14:paraId="5764CCC6" w14:textId="6F52B7F3" w:rsidR="002D7AE6" w:rsidRPr="007F000A" w:rsidRDefault="00925FE1" w:rsidP="00F84BD7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28</w:t>
            </w:r>
            <w:r w:rsidR="00FB5536"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,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474</w:t>
            </w:r>
          </w:p>
        </w:tc>
        <w:tc>
          <w:tcPr>
            <w:tcW w:w="1570" w:type="dxa"/>
          </w:tcPr>
          <w:p w14:paraId="5110AB83" w14:textId="4280ADCB" w:rsidR="002D7AE6" w:rsidRPr="007F000A" w:rsidRDefault="00925FE1" w:rsidP="00F84BD7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530</w:t>
            </w:r>
          </w:p>
        </w:tc>
        <w:tc>
          <w:tcPr>
            <w:tcW w:w="1570" w:type="dxa"/>
          </w:tcPr>
          <w:p w14:paraId="07909A6F" w14:textId="4875DFB1" w:rsidR="002D7AE6" w:rsidRPr="007F000A" w:rsidRDefault="00925FE1" w:rsidP="00F84BD7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29</w:t>
            </w:r>
            <w:r w:rsidR="00FB5536"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,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004</w:t>
            </w:r>
          </w:p>
        </w:tc>
      </w:tr>
      <w:tr w:rsidR="002D7AE6" w:rsidRPr="007F000A" w14:paraId="49917CFD" w14:textId="77777777" w:rsidTr="00F84BD7">
        <w:trPr>
          <w:trHeight w:val="170"/>
        </w:trPr>
        <w:tc>
          <w:tcPr>
            <w:tcW w:w="4254" w:type="dxa"/>
          </w:tcPr>
          <w:p w14:paraId="6673033D" w14:textId="77777777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69" w:type="dxa"/>
            <w:shd w:val="clear" w:color="auto" w:fill="auto"/>
          </w:tcPr>
          <w:p w14:paraId="65502FBF" w14:textId="77777777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5044A480" w14:textId="77777777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7467B4D6" w14:textId="77777777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2D7AE6" w:rsidRPr="007F000A" w14:paraId="044D469F" w14:textId="77777777" w:rsidTr="00F84BD7">
        <w:trPr>
          <w:trHeight w:val="170"/>
        </w:trPr>
        <w:tc>
          <w:tcPr>
            <w:tcW w:w="4254" w:type="dxa"/>
          </w:tcPr>
          <w:p w14:paraId="6D74CA80" w14:textId="02F3991B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สำหรับปีสิ้นสุดวันที่ 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31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 ธันวาคม 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256</w:t>
            </w:r>
            <w:r w:rsidR="00FD51FC"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1569" w:type="dxa"/>
            <w:shd w:val="clear" w:color="auto" w:fill="auto"/>
          </w:tcPr>
          <w:p w14:paraId="3489937A" w14:textId="77777777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1CEB7648" w14:textId="77777777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10255C29" w14:textId="77777777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2D7AE6" w:rsidRPr="007F000A" w14:paraId="2AA7DC39" w14:textId="77777777" w:rsidTr="00F84BD7">
        <w:trPr>
          <w:trHeight w:val="170"/>
        </w:trPr>
        <w:tc>
          <w:tcPr>
            <w:tcW w:w="4254" w:type="dxa"/>
          </w:tcPr>
          <w:p w14:paraId="239AFE4E" w14:textId="77777777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ราคาตามบัญชีต้นปี - สุทธิ</w:t>
            </w:r>
          </w:p>
        </w:tc>
        <w:tc>
          <w:tcPr>
            <w:tcW w:w="1569" w:type="dxa"/>
            <w:shd w:val="clear" w:color="auto" w:fill="auto"/>
          </w:tcPr>
          <w:p w14:paraId="0C1AC730" w14:textId="34F0D182" w:rsidR="002D7AE6" w:rsidRPr="007F000A" w:rsidRDefault="00925FE1" w:rsidP="00F84BD7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28</w:t>
            </w:r>
            <w:r w:rsidR="00FB5536"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,</w:t>
            </w: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474</w:t>
            </w:r>
          </w:p>
        </w:tc>
        <w:tc>
          <w:tcPr>
            <w:tcW w:w="1570" w:type="dxa"/>
          </w:tcPr>
          <w:p w14:paraId="7A582F89" w14:textId="0A8C9106" w:rsidR="002D7AE6" w:rsidRPr="007F000A" w:rsidRDefault="00925FE1" w:rsidP="00F84BD7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530</w:t>
            </w:r>
          </w:p>
        </w:tc>
        <w:tc>
          <w:tcPr>
            <w:tcW w:w="1570" w:type="dxa"/>
          </w:tcPr>
          <w:p w14:paraId="24249654" w14:textId="41F45AA8" w:rsidR="002D7AE6" w:rsidRPr="007F000A" w:rsidRDefault="00925FE1" w:rsidP="00F84BD7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29</w:t>
            </w:r>
            <w:r w:rsidR="00FB5536"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,</w:t>
            </w: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004</w:t>
            </w:r>
          </w:p>
        </w:tc>
      </w:tr>
      <w:tr w:rsidR="002D7AE6" w:rsidRPr="007F000A" w14:paraId="5A0D33F7" w14:textId="77777777" w:rsidTr="00F84BD7">
        <w:trPr>
          <w:trHeight w:val="170"/>
        </w:trPr>
        <w:tc>
          <w:tcPr>
            <w:tcW w:w="4254" w:type="dxa"/>
          </w:tcPr>
          <w:p w14:paraId="04B84A08" w14:textId="77777777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เพิ่มขึ้นระหว่างปี</w:t>
            </w:r>
          </w:p>
        </w:tc>
        <w:tc>
          <w:tcPr>
            <w:tcW w:w="1569" w:type="dxa"/>
            <w:shd w:val="clear" w:color="auto" w:fill="auto"/>
          </w:tcPr>
          <w:p w14:paraId="2CFCC7C9" w14:textId="4D111D63" w:rsidR="002D7AE6" w:rsidRPr="007F000A" w:rsidRDefault="00925FE1" w:rsidP="00F84BD7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-</w:t>
            </w:r>
          </w:p>
        </w:tc>
        <w:tc>
          <w:tcPr>
            <w:tcW w:w="1570" w:type="dxa"/>
          </w:tcPr>
          <w:p w14:paraId="78892A4E" w14:textId="4F6DA068" w:rsidR="002D7AE6" w:rsidRPr="007F000A" w:rsidRDefault="00925FE1" w:rsidP="00F84BD7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20</w:t>
            </w:r>
          </w:p>
        </w:tc>
        <w:tc>
          <w:tcPr>
            <w:tcW w:w="1570" w:type="dxa"/>
          </w:tcPr>
          <w:p w14:paraId="4128ECB2" w14:textId="7C134AB0" w:rsidR="002D7AE6" w:rsidRPr="007F000A" w:rsidRDefault="00925FE1" w:rsidP="00F84BD7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20</w:t>
            </w:r>
          </w:p>
        </w:tc>
      </w:tr>
      <w:tr w:rsidR="002D7AE6" w:rsidRPr="007F000A" w14:paraId="0FA88E96" w14:textId="77777777" w:rsidTr="00F84BD7">
        <w:trPr>
          <w:trHeight w:val="170"/>
        </w:trPr>
        <w:tc>
          <w:tcPr>
            <w:tcW w:w="4254" w:type="dxa"/>
          </w:tcPr>
          <w:p w14:paraId="478F79A0" w14:textId="77777777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ค่าตัดจำหน่าย</w:t>
            </w:r>
          </w:p>
        </w:tc>
        <w:tc>
          <w:tcPr>
            <w:tcW w:w="1569" w:type="dxa"/>
            <w:shd w:val="clear" w:color="auto" w:fill="auto"/>
          </w:tcPr>
          <w:p w14:paraId="6639C25E" w14:textId="54A4EF51" w:rsidR="002D7AE6" w:rsidRPr="007F000A" w:rsidRDefault="00925FE1" w:rsidP="00074B1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(4</w:t>
            </w:r>
            <w:r w:rsidR="00FB5536"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,</w:t>
            </w: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164)</w:t>
            </w:r>
          </w:p>
        </w:tc>
        <w:tc>
          <w:tcPr>
            <w:tcW w:w="1570" w:type="dxa"/>
          </w:tcPr>
          <w:p w14:paraId="50E288C8" w14:textId="440E2AA5" w:rsidR="002D7AE6" w:rsidRPr="007F000A" w:rsidRDefault="00925FE1" w:rsidP="00074B1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(71)</w:t>
            </w:r>
          </w:p>
        </w:tc>
        <w:tc>
          <w:tcPr>
            <w:tcW w:w="1570" w:type="dxa"/>
          </w:tcPr>
          <w:p w14:paraId="1DA64B6E" w14:textId="67C0ED43" w:rsidR="002D7AE6" w:rsidRPr="007F000A" w:rsidRDefault="00925FE1" w:rsidP="00074B13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(4</w:t>
            </w:r>
            <w:r w:rsidR="00FB5536"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,</w:t>
            </w: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235)</w:t>
            </w:r>
          </w:p>
        </w:tc>
      </w:tr>
      <w:tr w:rsidR="002D7AE6" w:rsidRPr="007F000A" w14:paraId="60E2918E" w14:textId="77777777" w:rsidTr="00F84BD7">
        <w:trPr>
          <w:trHeight w:val="170"/>
        </w:trPr>
        <w:tc>
          <w:tcPr>
            <w:tcW w:w="4254" w:type="dxa"/>
          </w:tcPr>
          <w:p w14:paraId="5072B8E1" w14:textId="77777777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ราคาตามบัญชีปลายปี - สุทธิ</w:t>
            </w:r>
          </w:p>
        </w:tc>
        <w:tc>
          <w:tcPr>
            <w:tcW w:w="1569" w:type="dxa"/>
            <w:shd w:val="clear" w:color="auto" w:fill="auto"/>
          </w:tcPr>
          <w:p w14:paraId="5C2B65E8" w14:textId="5CFA067B" w:rsidR="002D7AE6" w:rsidRPr="007F000A" w:rsidRDefault="00925FE1" w:rsidP="00F84BD7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24</w:t>
            </w:r>
            <w:r w:rsidR="00FB5536"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,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310</w:t>
            </w:r>
          </w:p>
        </w:tc>
        <w:tc>
          <w:tcPr>
            <w:tcW w:w="1570" w:type="dxa"/>
          </w:tcPr>
          <w:p w14:paraId="07F14AC7" w14:textId="0ADACE6D" w:rsidR="002D7AE6" w:rsidRPr="007F000A" w:rsidRDefault="00925FE1" w:rsidP="00F84BD7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479</w:t>
            </w:r>
          </w:p>
        </w:tc>
        <w:tc>
          <w:tcPr>
            <w:tcW w:w="1570" w:type="dxa"/>
          </w:tcPr>
          <w:p w14:paraId="4ECE716F" w14:textId="758D6599" w:rsidR="002D7AE6" w:rsidRPr="007F000A" w:rsidRDefault="00925FE1" w:rsidP="00F84BD7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24</w:t>
            </w:r>
            <w:r w:rsidR="00FB5536"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,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789</w:t>
            </w:r>
          </w:p>
        </w:tc>
      </w:tr>
      <w:tr w:rsidR="002D7AE6" w:rsidRPr="007F000A" w14:paraId="6B5F784C" w14:textId="77777777" w:rsidTr="00F84BD7">
        <w:trPr>
          <w:trHeight w:val="170"/>
        </w:trPr>
        <w:tc>
          <w:tcPr>
            <w:tcW w:w="4254" w:type="dxa"/>
          </w:tcPr>
          <w:p w14:paraId="6EF6D371" w14:textId="77777777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69" w:type="dxa"/>
            <w:shd w:val="clear" w:color="auto" w:fill="auto"/>
          </w:tcPr>
          <w:p w14:paraId="0E1A949C" w14:textId="77777777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2CC3D035" w14:textId="77777777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6F17492F" w14:textId="77777777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2D7AE6" w:rsidRPr="007F000A" w14:paraId="14243040" w14:textId="77777777" w:rsidTr="00F84BD7">
        <w:trPr>
          <w:trHeight w:val="170"/>
        </w:trPr>
        <w:tc>
          <w:tcPr>
            <w:tcW w:w="4254" w:type="dxa"/>
          </w:tcPr>
          <w:p w14:paraId="4896EEEC" w14:textId="7D73E073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ณ วันที่ 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31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 ธันวาคม 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256</w:t>
            </w:r>
            <w:r w:rsidR="00FD51FC"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1569" w:type="dxa"/>
            <w:shd w:val="clear" w:color="auto" w:fill="auto"/>
          </w:tcPr>
          <w:p w14:paraId="6158C28D" w14:textId="77777777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252C8DDD" w14:textId="77777777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394B2DAE" w14:textId="77777777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2D7AE6" w:rsidRPr="007F000A" w14:paraId="43FA4D44" w14:textId="77777777" w:rsidTr="00F84BD7">
        <w:trPr>
          <w:trHeight w:val="170"/>
        </w:trPr>
        <w:tc>
          <w:tcPr>
            <w:tcW w:w="4254" w:type="dxa"/>
          </w:tcPr>
          <w:p w14:paraId="4B5BB807" w14:textId="77777777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ราคาทุน</w:t>
            </w:r>
          </w:p>
        </w:tc>
        <w:tc>
          <w:tcPr>
            <w:tcW w:w="1569" w:type="dxa"/>
            <w:shd w:val="clear" w:color="auto" w:fill="auto"/>
          </w:tcPr>
          <w:p w14:paraId="18AFC7E7" w14:textId="62829A81" w:rsidR="002D7AE6" w:rsidRPr="007F000A" w:rsidRDefault="00925FE1" w:rsidP="00F84BD7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50</w:t>
            </w:r>
            <w:r w:rsidR="00FB5536"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,</w:t>
            </w: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000</w:t>
            </w:r>
          </w:p>
        </w:tc>
        <w:tc>
          <w:tcPr>
            <w:tcW w:w="1570" w:type="dxa"/>
          </w:tcPr>
          <w:p w14:paraId="2A9496DA" w14:textId="521F83EC" w:rsidR="002D7AE6" w:rsidRPr="007F000A" w:rsidRDefault="00925FE1" w:rsidP="00F84BD7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11</w:t>
            </w:r>
            <w:r w:rsidR="00FB5536"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,</w:t>
            </w: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909</w:t>
            </w:r>
          </w:p>
        </w:tc>
        <w:tc>
          <w:tcPr>
            <w:tcW w:w="1570" w:type="dxa"/>
          </w:tcPr>
          <w:p w14:paraId="216BE9F0" w14:textId="1A478A2C" w:rsidR="002D7AE6" w:rsidRPr="007F000A" w:rsidRDefault="00FB5536" w:rsidP="00F84BD7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61,909</w:t>
            </w:r>
          </w:p>
        </w:tc>
      </w:tr>
      <w:tr w:rsidR="002D7AE6" w:rsidRPr="007F000A" w14:paraId="4FA57A38" w14:textId="77777777" w:rsidTr="00F84BD7">
        <w:trPr>
          <w:trHeight w:val="170"/>
        </w:trPr>
        <w:tc>
          <w:tcPr>
            <w:tcW w:w="4254" w:type="dxa"/>
          </w:tcPr>
          <w:p w14:paraId="74730291" w14:textId="77777777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u w:val="single"/>
                <w:cs/>
                <w:lang w:eastAsia="th-TH"/>
              </w:rPr>
              <w:t>หัก</w:t>
            </w: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 xml:space="preserve"> ค่าตัดจำหน่ายสะสม</w:t>
            </w:r>
          </w:p>
        </w:tc>
        <w:tc>
          <w:tcPr>
            <w:tcW w:w="1569" w:type="dxa"/>
            <w:shd w:val="clear" w:color="auto" w:fill="auto"/>
          </w:tcPr>
          <w:p w14:paraId="7B365ED9" w14:textId="1ABA9270" w:rsidR="002D7AE6" w:rsidRPr="007F000A" w:rsidRDefault="00925FE1" w:rsidP="00F84BD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(25</w:t>
            </w:r>
            <w:r w:rsidR="00FB5536"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,</w:t>
            </w: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690)</w:t>
            </w:r>
          </w:p>
        </w:tc>
        <w:tc>
          <w:tcPr>
            <w:tcW w:w="1570" w:type="dxa"/>
          </w:tcPr>
          <w:p w14:paraId="6FE19381" w14:textId="56007ED1" w:rsidR="002D7AE6" w:rsidRPr="007F000A" w:rsidRDefault="00FB5536" w:rsidP="00F84BD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(11,430)</w:t>
            </w:r>
          </w:p>
        </w:tc>
        <w:tc>
          <w:tcPr>
            <w:tcW w:w="1570" w:type="dxa"/>
          </w:tcPr>
          <w:p w14:paraId="3BE4B2A0" w14:textId="319F0F77" w:rsidR="002D7AE6" w:rsidRPr="007F000A" w:rsidRDefault="00FB5536" w:rsidP="00F84BD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(37,120)</w:t>
            </w:r>
          </w:p>
        </w:tc>
      </w:tr>
      <w:tr w:rsidR="002D7AE6" w:rsidRPr="007F000A" w14:paraId="52FBE56D" w14:textId="77777777" w:rsidTr="00F84BD7">
        <w:trPr>
          <w:trHeight w:val="170"/>
        </w:trPr>
        <w:tc>
          <w:tcPr>
            <w:tcW w:w="4254" w:type="dxa"/>
          </w:tcPr>
          <w:p w14:paraId="1A4E84DF" w14:textId="77777777" w:rsidR="002D7AE6" w:rsidRPr="007F000A" w:rsidRDefault="002D7AE6" w:rsidP="00F84BD7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 - สุทธิ</w:t>
            </w:r>
          </w:p>
        </w:tc>
        <w:tc>
          <w:tcPr>
            <w:tcW w:w="1569" w:type="dxa"/>
            <w:shd w:val="clear" w:color="auto" w:fill="auto"/>
          </w:tcPr>
          <w:p w14:paraId="514C2046" w14:textId="30370332" w:rsidR="002D7AE6" w:rsidRPr="007F000A" w:rsidRDefault="00925FE1" w:rsidP="00F84BD7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24</w:t>
            </w:r>
            <w:r w:rsidR="00FB5536"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,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310</w:t>
            </w:r>
          </w:p>
        </w:tc>
        <w:tc>
          <w:tcPr>
            <w:tcW w:w="1570" w:type="dxa"/>
          </w:tcPr>
          <w:p w14:paraId="707EFF49" w14:textId="382322BD" w:rsidR="002D7AE6" w:rsidRPr="007F000A" w:rsidRDefault="00FB5536" w:rsidP="00F84BD7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479</w:t>
            </w:r>
          </w:p>
        </w:tc>
        <w:tc>
          <w:tcPr>
            <w:tcW w:w="1570" w:type="dxa"/>
          </w:tcPr>
          <w:p w14:paraId="531475E6" w14:textId="54255900" w:rsidR="002D7AE6" w:rsidRPr="007F000A" w:rsidRDefault="00FB5536" w:rsidP="00F84BD7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24,789</w:t>
            </w:r>
          </w:p>
        </w:tc>
      </w:tr>
      <w:tr w:rsidR="00FD51FC" w:rsidRPr="007F000A" w14:paraId="3F9D4CF9" w14:textId="77777777" w:rsidTr="00FA639F">
        <w:trPr>
          <w:trHeight w:val="399"/>
        </w:trPr>
        <w:tc>
          <w:tcPr>
            <w:tcW w:w="4254" w:type="dxa"/>
          </w:tcPr>
          <w:p w14:paraId="02593D1F" w14:textId="77777777" w:rsidR="00FD51FC" w:rsidRPr="007F000A" w:rsidRDefault="00FD51FC" w:rsidP="00FA639F">
            <w:pPr>
              <w:pStyle w:val="a3"/>
              <w:suppressAutoHyphens/>
              <w:autoSpaceDE/>
              <w:autoSpaceDN/>
              <w:spacing w:line="400" w:lineRule="exact"/>
              <w:ind w:left="644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4709" w:type="dxa"/>
            <w:gridSpan w:val="3"/>
            <w:tcBorders>
              <w:left w:val="nil"/>
            </w:tcBorders>
          </w:tcPr>
          <w:p w14:paraId="4050EDDE" w14:textId="77777777" w:rsidR="006C2940" w:rsidRDefault="006C2940" w:rsidP="00886165">
            <w:pPr>
              <w:pBdr>
                <w:bottom w:val="single" w:sz="4" w:space="1" w:color="auto"/>
              </w:pBdr>
              <w:suppressAutoHyphens/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  <w:p w14:paraId="4715549E" w14:textId="77777777" w:rsidR="005569EC" w:rsidRDefault="005569EC" w:rsidP="00886165">
            <w:pPr>
              <w:pBdr>
                <w:bottom w:val="single" w:sz="4" w:space="1" w:color="auto"/>
              </w:pBdr>
              <w:suppressAutoHyphens/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  <w:p w14:paraId="17685FF1" w14:textId="77777777" w:rsidR="00B849FA" w:rsidRDefault="00B849FA" w:rsidP="00886165">
            <w:pPr>
              <w:pBdr>
                <w:bottom w:val="single" w:sz="4" w:space="1" w:color="auto"/>
              </w:pBdr>
              <w:suppressAutoHyphens/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  <w:p w14:paraId="348A7AFF" w14:textId="77777777" w:rsidR="00FD51FC" w:rsidRPr="007F000A" w:rsidRDefault="00FD51FC" w:rsidP="00886165">
            <w:pPr>
              <w:pBdr>
                <w:bottom w:val="single" w:sz="4" w:space="1" w:color="auto"/>
              </w:pBdr>
              <w:suppressAutoHyphens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lastRenderedPageBreak/>
              <w:t>(</w:t>
            </w:r>
            <w:r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FD51FC" w:rsidRPr="007F000A" w14:paraId="77A08A38" w14:textId="77777777" w:rsidTr="00FA639F">
        <w:trPr>
          <w:trHeight w:val="426"/>
        </w:trPr>
        <w:tc>
          <w:tcPr>
            <w:tcW w:w="4254" w:type="dxa"/>
          </w:tcPr>
          <w:p w14:paraId="109ED01D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4709" w:type="dxa"/>
            <w:gridSpan w:val="3"/>
            <w:tcBorders>
              <w:left w:val="nil"/>
            </w:tcBorders>
          </w:tcPr>
          <w:p w14:paraId="37A2B257" w14:textId="77777777" w:rsidR="00FD51FC" w:rsidRPr="007F000A" w:rsidRDefault="00FD51FC" w:rsidP="00FA639F">
            <w:pPr>
              <w:pBdr>
                <w:bottom w:val="single" w:sz="4" w:space="1" w:color="auto"/>
              </w:pBdr>
              <w:suppressAutoHyphens/>
              <w:spacing w:line="400" w:lineRule="exact"/>
              <w:jc w:val="center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งบการเงินรวม</w:t>
            </w:r>
          </w:p>
        </w:tc>
      </w:tr>
      <w:tr w:rsidR="00FD51FC" w:rsidRPr="007F000A" w14:paraId="7BCEE8F9" w14:textId="77777777" w:rsidTr="00FA639F">
        <w:trPr>
          <w:trHeight w:val="826"/>
        </w:trPr>
        <w:tc>
          <w:tcPr>
            <w:tcW w:w="4254" w:type="dxa"/>
          </w:tcPr>
          <w:p w14:paraId="64E385A5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1569" w:type="dxa"/>
          </w:tcPr>
          <w:p w14:paraId="078AFC29" w14:textId="77777777" w:rsidR="00FD51FC" w:rsidRPr="007F000A" w:rsidRDefault="00FD51FC" w:rsidP="00FA639F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ความสัมพันธ์กับลูกค้า</w:t>
            </w:r>
          </w:p>
        </w:tc>
        <w:tc>
          <w:tcPr>
            <w:tcW w:w="1570" w:type="dxa"/>
            <w:shd w:val="clear" w:color="auto" w:fill="auto"/>
          </w:tcPr>
          <w:p w14:paraId="79F875FA" w14:textId="77777777" w:rsidR="00FD51FC" w:rsidRPr="007F000A" w:rsidRDefault="00FD51FC" w:rsidP="00FA639F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โปรแกรมคอมพิวเตอร์</w:t>
            </w:r>
          </w:p>
        </w:tc>
        <w:tc>
          <w:tcPr>
            <w:tcW w:w="1570" w:type="dxa"/>
            <w:shd w:val="clear" w:color="auto" w:fill="auto"/>
          </w:tcPr>
          <w:p w14:paraId="4BD2E3CB" w14:textId="77777777" w:rsidR="00FD51FC" w:rsidRPr="007F000A" w:rsidRDefault="00FD51FC" w:rsidP="00FA639F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รวม</w:t>
            </w:r>
          </w:p>
          <w:p w14:paraId="7479B2D7" w14:textId="77777777" w:rsidR="00FD51FC" w:rsidRPr="007F000A" w:rsidRDefault="00FD51FC" w:rsidP="00FA639F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</w:pPr>
          </w:p>
        </w:tc>
      </w:tr>
      <w:tr w:rsidR="00FD51FC" w:rsidRPr="007F000A" w14:paraId="79A12604" w14:textId="77777777" w:rsidTr="00FA639F">
        <w:trPr>
          <w:trHeight w:val="170"/>
        </w:trPr>
        <w:tc>
          <w:tcPr>
            <w:tcW w:w="4254" w:type="dxa"/>
          </w:tcPr>
          <w:p w14:paraId="4BCC96DC" w14:textId="1F8A64D3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1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 xml:space="preserve"> มกราคม 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2565</w:t>
            </w:r>
          </w:p>
        </w:tc>
        <w:tc>
          <w:tcPr>
            <w:tcW w:w="1569" w:type="dxa"/>
            <w:shd w:val="clear" w:color="auto" w:fill="auto"/>
          </w:tcPr>
          <w:p w14:paraId="02C46040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1570" w:type="dxa"/>
          </w:tcPr>
          <w:p w14:paraId="42AD210F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06DA23EE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</w:p>
        </w:tc>
      </w:tr>
      <w:tr w:rsidR="00FD51FC" w:rsidRPr="007F000A" w14:paraId="6FA8CE44" w14:textId="77777777" w:rsidTr="00FA639F">
        <w:trPr>
          <w:trHeight w:val="170"/>
        </w:trPr>
        <w:tc>
          <w:tcPr>
            <w:tcW w:w="4254" w:type="dxa"/>
          </w:tcPr>
          <w:p w14:paraId="363C6F60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ราคาทุน</w:t>
            </w:r>
          </w:p>
        </w:tc>
        <w:tc>
          <w:tcPr>
            <w:tcW w:w="1569" w:type="dxa"/>
            <w:shd w:val="clear" w:color="auto" w:fill="auto"/>
          </w:tcPr>
          <w:p w14:paraId="47897C88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50</w:t>
            </w: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,</w:t>
            </w: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000</w:t>
            </w:r>
          </w:p>
        </w:tc>
        <w:tc>
          <w:tcPr>
            <w:tcW w:w="1570" w:type="dxa"/>
          </w:tcPr>
          <w:p w14:paraId="007B5244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11,768</w:t>
            </w:r>
          </w:p>
        </w:tc>
        <w:tc>
          <w:tcPr>
            <w:tcW w:w="1570" w:type="dxa"/>
          </w:tcPr>
          <w:p w14:paraId="160F9A8D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61</w:t>
            </w: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,</w:t>
            </w: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768</w:t>
            </w:r>
          </w:p>
        </w:tc>
      </w:tr>
      <w:tr w:rsidR="00FD51FC" w:rsidRPr="007F000A" w14:paraId="7DED5DC9" w14:textId="77777777" w:rsidTr="00FA639F">
        <w:trPr>
          <w:trHeight w:val="170"/>
        </w:trPr>
        <w:tc>
          <w:tcPr>
            <w:tcW w:w="4254" w:type="dxa"/>
            <w:vAlign w:val="bottom"/>
          </w:tcPr>
          <w:p w14:paraId="39FDF124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หัก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ค่าตัดจำหน่ายสะสม</w:t>
            </w:r>
          </w:p>
        </w:tc>
        <w:tc>
          <w:tcPr>
            <w:tcW w:w="1569" w:type="dxa"/>
            <w:shd w:val="clear" w:color="auto" w:fill="auto"/>
          </w:tcPr>
          <w:p w14:paraId="5E18B9A2" w14:textId="0572107F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(17,36</w:t>
            </w:r>
            <w:r w:rsidR="007641EE" w:rsidRPr="007641EE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2</w:t>
            </w: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)</w:t>
            </w:r>
          </w:p>
        </w:tc>
        <w:tc>
          <w:tcPr>
            <w:tcW w:w="1570" w:type="dxa"/>
          </w:tcPr>
          <w:p w14:paraId="75966798" w14:textId="29BB5BCC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(11,2</w:t>
            </w:r>
            <w:r w:rsidR="007641EE" w:rsidRPr="007641EE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89</w:t>
            </w: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)</w:t>
            </w:r>
          </w:p>
        </w:tc>
        <w:tc>
          <w:tcPr>
            <w:tcW w:w="1570" w:type="dxa"/>
          </w:tcPr>
          <w:p w14:paraId="26113A11" w14:textId="72E34526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(28,65</w:t>
            </w:r>
            <w:r w:rsidR="007641EE" w:rsidRPr="007641EE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1</w:t>
            </w: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)</w:t>
            </w:r>
          </w:p>
        </w:tc>
      </w:tr>
      <w:tr w:rsidR="00FD51FC" w:rsidRPr="007F000A" w14:paraId="713F8773" w14:textId="77777777" w:rsidTr="00FA639F">
        <w:trPr>
          <w:trHeight w:val="170"/>
        </w:trPr>
        <w:tc>
          <w:tcPr>
            <w:tcW w:w="4254" w:type="dxa"/>
          </w:tcPr>
          <w:p w14:paraId="1633F064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 - สุทธิ</w:t>
            </w:r>
          </w:p>
        </w:tc>
        <w:tc>
          <w:tcPr>
            <w:tcW w:w="1569" w:type="dxa"/>
            <w:shd w:val="clear" w:color="auto" w:fill="auto"/>
          </w:tcPr>
          <w:p w14:paraId="6199F648" w14:textId="65F1DBA8" w:rsidR="00FD51FC" w:rsidRPr="007F000A" w:rsidRDefault="00FD51FC" w:rsidP="00FA639F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32,63</w:t>
            </w:r>
            <w:r w:rsidR="007641EE" w:rsidRPr="007641EE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8</w:t>
            </w:r>
          </w:p>
        </w:tc>
        <w:tc>
          <w:tcPr>
            <w:tcW w:w="1570" w:type="dxa"/>
          </w:tcPr>
          <w:p w14:paraId="6A8A0CB5" w14:textId="337E354B" w:rsidR="00FD51FC" w:rsidRPr="007F000A" w:rsidRDefault="00FD51FC" w:rsidP="00FA639F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4</w:t>
            </w:r>
            <w:r w:rsidR="007641EE" w:rsidRPr="007641EE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79</w:t>
            </w:r>
          </w:p>
        </w:tc>
        <w:tc>
          <w:tcPr>
            <w:tcW w:w="1570" w:type="dxa"/>
          </w:tcPr>
          <w:p w14:paraId="4D1672D1" w14:textId="77777777" w:rsidR="00FD51FC" w:rsidRPr="007F000A" w:rsidRDefault="00FD51FC" w:rsidP="00FA639F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33,117</w:t>
            </w:r>
          </w:p>
        </w:tc>
      </w:tr>
      <w:tr w:rsidR="00FD51FC" w:rsidRPr="007F000A" w14:paraId="7573B045" w14:textId="77777777" w:rsidTr="00FA639F">
        <w:trPr>
          <w:trHeight w:val="170"/>
        </w:trPr>
        <w:tc>
          <w:tcPr>
            <w:tcW w:w="4254" w:type="dxa"/>
          </w:tcPr>
          <w:p w14:paraId="2D3C4A94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69" w:type="dxa"/>
            <w:shd w:val="clear" w:color="auto" w:fill="auto"/>
          </w:tcPr>
          <w:p w14:paraId="7D05D6B8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1570" w:type="dxa"/>
          </w:tcPr>
          <w:p w14:paraId="640B5192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</w:p>
        </w:tc>
        <w:tc>
          <w:tcPr>
            <w:tcW w:w="1570" w:type="dxa"/>
          </w:tcPr>
          <w:p w14:paraId="21452A47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</w:p>
        </w:tc>
      </w:tr>
      <w:tr w:rsidR="00FD51FC" w:rsidRPr="007F000A" w14:paraId="740A7C40" w14:textId="77777777" w:rsidTr="00FA639F">
        <w:trPr>
          <w:trHeight w:val="170"/>
        </w:trPr>
        <w:tc>
          <w:tcPr>
            <w:tcW w:w="4254" w:type="dxa"/>
          </w:tcPr>
          <w:p w14:paraId="723E3608" w14:textId="4F196BE1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สำหรับปีสิ้นสุดวันที่ 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31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 ธันวาคม 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2565</w:t>
            </w:r>
          </w:p>
        </w:tc>
        <w:tc>
          <w:tcPr>
            <w:tcW w:w="1569" w:type="dxa"/>
            <w:shd w:val="clear" w:color="auto" w:fill="auto"/>
          </w:tcPr>
          <w:p w14:paraId="57ABD18F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1570" w:type="dxa"/>
          </w:tcPr>
          <w:p w14:paraId="75933024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</w:p>
        </w:tc>
        <w:tc>
          <w:tcPr>
            <w:tcW w:w="1570" w:type="dxa"/>
          </w:tcPr>
          <w:p w14:paraId="2AAAC313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</w:p>
        </w:tc>
      </w:tr>
      <w:tr w:rsidR="00FD51FC" w:rsidRPr="007F000A" w14:paraId="041A973A" w14:textId="77777777" w:rsidTr="00FA639F">
        <w:trPr>
          <w:trHeight w:val="170"/>
        </w:trPr>
        <w:tc>
          <w:tcPr>
            <w:tcW w:w="4254" w:type="dxa"/>
          </w:tcPr>
          <w:p w14:paraId="514DA6F9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ราคาตามบัญชีต้นปี - สุทธิ</w:t>
            </w:r>
          </w:p>
        </w:tc>
        <w:tc>
          <w:tcPr>
            <w:tcW w:w="1569" w:type="dxa"/>
            <w:shd w:val="clear" w:color="auto" w:fill="auto"/>
          </w:tcPr>
          <w:p w14:paraId="2B0B84E3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32,638</w:t>
            </w:r>
          </w:p>
        </w:tc>
        <w:tc>
          <w:tcPr>
            <w:tcW w:w="1570" w:type="dxa"/>
          </w:tcPr>
          <w:p w14:paraId="73F5B78D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479</w:t>
            </w:r>
          </w:p>
        </w:tc>
        <w:tc>
          <w:tcPr>
            <w:tcW w:w="1570" w:type="dxa"/>
          </w:tcPr>
          <w:p w14:paraId="348F9A2E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33,117</w:t>
            </w:r>
          </w:p>
        </w:tc>
      </w:tr>
      <w:tr w:rsidR="00FD51FC" w:rsidRPr="007F000A" w14:paraId="798A9D29" w14:textId="77777777" w:rsidTr="00FA639F">
        <w:trPr>
          <w:trHeight w:val="170"/>
        </w:trPr>
        <w:tc>
          <w:tcPr>
            <w:tcW w:w="4254" w:type="dxa"/>
          </w:tcPr>
          <w:p w14:paraId="0B284E9C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เพิ่มขึ้นระหว่างปี</w:t>
            </w:r>
          </w:p>
        </w:tc>
        <w:tc>
          <w:tcPr>
            <w:tcW w:w="1569" w:type="dxa"/>
            <w:shd w:val="clear" w:color="auto" w:fill="auto"/>
          </w:tcPr>
          <w:p w14:paraId="245C758A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-</w:t>
            </w:r>
          </w:p>
        </w:tc>
        <w:tc>
          <w:tcPr>
            <w:tcW w:w="1570" w:type="dxa"/>
          </w:tcPr>
          <w:p w14:paraId="0A15F1D3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119</w:t>
            </w:r>
          </w:p>
        </w:tc>
        <w:tc>
          <w:tcPr>
            <w:tcW w:w="1570" w:type="dxa"/>
          </w:tcPr>
          <w:p w14:paraId="06EAD218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119</w:t>
            </w:r>
          </w:p>
        </w:tc>
      </w:tr>
      <w:tr w:rsidR="00FD51FC" w:rsidRPr="007F000A" w14:paraId="416457CC" w14:textId="77777777" w:rsidTr="00FA639F">
        <w:trPr>
          <w:trHeight w:val="170"/>
        </w:trPr>
        <w:tc>
          <w:tcPr>
            <w:tcW w:w="4254" w:type="dxa"/>
          </w:tcPr>
          <w:p w14:paraId="55BC21CF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ค่าตัดจำหน่าย</w:t>
            </w:r>
          </w:p>
        </w:tc>
        <w:tc>
          <w:tcPr>
            <w:tcW w:w="1569" w:type="dxa"/>
            <w:shd w:val="clear" w:color="auto" w:fill="auto"/>
          </w:tcPr>
          <w:p w14:paraId="2D69DC0A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(4,164)</w:t>
            </w:r>
          </w:p>
        </w:tc>
        <w:tc>
          <w:tcPr>
            <w:tcW w:w="1570" w:type="dxa"/>
          </w:tcPr>
          <w:p w14:paraId="512B3D4E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(68)</w:t>
            </w:r>
          </w:p>
        </w:tc>
        <w:tc>
          <w:tcPr>
            <w:tcW w:w="1570" w:type="dxa"/>
          </w:tcPr>
          <w:p w14:paraId="02DBB2BB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(4,232)</w:t>
            </w:r>
          </w:p>
        </w:tc>
      </w:tr>
      <w:tr w:rsidR="00FD51FC" w:rsidRPr="007F000A" w14:paraId="7944C4F6" w14:textId="77777777" w:rsidTr="00FA639F">
        <w:trPr>
          <w:trHeight w:val="170"/>
        </w:trPr>
        <w:tc>
          <w:tcPr>
            <w:tcW w:w="4254" w:type="dxa"/>
          </w:tcPr>
          <w:p w14:paraId="4188F8DD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ราคาตามบัญชีปลายปี - สุทธิ</w:t>
            </w:r>
          </w:p>
        </w:tc>
        <w:tc>
          <w:tcPr>
            <w:tcW w:w="1569" w:type="dxa"/>
            <w:shd w:val="clear" w:color="auto" w:fill="auto"/>
          </w:tcPr>
          <w:p w14:paraId="3EC01944" w14:textId="77777777" w:rsidR="00FD51FC" w:rsidRPr="007F000A" w:rsidRDefault="00FD51FC" w:rsidP="00FA639F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28,474</w:t>
            </w:r>
          </w:p>
        </w:tc>
        <w:tc>
          <w:tcPr>
            <w:tcW w:w="1570" w:type="dxa"/>
          </w:tcPr>
          <w:p w14:paraId="6A961D84" w14:textId="77777777" w:rsidR="00FD51FC" w:rsidRPr="007F000A" w:rsidRDefault="00FD51FC" w:rsidP="00FA639F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530</w:t>
            </w:r>
          </w:p>
        </w:tc>
        <w:tc>
          <w:tcPr>
            <w:tcW w:w="1570" w:type="dxa"/>
          </w:tcPr>
          <w:p w14:paraId="1BF74CAA" w14:textId="77777777" w:rsidR="00FD51FC" w:rsidRPr="007F000A" w:rsidRDefault="00FD51FC" w:rsidP="00FA639F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29,004</w:t>
            </w:r>
          </w:p>
        </w:tc>
      </w:tr>
      <w:tr w:rsidR="00FD51FC" w:rsidRPr="007F000A" w14:paraId="0D21BC17" w14:textId="77777777" w:rsidTr="00FA639F">
        <w:trPr>
          <w:trHeight w:val="152"/>
        </w:trPr>
        <w:tc>
          <w:tcPr>
            <w:tcW w:w="4254" w:type="dxa"/>
          </w:tcPr>
          <w:p w14:paraId="5E44FBD7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69" w:type="dxa"/>
            <w:shd w:val="clear" w:color="auto" w:fill="auto"/>
          </w:tcPr>
          <w:p w14:paraId="177E454B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</w:p>
        </w:tc>
        <w:tc>
          <w:tcPr>
            <w:tcW w:w="1570" w:type="dxa"/>
          </w:tcPr>
          <w:p w14:paraId="62350E15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</w:p>
        </w:tc>
        <w:tc>
          <w:tcPr>
            <w:tcW w:w="1570" w:type="dxa"/>
          </w:tcPr>
          <w:p w14:paraId="286A328B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</w:p>
        </w:tc>
      </w:tr>
      <w:tr w:rsidR="00FD51FC" w:rsidRPr="007F000A" w14:paraId="226BDCE5" w14:textId="77777777" w:rsidTr="00FA639F">
        <w:trPr>
          <w:trHeight w:val="170"/>
        </w:trPr>
        <w:tc>
          <w:tcPr>
            <w:tcW w:w="4254" w:type="dxa"/>
          </w:tcPr>
          <w:p w14:paraId="62397DAB" w14:textId="6036645B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ณ วันที่ 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31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 ธันวาคม 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2565</w:t>
            </w:r>
          </w:p>
        </w:tc>
        <w:tc>
          <w:tcPr>
            <w:tcW w:w="1569" w:type="dxa"/>
            <w:shd w:val="clear" w:color="auto" w:fill="auto"/>
          </w:tcPr>
          <w:p w14:paraId="5296F59E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</w:p>
        </w:tc>
        <w:tc>
          <w:tcPr>
            <w:tcW w:w="1570" w:type="dxa"/>
          </w:tcPr>
          <w:p w14:paraId="045988D7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</w:p>
        </w:tc>
        <w:tc>
          <w:tcPr>
            <w:tcW w:w="1570" w:type="dxa"/>
          </w:tcPr>
          <w:p w14:paraId="79E35CCB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</w:p>
        </w:tc>
      </w:tr>
      <w:tr w:rsidR="00FD51FC" w:rsidRPr="007F000A" w14:paraId="18F16C51" w14:textId="77777777" w:rsidTr="00FA639F">
        <w:trPr>
          <w:trHeight w:val="170"/>
        </w:trPr>
        <w:tc>
          <w:tcPr>
            <w:tcW w:w="4254" w:type="dxa"/>
          </w:tcPr>
          <w:p w14:paraId="1F060E7E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ราคาทุน</w:t>
            </w:r>
          </w:p>
        </w:tc>
        <w:tc>
          <w:tcPr>
            <w:tcW w:w="1569" w:type="dxa"/>
            <w:shd w:val="clear" w:color="auto" w:fill="auto"/>
          </w:tcPr>
          <w:p w14:paraId="4666AE52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50,000</w:t>
            </w:r>
          </w:p>
        </w:tc>
        <w:tc>
          <w:tcPr>
            <w:tcW w:w="1570" w:type="dxa"/>
          </w:tcPr>
          <w:p w14:paraId="6C3A629E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11,887</w:t>
            </w:r>
          </w:p>
        </w:tc>
        <w:tc>
          <w:tcPr>
            <w:tcW w:w="1570" w:type="dxa"/>
          </w:tcPr>
          <w:p w14:paraId="16E637A5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61,887</w:t>
            </w:r>
          </w:p>
        </w:tc>
      </w:tr>
      <w:tr w:rsidR="00FD51FC" w:rsidRPr="007F000A" w14:paraId="17C10759" w14:textId="77777777" w:rsidTr="00FA639F">
        <w:trPr>
          <w:trHeight w:val="170"/>
        </w:trPr>
        <w:tc>
          <w:tcPr>
            <w:tcW w:w="4254" w:type="dxa"/>
          </w:tcPr>
          <w:p w14:paraId="00D51BD2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u w:val="single"/>
                <w:cs/>
                <w:lang w:eastAsia="th-TH"/>
              </w:rPr>
              <w:t>หัก</w:t>
            </w: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 xml:space="preserve"> ค่าตัดจำหน่ายสะสม</w:t>
            </w:r>
          </w:p>
        </w:tc>
        <w:tc>
          <w:tcPr>
            <w:tcW w:w="1569" w:type="dxa"/>
            <w:shd w:val="clear" w:color="auto" w:fill="auto"/>
          </w:tcPr>
          <w:p w14:paraId="0A990A34" w14:textId="77777777" w:rsidR="00FD51FC" w:rsidRPr="007F000A" w:rsidRDefault="00FD51FC" w:rsidP="00FA639F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(21,526)</w:t>
            </w:r>
          </w:p>
        </w:tc>
        <w:tc>
          <w:tcPr>
            <w:tcW w:w="1570" w:type="dxa"/>
          </w:tcPr>
          <w:p w14:paraId="2C29283D" w14:textId="77777777" w:rsidR="00FD51FC" w:rsidRPr="007F000A" w:rsidRDefault="00FD51FC" w:rsidP="00FA639F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(11,357)</w:t>
            </w:r>
          </w:p>
        </w:tc>
        <w:tc>
          <w:tcPr>
            <w:tcW w:w="1570" w:type="dxa"/>
          </w:tcPr>
          <w:p w14:paraId="41F965BE" w14:textId="77777777" w:rsidR="00FD51FC" w:rsidRPr="007F000A" w:rsidRDefault="00FD51FC" w:rsidP="00FA639F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(32,883)</w:t>
            </w:r>
          </w:p>
        </w:tc>
      </w:tr>
      <w:tr w:rsidR="00FD51FC" w:rsidRPr="007F000A" w14:paraId="7A5B9010" w14:textId="77777777" w:rsidTr="00FA639F">
        <w:trPr>
          <w:trHeight w:val="170"/>
        </w:trPr>
        <w:tc>
          <w:tcPr>
            <w:tcW w:w="4254" w:type="dxa"/>
          </w:tcPr>
          <w:p w14:paraId="6343B0E7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 - สุทธิ</w:t>
            </w:r>
          </w:p>
        </w:tc>
        <w:tc>
          <w:tcPr>
            <w:tcW w:w="1569" w:type="dxa"/>
            <w:shd w:val="clear" w:color="auto" w:fill="auto"/>
          </w:tcPr>
          <w:p w14:paraId="36E68A60" w14:textId="77777777" w:rsidR="00FD51FC" w:rsidRPr="007F000A" w:rsidRDefault="00FD51FC" w:rsidP="00FA639F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28,474</w:t>
            </w:r>
          </w:p>
        </w:tc>
        <w:tc>
          <w:tcPr>
            <w:tcW w:w="1570" w:type="dxa"/>
          </w:tcPr>
          <w:p w14:paraId="45575366" w14:textId="77777777" w:rsidR="00FD51FC" w:rsidRPr="007F000A" w:rsidRDefault="00FD51FC" w:rsidP="00FA639F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530</w:t>
            </w:r>
          </w:p>
        </w:tc>
        <w:tc>
          <w:tcPr>
            <w:tcW w:w="1570" w:type="dxa"/>
          </w:tcPr>
          <w:p w14:paraId="422757AE" w14:textId="77777777" w:rsidR="00FD51FC" w:rsidRPr="007F000A" w:rsidRDefault="00FD51FC" w:rsidP="00FA639F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29,004</w:t>
            </w:r>
          </w:p>
        </w:tc>
      </w:tr>
      <w:tr w:rsidR="00FD51FC" w:rsidRPr="007F000A" w14:paraId="67E2BC3B" w14:textId="77777777" w:rsidTr="00FA639F">
        <w:trPr>
          <w:trHeight w:val="170"/>
        </w:trPr>
        <w:tc>
          <w:tcPr>
            <w:tcW w:w="4254" w:type="dxa"/>
          </w:tcPr>
          <w:p w14:paraId="25B2BE8F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69" w:type="dxa"/>
            <w:shd w:val="clear" w:color="auto" w:fill="auto"/>
          </w:tcPr>
          <w:p w14:paraId="55453A75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5BE0716B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70" w:type="dxa"/>
          </w:tcPr>
          <w:p w14:paraId="4C6C0AAF" w14:textId="77777777" w:rsidR="00FD51FC" w:rsidRPr="007F000A" w:rsidRDefault="00FD51FC" w:rsidP="00FA639F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</w:tbl>
    <w:p w14:paraId="44195F67" w14:textId="77777777" w:rsidR="002D7AE6" w:rsidRPr="007F000A" w:rsidRDefault="002D7AE6" w:rsidP="002D7AE6">
      <w:pPr>
        <w:autoSpaceDE/>
        <w:autoSpaceDN/>
        <w:spacing w:line="240" w:lineRule="auto"/>
        <w:jc w:val="left"/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</w:pPr>
    </w:p>
    <w:p w14:paraId="1C6DD314" w14:textId="77777777" w:rsidR="002D7AE6" w:rsidRPr="007F000A" w:rsidRDefault="002D7AE6" w:rsidP="002D7AE6">
      <w:pPr>
        <w:autoSpaceDE/>
        <w:autoSpaceDN/>
        <w:spacing w:line="240" w:lineRule="auto"/>
        <w:jc w:val="left"/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</w:pPr>
      <w:r w:rsidRPr="007F000A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br w:type="page"/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770"/>
        <w:gridCol w:w="2070"/>
        <w:gridCol w:w="2070"/>
      </w:tblGrid>
      <w:tr w:rsidR="00FC41F5" w:rsidRPr="007F000A" w14:paraId="37932D29" w14:textId="77777777" w:rsidTr="00FC41F5">
        <w:tc>
          <w:tcPr>
            <w:tcW w:w="4770" w:type="dxa"/>
          </w:tcPr>
          <w:p w14:paraId="1A1C4ABF" w14:textId="77777777" w:rsidR="00FC41F5" w:rsidRPr="007F000A" w:rsidRDefault="00FC41F5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4140" w:type="dxa"/>
            <w:gridSpan w:val="2"/>
            <w:tcBorders>
              <w:left w:val="nil"/>
              <w:bottom w:val="single" w:sz="4" w:space="0" w:color="auto"/>
            </w:tcBorders>
          </w:tcPr>
          <w:p w14:paraId="4A6C4B57" w14:textId="77777777" w:rsidR="00FC41F5" w:rsidRPr="007F000A" w:rsidRDefault="00FC41F5" w:rsidP="00FC41F5">
            <w:pPr>
              <w:suppressAutoHyphens/>
              <w:spacing w:line="240" w:lineRule="atLeast"/>
              <w:ind w:left="1722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2D7AE6" w:rsidRPr="007F000A" w14:paraId="728CC4D2" w14:textId="77777777" w:rsidTr="00FC41F5">
        <w:tc>
          <w:tcPr>
            <w:tcW w:w="4770" w:type="dxa"/>
          </w:tcPr>
          <w:p w14:paraId="24384E98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nil"/>
            </w:tcBorders>
          </w:tcPr>
          <w:p w14:paraId="1F2BE8C0" w14:textId="77777777" w:rsidR="002D7AE6" w:rsidRPr="007F000A" w:rsidRDefault="002D7AE6" w:rsidP="00F84BD7">
            <w:pPr>
              <w:pBdr>
                <w:bottom w:val="single" w:sz="4" w:space="1" w:color="auto"/>
              </w:pBdr>
              <w:suppressAutoHyphens/>
              <w:spacing w:line="240" w:lineRule="atLeast"/>
              <w:jc w:val="center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งบการเงินเฉพาะกิจการ</w:t>
            </w:r>
          </w:p>
        </w:tc>
      </w:tr>
      <w:tr w:rsidR="002D7AE6" w:rsidRPr="007F000A" w14:paraId="15F19A8C" w14:textId="77777777" w:rsidTr="00F84BD7">
        <w:tc>
          <w:tcPr>
            <w:tcW w:w="4770" w:type="dxa"/>
          </w:tcPr>
          <w:p w14:paraId="1D679989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2070" w:type="dxa"/>
            <w:tcBorders>
              <w:left w:val="nil"/>
            </w:tcBorders>
          </w:tcPr>
          <w:p w14:paraId="2A79F051" w14:textId="77777777" w:rsidR="002D7AE6" w:rsidRPr="007F000A" w:rsidRDefault="002D7AE6" w:rsidP="00F84BD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center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โปรแกรมคอมพิวเตอร์</w:t>
            </w:r>
          </w:p>
        </w:tc>
        <w:tc>
          <w:tcPr>
            <w:tcW w:w="2070" w:type="dxa"/>
            <w:shd w:val="clear" w:color="auto" w:fill="auto"/>
          </w:tcPr>
          <w:p w14:paraId="23051B36" w14:textId="77777777" w:rsidR="002D7AE6" w:rsidRPr="007F000A" w:rsidRDefault="002D7AE6" w:rsidP="00F84BD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center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รวม</w:t>
            </w:r>
          </w:p>
        </w:tc>
      </w:tr>
      <w:tr w:rsidR="002D7AE6" w:rsidRPr="007F000A" w14:paraId="765AB073" w14:textId="77777777" w:rsidTr="00F84BD7">
        <w:trPr>
          <w:trHeight w:val="171"/>
        </w:trPr>
        <w:tc>
          <w:tcPr>
            <w:tcW w:w="4770" w:type="dxa"/>
          </w:tcPr>
          <w:p w14:paraId="70C29B9D" w14:textId="171F580A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1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 xml:space="preserve"> มกราคม 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2566</w:t>
            </w:r>
          </w:p>
        </w:tc>
        <w:tc>
          <w:tcPr>
            <w:tcW w:w="2070" w:type="dxa"/>
            <w:shd w:val="clear" w:color="auto" w:fill="auto"/>
          </w:tcPr>
          <w:p w14:paraId="74D8BD0F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70" w:type="dxa"/>
          </w:tcPr>
          <w:p w14:paraId="39D9DF5C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2D7AE6" w:rsidRPr="007F000A" w14:paraId="4D1A3E5C" w14:textId="77777777" w:rsidTr="00F84BD7">
        <w:trPr>
          <w:trHeight w:val="171"/>
        </w:trPr>
        <w:tc>
          <w:tcPr>
            <w:tcW w:w="4770" w:type="dxa"/>
          </w:tcPr>
          <w:p w14:paraId="1030186D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ราคาทุน</w:t>
            </w:r>
          </w:p>
        </w:tc>
        <w:tc>
          <w:tcPr>
            <w:tcW w:w="2070" w:type="dxa"/>
            <w:shd w:val="clear" w:color="auto" w:fill="auto"/>
          </w:tcPr>
          <w:p w14:paraId="2025CFC3" w14:textId="6CAA7FDA" w:rsidR="002D7AE6" w:rsidRPr="007F000A" w:rsidRDefault="007641EE" w:rsidP="00F84BD7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  <w:r w:rsidRPr="007641EE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11</w:t>
            </w:r>
            <w:r w:rsidR="00FB5536"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,</w:t>
            </w:r>
            <w:r w:rsidRPr="007641EE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448</w:t>
            </w:r>
          </w:p>
        </w:tc>
        <w:tc>
          <w:tcPr>
            <w:tcW w:w="2070" w:type="dxa"/>
          </w:tcPr>
          <w:p w14:paraId="65A02E39" w14:textId="4CA243CB" w:rsidR="002D7AE6" w:rsidRPr="007F000A" w:rsidRDefault="007641EE" w:rsidP="00F84BD7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641EE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11</w:t>
            </w:r>
            <w:r w:rsidR="00FB5536"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,</w:t>
            </w:r>
            <w:r w:rsidRPr="007641EE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448</w:t>
            </w:r>
          </w:p>
        </w:tc>
      </w:tr>
      <w:tr w:rsidR="002D7AE6" w:rsidRPr="007F000A" w14:paraId="2B248861" w14:textId="77777777" w:rsidTr="00F84BD7">
        <w:trPr>
          <w:trHeight w:val="171"/>
        </w:trPr>
        <w:tc>
          <w:tcPr>
            <w:tcW w:w="4770" w:type="dxa"/>
          </w:tcPr>
          <w:p w14:paraId="02D740B8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u w:val="single"/>
                <w:cs/>
                <w:lang w:eastAsia="th-TH"/>
              </w:rPr>
              <w:t>หัก</w:t>
            </w: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 xml:space="preserve">  ค่าตัดจำหน่ายสะสม</w:t>
            </w:r>
          </w:p>
        </w:tc>
        <w:tc>
          <w:tcPr>
            <w:tcW w:w="2070" w:type="dxa"/>
            <w:shd w:val="clear" w:color="auto" w:fill="auto"/>
          </w:tcPr>
          <w:p w14:paraId="16DA7889" w14:textId="6F2C85D0" w:rsidR="002D7AE6" w:rsidRPr="007F000A" w:rsidRDefault="00FB5536" w:rsidP="00F84BD7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(11,258)</w:t>
            </w:r>
          </w:p>
        </w:tc>
        <w:tc>
          <w:tcPr>
            <w:tcW w:w="2070" w:type="dxa"/>
          </w:tcPr>
          <w:p w14:paraId="564EE142" w14:textId="340E74E7" w:rsidR="002D7AE6" w:rsidRPr="007F000A" w:rsidRDefault="00FB5536" w:rsidP="00F84BD7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(11,258)</w:t>
            </w:r>
          </w:p>
        </w:tc>
      </w:tr>
      <w:tr w:rsidR="002D7AE6" w:rsidRPr="007F000A" w14:paraId="10DEF01E" w14:textId="77777777" w:rsidTr="00F84BD7">
        <w:trPr>
          <w:trHeight w:val="171"/>
        </w:trPr>
        <w:tc>
          <w:tcPr>
            <w:tcW w:w="4770" w:type="dxa"/>
          </w:tcPr>
          <w:p w14:paraId="3390BE31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 - สุทธิ</w:t>
            </w:r>
          </w:p>
        </w:tc>
        <w:tc>
          <w:tcPr>
            <w:tcW w:w="2070" w:type="dxa"/>
            <w:shd w:val="clear" w:color="auto" w:fill="auto"/>
          </w:tcPr>
          <w:p w14:paraId="52DD262E" w14:textId="5A3AEF89" w:rsidR="002D7AE6" w:rsidRPr="007F000A" w:rsidRDefault="00FB5536" w:rsidP="00F84BD7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190</w:t>
            </w:r>
          </w:p>
        </w:tc>
        <w:tc>
          <w:tcPr>
            <w:tcW w:w="2070" w:type="dxa"/>
          </w:tcPr>
          <w:p w14:paraId="090E9E63" w14:textId="232737F9" w:rsidR="002D7AE6" w:rsidRPr="007F000A" w:rsidRDefault="00FB5536" w:rsidP="00F84BD7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190</w:t>
            </w:r>
          </w:p>
        </w:tc>
      </w:tr>
      <w:tr w:rsidR="002D7AE6" w:rsidRPr="007F000A" w14:paraId="12F3D347" w14:textId="77777777" w:rsidTr="00F84BD7">
        <w:trPr>
          <w:trHeight w:val="171"/>
        </w:trPr>
        <w:tc>
          <w:tcPr>
            <w:tcW w:w="4770" w:type="dxa"/>
          </w:tcPr>
          <w:p w14:paraId="53AE728F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14:paraId="666DB29C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2070" w:type="dxa"/>
          </w:tcPr>
          <w:p w14:paraId="196A02A2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</w:p>
        </w:tc>
      </w:tr>
      <w:tr w:rsidR="002D7AE6" w:rsidRPr="007F000A" w14:paraId="6CD3C6AB" w14:textId="77777777" w:rsidTr="00F84BD7">
        <w:trPr>
          <w:trHeight w:val="171"/>
        </w:trPr>
        <w:tc>
          <w:tcPr>
            <w:tcW w:w="4770" w:type="dxa"/>
          </w:tcPr>
          <w:p w14:paraId="2EFCF6C7" w14:textId="4BFCC222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สำหรับปีสิ้นสุดวันที่ 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31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 ธันวาคม 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2566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3993FBAC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2070" w:type="dxa"/>
          </w:tcPr>
          <w:p w14:paraId="7D2AC4FB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</w:p>
        </w:tc>
      </w:tr>
      <w:tr w:rsidR="002D7AE6" w:rsidRPr="007F000A" w14:paraId="12CF31A6" w14:textId="77777777" w:rsidTr="00F84BD7">
        <w:trPr>
          <w:trHeight w:val="171"/>
        </w:trPr>
        <w:tc>
          <w:tcPr>
            <w:tcW w:w="4770" w:type="dxa"/>
          </w:tcPr>
          <w:p w14:paraId="13798722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ราคาตามบัญชีต้นปี - สุทธิ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3841E451" w14:textId="52DB2536" w:rsidR="002D7AE6" w:rsidRPr="007F000A" w:rsidRDefault="00FB5536" w:rsidP="00F84BD7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190</w:t>
            </w:r>
          </w:p>
        </w:tc>
        <w:tc>
          <w:tcPr>
            <w:tcW w:w="2070" w:type="dxa"/>
          </w:tcPr>
          <w:p w14:paraId="52E0BD68" w14:textId="6E5F8882" w:rsidR="002D7AE6" w:rsidRPr="007F000A" w:rsidRDefault="00FB5536" w:rsidP="00F84BD7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190</w:t>
            </w:r>
          </w:p>
        </w:tc>
      </w:tr>
      <w:tr w:rsidR="002D7AE6" w:rsidRPr="007F000A" w14:paraId="3F885EC0" w14:textId="77777777" w:rsidTr="00F84BD7">
        <w:trPr>
          <w:trHeight w:val="171"/>
        </w:trPr>
        <w:tc>
          <w:tcPr>
            <w:tcW w:w="4770" w:type="dxa"/>
          </w:tcPr>
          <w:p w14:paraId="31B0723D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ค่าตัดจำหน่าย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591B6C32" w14:textId="7501C42B" w:rsidR="002D7AE6" w:rsidRPr="007F000A" w:rsidRDefault="00FB5536" w:rsidP="00F84BD7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(28)</w:t>
            </w:r>
          </w:p>
        </w:tc>
        <w:tc>
          <w:tcPr>
            <w:tcW w:w="2070" w:type="dxa"/>
          </w:tcPr>
          <w:p w14:paraId="0C12926F" w14:textId="26CC842E" w:rsidR="002D7AE6" w:rsidRPr="007F000A" w:rsidRDefault="00FB5536" w:rsidP="00F84BD7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(28)</w:t>
            </w:r>
          </w:p>
        </w:tc>
      </w:tr>
      <w:tr w:rsidR="002D7AE6" w:rsidRPr="007F000A" w14:paraId="188D18C5" w14:textId="77777777" w:rsidTr="00F84BD7">
        <w:trPr>
          <w:trHeight w:val="171"/>
        </w:trPr>
        <w:tc>
          <w:tcPr>
            <w:tcW w:w="4770" w:type="dxa"/>
          </w:tcPr>
          <w:p w14:paraId="6DA7CEF4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ราคาตามบัญชีปลายปี - สุทธิ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59BB535C" w14:textId="4D896A23" w:rsidR="002D7AE6" w:rsidRPr="007F000A" w:rsidRDefault="00FB5536" w:rsidP="00F84BD7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162</w:t>
            </w:r>
          </w:p>
        </w:tc>
        <w:tc>
          <w:tcPr>
            <w:tcW w:w="2070" w:type="dxa"/>
          </w:tcPr>
          <w:p w14:paraId="0279DFD8" w14:textId="1962B3B7" w:rsidR="002D7AE6" w:rsidRPr="007F000A" w:rsidRDefault="00FB5536" w:rsidP="00F84BD7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162</w:t>
            </w:r>
          </w:p>
        </w:tc>
      </w:tr>
      <w:tr w:rsidR="002D7AE6" w:rsidRPr="007F000A" w14:paraId="46AE8A64" w14:textId="77777777" w:rsidTr="00F84BD7">
        <w:trPr>
          <w:trHeight w:val="171"/>
        </w:trPr>
        <w:tc>
          <w:tcPr>
            <w:tcW w:w="4770" w:type="dxa"/>
          </w:tcPr>
          <w:p w14:paraId="77FBF2FD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70" w:type="dxa"/>
            <w:shd w:val="clear" w:color="auto" w:fill="auto"/>
          </w:tcPr>
          <w:p w14:paraId="17A5D850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70" w:type="dxa"/>
          </w:tcPr>
          <w:p w14:paraId="5068270A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2D7AE6" w:rsidRPr="007F000A" w14:paraId="3B5D9AA2" w14:textId="77777777" w:rsidTr="00F84BD7">
        <w:trPr>
          <w:trHeight w:val="171"/>
        </w:trPr>
        <w:tc>
          <w:tcPr>
            <w:tcW w:w="4770" w:type="dxa"/>
          </w:tcPr>
          <w:p w14:paraId="30FFFD6A" w14:textId="293392D2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ณ วันที่ 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31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 ธันวาคม 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2566</w:t>
            </w:r>
          </w:p>
        </w:tc>
        <w:tc>
          <w:tcPr>
            <w:tcW w:w="2070" w:type="dxa"/>
            <w:shd w:val="clear" w:color="auto" w:fill="auto"/>
          </w:tcPr>
          <w:p w14:paraId="67A9923D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70" w:type="dxa"/>
          </w:tcPr>
          <w:p w14:paraId="6F5C19FB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2D7AE6" w:rsidRPr="007F000A" w14:paraId="61E6B6F4" w14:textId="77777777" w:rsidTr="00F84BD7">
        <w:trPr>
          <w:trHeight w:val="171"/>
        </w:trPr>
        <w:tc>
          <w:tcPr>
            <w:tcW w:w="4770" w:type="dxa"/>
          </w:tcPr>
          <w:p w14:paraId="11021AC9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ราคาทุน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18CA5402" w14:textId="3A9B6EA1" w:rsidR="002D7AE6" w:rsidRPr="007F000A" w:rsidRDefault="00FB5536" w:rsidP="00F84BD7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11,448</w:t>
            </w:r>
          </w:p>
        </w:tc>
        <w:tc>
          <w:tcPr>
            <w:tcW w:w="2070" w:type="dxa"/>
          </w:tcPr>
          <w:p w14:paraId="2505930A" w14:textId="4F9C7648" w:rsidR="002D7AE6" w:rsidRPr="007F000A" w:rsidRDefault="00FB5536" w:rsidP="00F84BD7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11,448</w:t>
            </w:r>
          </w:p>
        </w:tc>
      </w:tr>
      <w:tr w:rsidR="002D7AE6" w:rsidRPr="007F000A" w14:paraId="3F03085D" w14:textId="77777777" w:rsidTr="00F84BD7">
        <w:trPr>
          <w:trHeight w:val="171"/>
        </w:trPr>
        <w:tc>
          <w:tcPr>
            <w:tcW w:w="4770" w:type="dxa"/>
          </w:tcPr>
          <w:p w14:paraId="6B05A40D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u w:val="single"/>
                <w:cs/>
                <w:lang w:eastAsia="th-TH"/>
              </w:rPr>
              <w:t>หัก</w:t>
            </w: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 xml:space="preserve">  ค่าตัดจำหน่ายสะสม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527378C3" w14:textId="05EB4E6F" w:rsidR="002D7AE6" w:rsidRPr="007F000A" w:rsidRDefault="00FB5536" w:rsidP="00F84BD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(11,286)</w:t>
            </w:r>
          </w:p>
        </w:tc>
        <w:tc>
          <w:tcPr>
            <w:tcW w:w="2070" w:type="dxa"/>
          </w:tcPr>
          <w:p w14:paraId="32ECBC5D" w14:textId="12506BFE" w:rsidR="002D7AE6" w:rsidRPr="007F000A" w:rsidRDefault="00FB5536" w:rsidP="00F84BD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(11,286)</w:t>
            </w:r>
          </w:p>
        </w:tc>
      </w:tr>
      <w:tr w:rsidR="002D7AE6" w:rsidRPr="007F000A" w14:paraId="3E576E03" w14:textId="77777777" w:rsidTr="00F84BD7">
        <w:trPr>
          <w:trHeight w:val="171"/>
        </w:trPr>
        <w:tc>
          <w:tcPr>
            <w:tcW w:w="4770" w:type="dxa"/>
          </w:tcPr>
          <w:p w14:paraId="7264A3AF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 - สุทธิ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19E870DB" w14:textId="1DC9A486" w:rsidR="002D7AE6" w:rsidRPr="007F000A" w:rsidRDefault="00FB5536" w:rsidP="00F84BD7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162</w:t>
            </w:r>
          </w:p>
        </w:tc>
        <w:tc>
          <w:tcPr>
            <w:tcW w:w="2070" w:type="dxa"/>
          </w:tcPr>
          <w:p w14:paraId="053E33D7" w14:textId="1C854D35" w:rsidR="002D7AE6" w:rsidRPr="007F000A" w:rsidRDefault="00FB5536" w:rsidP="00F84BD7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162</w:t>
            </w:r>
          </w:p>
        </w:tc>
      </w:tr>
      <w:tr w:rsidR="002D7AE6" w:rsidRPr="007F000A" w14:paraId="359F7BE9" w14:textId="77777777" w:rsidTr="00F84BD7">
        <w:trPr>
          <w:trHeight w:val="171"/>
        </w:trPr>
        <w:tc>
          <w:tcPr>
            <w:tcW w:w="4770" w:type="dxa"/>
          </w:tcPr>
          <w:p w14:paraId="3B2437B1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70" w:type="dxa"/>
            <w:shd w:val="clear" w:color="auto" w:fill="auto"/>
          </w:tcPr>
          <w:p w14:paraId="77794987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70" w:type="dxa"/>
          </w:tcPr>
          <w:p w14:paraId="0306C425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2D7AE6" w:rsidRPr="007F000A" w14:paraId="43739E44" w14:textId="77777777" w:rsidTr="00F84BD7">
        <w:trPr>
          <w:trHeight w:val="171"/>
        </w:trPr>
        <w:tc>
          <w:tcPr>
            <w:tcW w:w="4770" w:type="dxa"/>
          </w:tcPr>
          <w:p w14:paraId="42616387" w14:textId="659E20CA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1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 xml:space="preserve"> มกราคม 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2565</w:t>
            </w:r>
          </w:p>
        </w:tc>
        <w:tc>
          <w:tcPr>
            <w:tcW w:w="2070" w:type="dxa"/>
            <w:shd w:val="clear" w:color="auto" w:fill="auto"/>
          </w:tcPr>
          <w:p w14:paraId="2D340045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70" w:type="dxa"/>
          </w:tcPr>
          <w:p w14:paraId="3EFB22D2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2D7AE6" w:rsidRPr="007F000A" w14:paraId="1E697961" w14:textId="77777777" w:rsidTr="00F84BD7">
        <w:trPr>
          <w:trHeight w:val="171"/>
        </w:trPr>
        <w:tc>
          <w:tcPr>
            <w:tcW w:w="4770" w:type="dxa"/>
          </w:tcPr>
          <w:p w14:paraId="458B7796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ราคาทุน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12778A04" w14:textId="5A0542B2" w:rsidR="002D7AE6" w:rsidRPr="007F000A" w:rsidRDefault="007641EE" w:rsidP="00F84BD7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641EE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11</w:t>
            </w:r>
            <w:r w:rsidR="005229DC"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,</w:t>
            </w:r>
            <w:r w:rsidRPr="007641EE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448</w:t>
            </w:r>
          </w:p>
        </w:tc>
        <w:tc>
          <w:tcPr>
            <w:tcW w:w="2070" w:type="dxa"/>
          </w:tcPr>
          <w:p w14:paraId="0EF66ABC" w14:textId="4F044005" w:rsidR="002D7AE6" w:rsidRPr="007F000A" w:rsidRDefault="005229DC" w:rsidP="00F84BD7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11,448</w:t>
            </w:r>
          </w:p>
        </w:tc>
      </w:tr>
      <w:tr w:rsidR="002D7AE6" w:rsidRPr="007F000A" w14:paraId="2E5CCC95" w14:textId="77777777" w:rsidTr="00F84BD7">
        <w:trPr>
          <w:trHeight w:val="171"/>
        </w:trPr>
        <w:tc>
          <w:tcPr>
            <w:tcW w:w="4770" w:type="dxa"/>
          </w:tcPr>
          <w:p w14:paraId="4F6231DD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u w:val="single"/>
                <w:cs/>
                <w:lang w:eastAsia="th-TH"/>
              </w:rPr>
              <w:t>หัก</w:t>
            </w: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 xml:space="preserve">  ค่าตัดจำหน่ายสะสม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051FCAE6" w14:textId="26D246E7" w:rsidR="002D7AE6" w:rsidRPr="007F000A" w:rsidRDefault="005229DC" w:rsidP="00F84BD7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(11,224)</w:t>
            </w:r>
          </w:p>
        </w:tc>
        <w:tc>
          <w:tcPr>
            <w:tcW w:w="2070" w:type="dxa"/>
          </w:tcPr>
          <w:p w14:paraId="2FB78457" w14:textId="24985E4D" w:rsidR="002D7AE6" w:rsidRPr="007F000A" w:rsidRDefault="005229DC" w:rsidP="00F84BD7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(11,224)</w:t>
            </w:r>
          </w:p>
        </w:tc>
      </w:tr>
      <w:tr w:rsidR="002D7AE6" w:rsidRPr="007F000A" w14:paraId="6AF51443" w14:textId="77777777" w:rsidTr="00F84BD7">
        <w:trPr>
          <w:trHeight w:val="171"/>
        </w:trPr>
        <w:tc>
          <w:tcPr>
            <w:tcW w:w="4770" w:type="dxa"/>
          </w:tcPr>
          <w:p w14:paraId="392134D7" w14:textId="77777777" w:rsidR="002D7AE6" w:rsidRPr="00713C47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 - สุทธิ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49F4E53C" w14:textId="4DF8D29E" w:rsidR="002D7AE6" w:rsidRPr="007F000A" w:rsidRDefault="005229DC" w:rsidP="00F84BD7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224</w:t>
            </w:r>
          </w:p>
        </w:tc>
        <w:tc>
          <w:tcPr>
            <w:tcW w:w="2070" w:type="dxa"/>
          </w:tcPr>
          <w:p w14:paraId="530B136D" w14:textId="02EF3F6A" w:rsidR="002D7AE6" w:rsidRPr="007F000A" w:rsidRDefault="005229DC" w:rsidP="00F84BD7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224</w:t>
            </w:r>
          </w:p>
        </w:tc>
      </w:tr>
      <w:tr w:rsidR="002D7AE6" w:rsidRPr="007F000A" w14:paraId="4280B453" w14:textId="77777777" w:rsidTr="00F84BD7">
        <w:trPr>
          <w:trHeight w:val="171"/>
        </w:trPr>
        <w:tc>
          <w:tcPr>
            <w:tcW w:w="4770" w:type="dxa"/>
          </w:tcPr>
          <w:p w14:paraId="57173C1C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70" w:type="dxa"/>
            <w:shd w:val="clear" w:color="auto" w:fill="auto"/>
          </w:tcPr>
          <w:p w14:paraId="3169DC0F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70" w:type="dxa"/>
          </w:tcPr>
          <w:p w14:paraId="452BF5C7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2D7AE6" w:rsidRPr="007F000A" w14:paraId="129B18E2" w14:textId="77777777" w:rsidTr="00F84BD7">
        <w:trPr>
          <w:trHeight w:val="171"/>
        </w:trPr>
        <w:tc>
          <w:tcPr>
            <w:tcW w:w="4770" w:type="dxa"/>
          </w:tcPr>
          <w:p w14:paraId="5E92B69B" w14:textId="4E62CEBC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สำหรับปีสิ้นสุดวันที่ 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31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 ธันวาคม 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2565</w:t>
            </w:r>
          </w:p>
        </w:tc>
        <w:tc>
          <w:tcPr>
            <w:tcW w:w="2070" w:type="dxa"/>
            <w:shd w:val="clear" w:color="auto" w:fill="auto"/>
          </w:tcPr>
          <w:p w14:paraId="3D744C13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70" w:type="dxa"/>
          </w:tcPr>
          <w:p w14:paraId="319740BB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2D7AE6" w:rsidRPr="007F000A" w14:paraId="44B48366" w14:textId="77777777" w:rsidTr="00F84BD7">
        <w:trPr>
          <w:trHeight w:val="171"/>
        </w:trPr>
        <w:tc>
          <w:tcPr>
            <w:tcW w:w="4770" w:type="dxa"/>
          </w:tcPr>
          <w:p w14:paraId="63164C7F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ราคาตามบัญชีต้นปี - สุทธิ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69819F64" w14:textId="38AE673B" w:rsidR="002D7AE6" w:rsidRPr="007F000A" w:rsidRDefault="005229DC" w:rsidP="00F84BD7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224</w:t>
            </w:r>
          </w:p>
        </w:tc>
        <w:tc>
          <w:tcPr>
            <w:tcW w:w="2070" w:type="dxa"/>
          </w:tcPr>
          <w:p w14:paraId="2CCCB7D0" w14:textId="15A69FC2" w:rsidR="002D7AE6" w:rsidRPr="007F000A" w:rsidRDefault="005229DC" w:rsidP="00F84BD7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224</w:t>
            </w:r>
          </w:p>
        </w:tc>
      </w:tr>
      <w:tr w:rsidR="002D7AE6" w:rsidRPr="007F000A" w14:paraId="48DC3A8C" w14:textId="77777777" w:rsidTr="00F84BD7">
        <w:trPr>
          <w:trHeight w:val="171"/>
        </w:trPr>
        <w:tc>
          <w:tcPr>
            <w:tcW w:w="4770" w:type="dxa"/>
          </w:tcPr>
          <w:p w14:paraId="5C21BBEA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ค่าตัดจำหน่าย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1532F460" w14:textId="14B34AAB" w:rsidR="002D7AE6" w:rsidRPr="007F000A" w:rsidRDefault="005229DC" w:rsidP="00F84BD7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(34)</w:t>
            </w:r>
          </w:p>
        </w:tc>
        <w:tc>
          <w:tcPr>
            <w:tcW w:w="2070" w:type="dxa"/>
          </w:tcPr>
          <w:p w14:paraId="5ED5BDB9" w14:textId="6B87FC9D" w:rsidR="002D7AE6" w:rsidRPr="007F000A" w:rsidRDefault="005229DC" w:rsidP="00F84BD7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(34)</w:t>
            </w:r>
          </w:p>
        </w:tc>
      </w:tr>
      <w:tr w:rsidR="002D7AE6" w:rsidRPr="007F000A" w14:paraId="5B39551D" w14:textId="77777777" w:rsidTr="00F84BD7">
        <w:trPr>
          <w:trHeight w:val="171"/>
        </w:trPr>
        <w:tc>
          <w:tcPr>
            <w:tcW w:w="4770" w:type="dxa"/>
          </w:tcPr>
          <w:p w14:paraId="43BEEC9E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ราคาตามบัญชีปลายปี - สุทธิ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0E88487C" w14:textId="2D44CFC6" w:rsidR="002D7AE6" w:rsidRPr="007F000A" w:rsidRDefault="005229DC" w:rsidP="00F84BD7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190</w:t>
            </w:r>
          </w:p>
        </w:tc>
        <w:tc>
          <w:tcPr>
            <w:tcW w:w="2070" w:type="dxa"/>
          </w:tcPr>
          <w:p w14:paraId="1D5183C8" w14:textId="699146C1" w:rsidR="002D7AE6" w:rsidRPr="007F000A" w:rsidRDefault="005229DC" w:rsidP="00F84BD7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190</w:t>
            </w:r>
          </w:p>
        </w:tc>
      </w:tr>
      <w:tr w:rsidR="002D7AE6" w:rsidRPr="007F000A" w14:paraId="0020B405" w14:textId="77777777" w:rsidTr="00F84BD7">
        <w:trPr>
          <w:trHeight w:val="171"/>
        </w:trPr>
        <w:tc>
          <w:tcPr>
            <w:tcW w:w="4770" w:type="dxa"/>
          </w:tcPr>
          <w:p w14:paraId="418321FC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70" w:type="dxa"/>
            <w:shd w:val="clear" w:color="auto" w:fill="auto"/>
          </w:tcPr>
          <w:p w14:paraId="5EBBA254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2070" w:type="dxa"/>
          </w:tcPr>
          <w:p w14:paraId="5F4F4BED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</w:pPr>
          </w:p>
        </w:tc>
      </w:tr>
      <w:tr w:rsidR="002D7AE6" w:rsidRPr="007F000A" w14:paraId="6BC38520" w14:textId="77777777" w:rsidTr="00F84BD7">
        <w:trPr>
          <w:trHeight w:val="171"/>
        </w:trPr>
        <w:tc>
          <w:tcPr>
            <w:tcW w:w="4770" w:type="dxa"/>
          </w:tcPr>
          <w:p w14:paraId="01A6CD08" w14:textId="18EB3821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ณ วันที่ 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31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 ธันวาคม </w:t>
            </w: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2565</w:t>
            </w:r>
          </w:p>
        </w:tc>
        <w:tc>
          <w:tcPr>
            <w:tcW w:w="2070" w:type="dxa"/>
            <w:shd w:val="clear" w:color="auto" w:fill="auto"/>
          </w:tcPr>
          <w:p w14:paraId="77145BA2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2070" w:type="dxa"/>
          </w:tcPr>
          <w:p w14:paraId="630C591C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</w:pPr>
          </w:p>
        </w:tc>
      </w:tr>
      <w:tr w:rsidR="002D7AE6" w:rsidRPr="007F000A" w14:paraId="1B943701" w14:textId="77777777" w:rsidTr="00F84BD7">
        <w:trPr>
          <w:trHeight w:val="171"/>
        </w:trPr>
        <w:tc>
          <w:tcPr>
            <w:tcW w:w="4770" w:type="dxa"/>
          </w:tcPr>
          <w:p w14:paraId="46D7036D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ราคาทุน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41AB4E87" w14:textId="6E65CC0B" w:rsidR="002D7AE6" w:rsidRPr="007F000A" w:rsidRDefault="005229DC" w:rsidP="00F84BD7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11,448</w:t>
            </w:r>
          </w:p>
        </w:tc>
        <w:tc>
          <w:tcPr>
            <w:tcW w:w="2070" w:type="dxa"/>
          </w:tcPr>
          <w:p w14:paraId="63F07A64" w14:textId="4AE51CAE" w:rsidR="002D7AE6" w:rsidRPr="007F000A" w:rsidRDefault="005229DC" w:rsidP="00F84BD7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11,448</w:t>
            </w:r>
          </w:p>
        </w:tc>
      </w:tr>
      <w:tr w:rsidR="002D7AE6" w:rsidRPr="007F000A" w14:paraId="03B8FA05" w14:textId="77777777" w:rsidTr="00F84BD7">
        <w:trPr>
          <w:trHeight w:val="171"/>
        </w:trPr>
        <w:tc>
          <w:tcPr>
            <w:tcW w:w="4770" w:type="dxa"/>
          </w:tcPr>
          <w:p w14:paraId="200EF1B0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u w:val="single"/>
                <w:cs/>
                <w:lang w:eastAsia="th-TH"/>
              </w:rPr>
              <w:t>หัก</w:t>
            </w: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 xml:space="preserve"> ค่าตัดจำหน่ายสะสม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785ABBFC" w14:textId="7DF1FFF6" w:rsidR="002D7AE6" w:rsidRPr="007F000A" w:rsidRDefault="005229DC" w:rsidP="00F84BD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(11,258)</w:t>
            </w:r>
          </w:p>
        </w:tc>
        <w:tc>
          <w:tcPr>
            <w:tcW w:w="2070" w:type="dxa"/>
          </w:tcPr>
          <w:p w14:paraId="4BEAA496" w14:textId="7B2F7C41" w:rsidR="002D7AE6" w:rsidRPr="007F000A" w:rsidRDefault="005229DC" w:rsidP="00F84BD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(11,258)</w:t>
            </w:r>
          </w:p>
        </w:tc>
      </w:tr>
      <w:tr w:rsidR="002D7AE6" w:rsidRPr="007F000A" w14:paraId="592ABA2D" w14:textId="77777777" w:rsidTr="00F84BD7">
        <w:trPr>
          <w:trHeight w:val="171"/>
        </w:trPr>
        <w:tc>
          <w:tcPr>
            <w:tcW w:w="4770" w:type="dxa"/>
          </w:tcPr>
          <w:p w14:paraId="6A5C3807" w14:textId="77777777" w:rsidR="002D7AE6" w:rsidRPr="007F000A" w:rsidRDefault="002D7AE6" w:rsidP="00F84BD7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u w:val="single"/>
                <w:cs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 - สุทธิ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6EDE56CE" w14:textId="6B47EFD0" w:rsidR="002D7AE6" w:rsidRPr="007F000A" w:rsidRDefault="005229DC" w:rsidP="00F84BD7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190</w:t>
            </w:r>
          </w:p>
        </w:tc>
        <w:tc>
          <w:tcPr>
            <w:tcW w:w="2070" w:type="dxa"/>
          </w:tcPr>
          <w:p w14:paraId="62B51D1D" w14:textId="1FACEC48" w:rsidR="002D7AE6" w:rsidRPr="007F000A" w:rsidRDefault="005229DC" w:rsidP="00F84BD7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</w:pPr>
            <w:r w:rsidRPr="007F000A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190</w:t>
            </w:r>
          </w:p>
        </w:tc>
      </w:tr>
    </w:tbl>
    <w:p w14:paraId="031A1D06" w14:textId="3230DBFB" w:rsidR="00EA74CE" w:rsidRPr="003E471A" w:rsidRDefault="00EA74CE" w:rsidP="00A544E2">
      <w:pPr>
        <w:pStyle w:val="a3"/>
        <w:numPr>
          <w:ilvl w:val="0"/>
          <w:numId w:val="4"/>
        </w:numPr>
        <w:autoSpaceDE/>
        <w:autoSpaceDN/>
        <w:spacing w:line="240" w:lineRule="auto"/>
        <w:ind w:left="567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E471A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lastRenderedPageBreak/>
        <w:t>ภาษีเงินได้</w:t>
      </w:r>
    </w:p>
    <w:tbl>
      <w:tblPr>
        <w:tblW w:w="9635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2405"/>
        <w:gridCol w:w="1134"/>
        <w:gridCol w:w="236"/>
        <w:gridCol w:w="1323"/>
        <w:gridCol w:w="236"/>
        <w:gridCol w:w="1324"/>
        <w:gridCol w:w="236"/>
        <w:gridCol w:w="1181"/>
        <w:gridCol w:w="236"/>
        <w:gridCol w:w="1324"/>
      </w:tblGrid>
      <w:tr w:rsidR="007E3641" w:rsidRPr="007F000A" w14:paraId="3E8E424A" w14:textId="77777777" w:rsidTr="009237EA">
        <w:trPr>
          <w:trHeight w:val="288"/>
        </w:trPr>
        <w:tc>
          <w:tcPr>
            <w:tcW w:w="2405" w:type="dxa"/>
            <w:vAlign w:val="center"/>
          </w:tcPr>
          <w:p w14:paraId="18F2CD5F" w14:textId="77777777" w:rsidR="007E3641" w:rsidRPr="007F000A" w:rsidRDefault="007E3641" w:rsidP="009237EA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7230" w:type="dxa"/>
            <w:gridSpan w:val="9"/>
            <w:tcBorders>
              <w:bottom w:val="single" w:sz="4" w:space="0" w:color="auto"/>
            </w:tcBorders>
          </w:tcPr>
          <w:p w14:paraId="35BD69BD" w14:textId="1EF9AA2C" w:rsidR="007E3641" w:rsidRPr="007F000A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(หน่วย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: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 พันบาท)</w:t>
            </w:r>
          </w:p>
        </w:tc>
      </w:tr>
      <w:tr w:rsidR="007E3641" w:rsidRPr="007F000A" w14:paraId="4D9D3A17" w14:textId="77777777" w:rsidTr="009237EA">
        <w:trPr>
          <w:trHeight w:val="288"/>
        </w:trPr>
        <w:tc>
          <w:tcPr>
            <w:tcW w:w="2405" w:type="dxa"/>
            <w:vAlign w:val="center"/>
          </w:tcPr>
          <w:p w14:paraId="7291E76C" w14:textId="77777777" w:rsidR="007E3641" w:rsidRPr="007F000A" w:rsidRDefault="007E3641" w:rsidP="009237EA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723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2681291" w14:textId="77777777" w:rsidR="007E3641" w:rsidRPr="007F000A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7E3641" w:rsidRPr="007F000A" w14:paraId="2D88690E" w14:textId="77777777" w:rsidTr="00B43FC3">
        <w:trPr>
          <w:trHeight w:val="288"/>
        </w:trPr>
        <w:tc>
          <w:tcPr>
            <w:tcW w:w="2405" w:type="dxa"/>
            <w:vAlign w:val="center"/>
          </w:tcPr>
          <w:p w14:paraId="23CA5009" w14:textId="77777777" w:rsidR="007E3641" w:rsidRPr="007F000A" w:rsidRDefault="007E3641" w:rsidP="009237EA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36D2E48" w14:textId="77777777" w:rsidR="007E3641" w:rsidRPr="007F000A" w:rsidRDefault="007E3641" w:rsidP="009237EA">
            <w:pPr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มกราคม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2E953ECC" w14:textId="77777777" w:rsidR="007E3641" w:rsidRPr="007F000A" w:rsidRDefault="007E3641" w:rsidP="009237EA">
            <w:pPr>
              <w:tabs>
                <w:tab w:val="decimal" w:pos="76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E96EC41" w14:textId="77777777" w:rsidR="007E3641" w:rsidRPr="007F000A" w:rsidRDefault="007E3641" w:rsidP="009237EA">
            <w:pPr>
              <w:spacing w:line="240" w:lineRule="auto"/>
              <w:ind w:left="-65" w:right="-6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บันทึกเป็น (รายจ่าย) / รายได้ใน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EF252C7" w14:textId="77777777" w:rsidR="007E3641" w:rsidRPr="007F000A" w:rsidRDefault="007E3641" w:rsidP="009237EA">
            <w:pPr>
              <w:tabs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15E7BFA" w14:textId="2A16F9F9" w:rsidR="007E3641" w:rsidRPr="00734303" w:rsidRDefault="007E3641" w:rsidP="009237EA">
            <w:pPr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pacing w:val="-8"/>
                <w:sz w:val="30"/>
                <w:szCs w:val="30"/>
                <w:cs/>
                <w:lang w:val="en-US"/>
              </w:rPr>
            </w:pPr>
            <w:r w:rsidRPr="00734303">
              <w:rPr>
                <w:rFonts w:asciiTheme="majorBidi" w:hAnsiTheme="majorBidi" w:cstheme="majorBidi"/>
                <w:b/>
                <w:bCs/>
                <w:spacing w:val="-8"/>
                <w:sz w:val="30"/>
                <w:szCs w:val="30"/>
                <w:cs/>
                <w:lang w:val="en-US"/>
              </w:rPr>
              <w:t>จัดประเภทเป็นส่วนการดำเนินงาน</w:t>
            </w:r>
            <w:r w:rsidR="007E136E">
              <w:rPr>
                <w:rFonts w:asciiTheme="majorBidi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br/>
            </w:r>
            <w:r w:rsidRPr="00734303">
              <w:rPr>
                <w:rFonts w:asciiTheme="majorBidi" w:hAnsiTheme="majorBidi" w:cstheme="majorBidi"/>
                <w:b/>
                <w:bCs/>
                <w:spacing w:val="-8"/>
                <w:sz w:val="30"/>
                <w:szCs w:val="30"/>
                <w:cs/>
                <w:lang w:val="en-US"/>
              </w:rPr>
              <w:t>ที่ยกเลิก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0C6FE04" w14:textId="77777777" w:rsidR="007E3641" w:rsidRPr="007F000A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D0B8AE9" w14:textId="77777777" w:rsidR="007E3641" w:rsidRPr="007F000A" w:rsidRDefault="007E3641" w:rsidP="009237EA">
            <w:pPr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</w:p>
          <w:p w14:paraId="6EDCF3F8" w14:textId="1BFB97A6" w:rsidR="007E3641" w:rsidRPr="007F000A" w:rsidRDefault="007E3641" w:rsidP="009237EA">
            <w:pPr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7E3641" w:rsidRPr="007F000A" w14:paraId="4E0E83BC" w14:textId="77777777" w:rsidTr="00B43FC3">
        <w:trPr>
          <w:trHeight w:val="288"/>
        </w:trPr>
        <w:tc>
          <w:tcPr>
            <w:tcW w:w="2405" w:type="dxa"/>
            <w:vAlign w:val="center"/>
          </w:tcPr>
          <w:p w14:paraId="65331094" w14:textId="77777777" w:rsidR="007E3641" w:rsidRPr="007F000A" w:rsidRDefault="007E3641" w:rsidP="009237EA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730FFD71" w14:textId="77777777" w:rsidR="007E3641" w:rsidRPr="007F000A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477AC5AC" w14:textId="77777777" w:rsidR="007E3641" w:rsidRPr="007F000A" w:rsidRDefault="007E3641" w:rsidP="009237EA">
            <w:pPr>
              <w:tabs>
                <w:tab w:val="decimal" w:pos="76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4BFE276F" w14:textId="77777777" w:rsidR="007E3641" w:rsidRPr="007F000A" w:rsidRDefault="007E3641" w:rsidP="009237EA">
            <w:pPr>
              <w:spacing w:line="240" w:lineRule="auto"/>
              <w:ind w:left="-65"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36" w:type="dxa"/>
            <w:vAlign w:val="bottom"/>
          </w:tcPr>
          <w:p w14:paraId="703B9FE5" w14:textId="77777777" w:rsidR="007E3641" w:rsidRPr="007F000A" w:rsidRDefault="007E3641" w:rsidP="009237EA">
            <w:pPr>
              <w:tabs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14:paraId="3A71F47A" w14:textId="77777777" w:rsidR="007E3641" w:rsidRPr="007F000A" w:rsidRDefault="007E3641" w:rsidP="009237EA">
            <w:pPr>
              <w:spacing w:line="240" w:lineRule="auto"/>
              <w:ind w:left="-18"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36" w:type="dxa"/>
            <w:vAlign w:val="bottom"/>
          </w:tcPr>
          <w:p w14:paraId="40BCAF88" w14:textId="77777777" w:rsidR="007E3641" w:rsidRPr="007F000A" w:rsidRDefault="007E3641" w:rsidP="009237EA">
            <w:pPr>
              <w:tabs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vMerge/>
            <w:tcBorders>
              <w:bottom w:val="single" w:sz="4" w:space="0" w:color="auto"/>
            </w:tcBorders>
          </w:tcPr>
          <w:p w14:paraId="21A6CBA0" w14:textId="77777777" w:rsidR="007E3641" w:rsidRPr="007F000A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16DE7D16" w14:textId="77777777" w:rsidR="007E3641" w:rsidRPr="007F000A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  <w:vMerge/>
            <w:tcBorders>
              <w:bottom w:val="single" w:sz="4" w:space="0" w:color="auto"/>
            </w:tcBorders>
          </w:tcPr>
          <w:p w14:paraId="7071852A" w14:textId="77777777" w:rsidR="007E3641" w:rsidRPr="007F000A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</w:tr>
      <w:tr w:rsidR="007E3641" w:rsidRPr="007F000A" w14:paraId="293B38E5" w14:textId="77777777" w:rsidTr="00B43FC3">
        <w:trPr>
          <w:trHeight w:val="288"/>
        </w:trPr>
        <w:tc>
          <w:tcPr>
            <w:tcW w:w="2405" w:type="dxa"/>
            <w:vAlign w:val="center"/>
          </w:tcPr>
          <w:p w14:paraId="1DE0974B" w14:textId="77777777" w:rsidR="007E3641" w:rsidRPr="007F000A" w:rsidRDefault="007E3641" w:rsidP="009237EA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134" w:type="dxa"/>
          </w:tcPr>
          <w:p w14:paraId="4C18E379" w14:textId="77777777" w:rsidR="007E3641" w:rsidRPr="007F000A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1DB80E1" w14:textId="77777777" w:rsidR="007E3641" w:rsidRPr="007F000A" w:rsidRDefault="007E3641" w:rsidP="009237EA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3" w:type="dxa"/>
          </w:tcPr>
          <w:p w14:paraId="0CEC3579" w14:textId="77777777" w:rsidR="007E3641" w:rsidRPr="007F000A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5CCC0EA4" w14:textId="77777777" w:rsidR="007E3641" w:rsidRPr="007F000A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</w:tcPr>
          <w:p w14:paraId="1B5A7F73" w14:textId="77777777" w:rsidR="007E3641" w:rsidRPr="007F000A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9D81865" w14:textId="77777777" w:rsidR="007E3641" w:rsidRPr="007F000A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</w:tcPr>
          <w:p w14:paraId="722CCEAD" w14:textId="77777777" w:rsidR="007E3641" w:rsidRPr="007F000A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3C01C9F2" w14:textId="77777777" w:rsidR="007E3641" w:rsidRPr="007F000A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auto"/>
            </w:tcBorders>
          </w:tcPr>
          <w:p w14:paraId="2BAD0F93" w14:textId="77777777" w:rsidR="007E3641" w:rsidRPr="007F000A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7E3641" w:rsidRPr="007F000A" w14:paraId="0989CB1A" w14:textId="77777777" w:rsidTr="009237EA">
        <w:trPr>
          <w:trHeight w:val="288"/>
        </w:trPr>
        <w:tc>
          <w:tcPr>
            <w:tcW w:w="3539" w:type="dxa"/>
            <w:gridSpan w:val="2"/>
            <w:vAlign w:val="center"/>
          </w:tcPr>
          <w:p w14:paraId="60026F66" w14:textId="77777777" w:rsidR="007E3641" w:rsidRPr="007F000A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236" w:type="dxa"/>
            <w:vAlign w:val="bottom"/>
          </w:tcPr>
          <w:p w14:paraId="58787D76" w14:textId="77777777" w:rsidR="007E3641" w:rsidRPr="007F000A" w:rsidRDefault="007E3641" w:rsidP="009237EA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3" w:type="dxa"/>
          </w:tcPr>
          <w:p w14:paraId="2171F6CE" w14:textId="77777777" w:rsidR="007E3641" w:rsidRPr="007F000A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2C15F5A2" w14:textId="77777777" w:rsidR="007E3641" w:rsidRPr="007F000A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</w:tcPr>
          <w:p w14:paraId="617D158D" w14:textId="77777777" w:rsidR="007E3641" w:rsidRPr="007F000A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6B0A9ED" w14:textId="77777777" w:rsidR="007E3641" w:rsidRPr="007F000A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</w:tcPr>
          <w:p w14:paraId="1273AB90" w14:textId="77777777" w:rsidR="007E3641" w:rsidRPr="007F000A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7A896B35" w14:textId="77777777" w:rsidR="007E3641" w:rsidRPr="007F000A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</w:tcPr>
          <w:p w14:paraId="04E2BD6E" w14:textId="77777777" w:rsidR="007E3641" w:rsidRPr="007F000A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7E3641" w:rsidRPr="007F000A" w14:paraId="09C16111" w14:textId="77777777" w:rsidTr="009237EA">
        <w:trPr>
          <w:trHeight w:val="288"/>
        </w:trPr>
        <w:tc>
          <w:tcPr>
            <w:tcW w:w="2405" w:type="dxa"/>
            <w:vAlign w:val="center"/>
          </w:tcPr>
          <w:p w14:paraId="06416962" w14:textId="77777777" w:rsidR="007E3641" w:rsidRPr="007F000A" w:rsidRDefault="007E3641" w:rsidP="009237EA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1134" w:type="dxa"/>
          </w:tcPr>
          <w:p w14:paraId="16748C47" w14:textId="77777777" w:rsidR="007E3641" w:rsidRPr="007F000A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03631B3" w14:textId="77777777" w:rsidR="007E3641" w:rsidRPr="007F000A" w:rsidRDefault="007E3641" w:rsidP="009237EA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3" w:type="dxa"/>
          </w:tcPr>
          <w:p w14:paraId="0A1D5275" w14:textId="77777777" w:rsidR="007E3641" w:rsidRPr="007F000A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21F10F59" w14:textId="77777777" w:rsidR="007E3641" w:rsidRPr="007F000A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</w:tcPr>
          <w:p w14:paraId="37E68FB1" w14:textId="77777777" w:rsidR="007E3641" w:rsidRPr="007F000A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3234248" w14:textId="77777777" w:rsidR="007E3641" w:rsidRPr="007F000A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</w:tcPr>
          <w:p w14:paraId="1AB29ADA" w14:textId="77777777" w:rsidR="007E3641" w:rsidRPr="007F000A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50EB56BD" w14:textId="77777777" w:rsidR="007E3641" w:rsidRPr="007F000A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</w:tcPr>
          <w:p w14:paraId="6F6B7DAE" w14:textId="77777777" w:rsidR="007E3641" w:rsidRPr="007F000A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7E3641" w:rsidRPr="007641EE" w14:paraId="6AFBFD4C" w14:textId="77777777" w:rsidTr="006E75DA">
        <w:trPr>
          <w:trHeight w:val="288"/>
        </w:trPr>
        <w:tc>
          <w:tcPr>
            <w:tcW w:w="2405" w:type="dxa"/>
            <w:vAlign w:val="center"/>
          </w:tcPr>
          <w:p w14:paraId="5AB58F88" w14:textId="77777777" w:rsidR="007E3641" w:rsidRPr="007641EE" w:rsidRDefault="007E3641" w:rsidP="009237EA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 xml:space="preserve">     </w:t>
            </w:r>
            <w:r w:rsidRPr="007641EE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ที่คาดว่าจะเกิดขี้น</w:t>
            </w:r>
          </w:p>
        </w:tc>
        <w:tc>
          <w:tcPr>
            <w:tcW w:w="1134" w:type="dxa"/>
          </w:tcPr>
          <w:p w14:paraId="025043C1" w14:textId="77777777" w:rsidR="007E3641" w:rsidRPr="007641EE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</w:rPr>
              <w:t>4,065</w:t>
            </w:r>
          </w:p>
        </w:tc>
        <w:tc>
          <w:tcPr>
            <w:tcW w:w="236" w:type="dxa"/>
            <w:vAlign w:val="bottom"/>
          </w:tcPr>
          <w:p w14:paraId="5C43F371" w14:textId="77777777" w:rsidR="007E3641" w:rsidRPr="007641EE" w:rsidRDefault="007E3641" w:rsidP="009237EA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35DF15F6" w14:textId="317685AC" w:rsidR="007E3641" w:rsidRPr="006E75DA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6E75D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5538F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952</w:t>
            </w:r>
            <w:r w:rsidRPr="006E75D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A5A5C07" w14:textId="77777777" w:rsidR="007E3641" w:rsidRPr="007641EE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07895455" w14:textId="77777777" w:rsidR="007E3641" w:rsidRPr="007641EE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A7507E9" w14:textId="77777777" w:rsidR="007E3641" w:rsidRPr="007641EE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</w:tcPr>
          <w:p w14:paraId="36BD56FA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8BE8CCA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  <w:shd w:val="clear" w:color="auto" w:fill="auto"/>
          </w:tcPr>
          <w:p w14:paraId="612BDE4C" w14:textId="5E1029B5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</w:t>
            </w:r>
            <w:r w:rsidR="00AC007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AC007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</w:p>
        </w:tc>
      </w:tr>
      <w:tr w:rsidR="007E3641" w:rsidRPr="007641EE" w14:paraId="20D6B934" w14:textId="77777777" w:rsidTr="006E75DA">
        <w:trPr>
          <w:trHeight w:val="288"/>
        </w:trPr>
        <w:tc>
          <w:tcPr>
            <w:tcW w:w="2405" w:type="dxa"/>
          </w:tcPr>
          <w:p w14:paraId="603137D5" w14:textId="77777777" w:rsidR="007E3641" w:rsidRPr="007641EE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641EE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ขาดทุนจากการลด</w:t>
            </w:r>
          </w:p>
        </w:tc>
        <w:tc>
          <w:tcPr>
            <w:tcW w:w="1134" w:type="dxa"/>
            <w:shd w:val="clear" w:color="auto" w:fill="auto"/>
          </w:tcPr>
          <w:p w14:paraId="5B37BD85" w14:textId="77777777" w:rsidR="007E3641" w:rsidRPr="007641EE" w:rsidRDefault="007E3641" w:rsidP="009237EA">
            <w:pPr>
              <w:tabs>
                <w:tab w:val="decimal" w:pos="69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046E7AAD" w14:textId="77777777" w:rsidR="007E3641" w:rsidRPr="007641EE" w:rsidRDefault="007E3641" w:rsidP="009237EA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1D64ECC8" w14:textId="77777777" w:rsidR="007E3641" w:rsidRPr="006E75DA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3DC7565" w14:textId="77777777" w:rsidR="007E3641" w:rsidRPr="007641EE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7B907B21" w14:textId="77777777" w:rsidR="007E3641" w:rsidRPr="007641EE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0D0A037" w14:textId="77777777" w:rsidR="007E3641" w:rsidRPr="007641EE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</w:tcPr>
          <w:p w14:paraId="0E9F484F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FA5A896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61414A92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E3641" w:rsidRPr="007641EE" w14:paraId="1BF0B4CD" w14:textId="77777777" w:rsidTr="006E75DA">
        <w:trPr>
          <w:trHeight w:val="288"/>
        </w:trPr>
        <w:tc>
          <w:tcPr>
            <w:tcW w:w="2405" w:type="dxa"/>
          </w:tcPr>
          <w:p w14:paraId="688BC486" w14:textId="77777777" w:rsidR="007E3641" w:rsidRPr="007641EE" w:rsidRDefault="007E3641" w:rsidP="009237EA">
            <w:pPr>
              <w:spacing w:line="240" w:lineRule="auto"/>
              <w:ind w:right="11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641EE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 xml:space="preserve">     </w:t>
            </w:r>
            <w:r w:rsidRPr="007641EE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มูลค่าสินค้า</w:t>
            </w:r>
          </w:p>
        </w:tc>
        <w:tc>
          <w:tcPr>
            <w:tcW w:w="1134" w:type="dxa"/>
            <w:shd w:val="clear" w:color="auto" w:fill="auto"/>
          </w:tcPr>
          <w:p w14:paraId="54FF3134" w14:textId="77777777" w:rsidR="007E3641" w:rsidRPr="007641EE" w:rsidRDefault="007E3641" w:rsidP="009237EA">
            <w:pPr>
              <w:tabs>
                <w:tab w:val="decimal" w:pos="69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</w:rPr>
              <w:t>1,123</w:t>
            </w:r>
          </w:p>
        </w:tc>
        <w:tc>
          <w:tcPr>
            <w:tcW w:w="236" w:type="dxa"/>
            <w:vAlign w:val="bottom"/>
          </w:tcPr>
          <w:p w14:paraId="5D0F80A4" w14:textId="77777777" w:rsidR="007E3641" w:rsidRPr="007641EE" w:rsidRDefault="007E3641" w:rsidP="009237EA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36C6EADF" w14:textId="7BCBA18F" w:rsidR="007E3641" w:rsidRPr="006E75DA" w:rsidRDefault="00AC0074" w:rsidP="009237E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82D37F2" w14:textId="77777777" w:rsidR="007E3641" w:rsidRPr="007641EE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49C7E49A" w14:textId="77777777" w:rsidR="007E3641" w:rsidRPr="007641EE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499CFCD" w14:textId="77777777" w:rsidR="007E3641" w:rsidRPr="007641EE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</w:tcPr>
          <w:p w14:paraId="6BC59581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605723F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69FCA271" w14:textId="468C3A38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AC0074">
              <w:rPr>
                <w:rFonts w:asciiTheme="majorBidi" w:hAnsiTheme="majorBidi" w:cstheme="majorBidi"/>
                <w:sz w:val="30"/>
                <w:szCs w:val="30"/>
              </w:rPr>
              <w:t>418</w:t>
            </w:r>
          </w:p>
        </w:tc>
      </w:tr>
      <w:tr w:rsidR="007E3641" w:rsidRPr="007641EE" w14:paraId="051A88EB" w14:textId="77777777" w:rsidTr="006E75DA">
        <w:trPr>
          <w:trHeight w:val="288"/>
        </w:trPr>
        <w:tc>
          <w:tcPr>
            <w:tcW w:w="2405" w:type="dxa"/>
          </w:tcPr>
          <w:p w14:paraId="7C54D796" w14:textId="77777777" w:rsidR="007E3641" w:rsidRPr="007641EE" w:rsidRDefault="007E3641" w:rsidP="009237EA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641EE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ขาดทุนจากการด้อย</w:t>
            </w:r>
          </w:p>
        </w:tc>
        <w:tc>
          <w:tcPr>
            <w:tcW w:w="1134" w:type="dxa"/>
            <w:shd w:val="clear" w:color="auto" w:fill="auto"/>
          </w:tcPr>
          <w:p w14:paraId="5DDFA1C2" w14:textId="77777777" w:rsidR="007E3641" w:rsidRPr="007641EE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74D6A83" w14:textId="77777777" w:rsidR="007E3641" w:rsidRPr="007641EE" w:rsidRDefault="007E3641" w:rsidP="009237EA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1FFC1808" w14:textId="77777777" w:rsidR="007E3641" w:rsidRPr="006E75DA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532A8B9" w14:textId="77777777" w:rsidR="007E3641" w:rsidRPr="007641EE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237F956E" w14:textId="77777777" w:rsidR="007E3641" w:rsidRPr="007641EE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09456BA" w14:textId="77777777" w:rsidR="007E3641" w:rsidRPr="007641EE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</w:tcPr>
          <w:p w14:paraId="05D01F80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1C5523C8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094A5E91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E3641" w:rsidRPr="007641EE" w14:paraId="2F598C66" w14:textId="77777777" w:rsidTr="006E75DA">
        <w:trPr>
          <w:trHeight w:val="288"/>
        </w:trPr>
        <w:tc>
          <w:tcPr>
            <w:tcW w:w="2405" w:type="dxa"/>
          </w:tcPr>
          <w:p w14:paraId="6603413D" w14:textId="77777777" w:rsidR="007E3641" w:rsidRPr="007641EE" w:rsidRDefault="007E3641" w:rsidP="009237EA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641EE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 xml:space="preserve">     </w:t>
            </w:r>
            <w:r w:rsidRPr="007641EE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ค่าทรัพย์สิน</w:t>
            </w:r>
          </w:p>
        </w:tc>
        <w:tc>
          <w:tcPr>
            <w:tcW w:w="1134" w:type="dxa"/>
            <w:shd w:val="clear" w:color="auto" w:fill="auto"/>
          </w:tcPr>
          <w:p w14:paraId="25EA9EE6" w14:textId="77777777" w:rsidR="007E3641" w:rsidRPr="007641EE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</w:rPr>
              <w:t>18,528</w:t>
            </w:r>
          </w:p>
        </w:tc>
        <w:tc>
          <w:tcPr>
            <w:tcW w:w="236" w:type="dxa"/>
            <w:vAlign w:val="bottom"/>
          </w:tcPr>
          <w:p w14:paraId="34DE99F3" w14:textId="77777777" w:rsidR="007E3641" w:rsidRPr="007641EE" w:rsidRDefault="007E3641" w:rsidP="009237EA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5AC4C230" w14:textId="5FBC4CA3" w:rsidR="007E3641" w:rsidRPr="006E75DA" w:rsidRDefault="00841987" w:rsidP="009237EA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E75D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0324A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7,753</w:t>
            </w:r>
            <w:r w:rsidRPr="006E75D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95A8D25" w14:textId="77777777" w:rsidR="007E3641" w:rsidRPr="007641EE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31E598E3" w14:textId="77777777" w:rsidR="007E3641" w:rsidRPr="007641EE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0270B24" w14:textId="77777777" w:rsidR="007E3641" w:rsidRPr="007641EE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</w:tcPr>
          <w:p w14:paraId="04E33348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B330469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0F3CECEA" w14:textId="0828250F" w:rsidR="007E3641" w:rsidRPr="007641EE" w:rsidRDefault="00664B28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="00841987" w:rsidRPr="007641E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775</w:t>
            </w:r>
          </w:p>
        </w:tc>
      </w:tr>
      <w:tr w:rsidR="007E3641" w:rsidRPr="007641EE" w14:paraId="45EA9B07" w14:textId="77777777" w:rsidTr="006E75DA">
        <w:trPr>
          <w:trHeight w:val="288"/>
        </w:trPr>
        <w:tc>
          <w:tcPr>
            <w:tcW w:w="2405" w:type="dxa"/>
          </w:tcPr>
          <w:p w14:paraId="196BF229" w14:textId="77777777" w:rsidR="007E3641" w:rsidRPr="007641EE" w:rsidRDefault="007E3641" w:rsidP="009237EA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641EE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</w:tc>
        <w:tc>
          <w:tcPr>
            <w:tcW w:w="1134" w:type="dxa"/>
            <w:shd w:val="clear" w:color="auto" w:fill="auto"/>
          </w:tcPr>
          <w:p w14:paraId="5D35BED9" w14:textId="77777777" w:rsidR="007E3641" w:rsidRPr="007641EE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1E76E42" w14:textId="77777777" w:rsidR="007E3641" w:rsidRPr="007641EE" w:rsidRDefault="007E3641" w:rsidP="009237EA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567DDB9A" w14:textId="77777777" w:rsidR="007E3641" w:rsidRPr="006E75DA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55E8614" w14:textId="77777777" w:rsidR="007E3641" w:rsidRPr="007641EE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064A6CA9" w14:textId="77777777" w:rsidR="007E3641" w:rsidRPr="007641EE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0373621" w14:textId="77777777" w:rsidR="007E3641" w:rsidRPr="007641EE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</w:tcPr>
          <w:p w14:paraId="11248CAC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2355F8D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149F7F7D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E3641" w:rsidRPr="007641EE" w14:paraId="041D7347" w14:textId="77777777" w:rsidTr="006E75DA">
        <w:trPr>
          <w:trHeight w:val="288"/>
        </w:trPr>
        <w:tc>
          <w:tcPr>
            <w:tcW w:w="2405" w:type="dxa"/>
          </w:tcPr>
          <w:p w14:paraId="544A335C" w14:textId="77777777" w:rsidR="007E3641" w:rsidRPr="007641EE" w:rsidRDefault="007E3641" w:rsidP="009237EA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641EE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 xml:space="preserve">     ผลประโยชน์พนักงาน</w:t>
            </w:r>
          </w:p>
        </w:tc>
        <w:tc>
          <w:tcPr>
            <w:tcW w:w="1134" w:type="dxa"/>
            <w:shd w:val="clear" w:color="auto" w:fill="auto"/>
          </w:tcPr>
          <w:p w14:paraId="3DA125C4" w14:textId="77777777" w:rsidR="007E3641" w:rsidRPr="007641EE" w:rsidRDefault="007E3641" w:rsidP="009237EA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641EE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2,714</w:t>
            </w:r>
          </w:p>
        </w:tc>
        <w:tc>
          <w:tcPr>
            <w:tcW w:w="236" w:type="dxa"/>
          </w:tcPr>
          <w:p w14:paraId="6A32A5C5" w14:textId="77777777" w:rsidR="007E3641" w:rsidRPr="007641EE" w:rsidRDefault="007E3641" w:rsidP="009237EA">
            <w:pPr>
              <w:tabs>
                <w:tab w:val="decimal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340E610A" w14:textId="5BCA62E2" w:rsidR="007E3641" w:rsidRPr="006E75DA" w:rsidRDefault="007E589C" w:rsidP="009237E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E75DA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6AD9ABF" w14:textId="77777777" w:rsidR="007E3641" w:rsidRPr="007641EE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6D164A41" w14:textId="7BCD5CDE" w:rsidR="007E3641" w:rsidRPr="007641EE" w:rsidRDefault="007E589C" w:rsidP="009237EA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E75D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AA751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345</w:t>
            </w:r>
            <w:r w:rsidRPr="006E75D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B2B9AA6" w14:textId="77777777" w:rsidR="007E3641" w:rsidRPr="007641EE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</w:tcPr>
          <w:p w14:paraId="22D88FAC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90C8A41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2120D87A" w14:textId="62DC8768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</w:rPr>
              <w:t>2,</w:t>
            </w:r>
            <w:r w:rsidR="00AA7513">
              <w:rPr>
                <w:rFonts w:asciiTheme="majorBidi" w:hAnsiTheme="majorBidi" w:cstheme="majorBidi"/>
                <w:sz w:val="30"/>
                <w:szCs w:val="30"/>
              </w:rPr>
              <w:t>618</w:t>
            </w:r>
          </w:p>
        </w:tc>
      </w:tr>
      <w:tr w:rsidR="007E3641" w:rsidRPr="007641EE" w14:paraId="629AC635" w14:textId="77777777" w:rsidTr="006E75DA">
        <w:trPr>
          <w:trHeight w:val="288"/>
        </w:trPr>
        <w:tc>
          <w:tcPr>
            <w:tcW w:w="2405" w:type="dxa"/>
          </w:tcPr>
          <w:p w14:paraId="78DC0BAF" w14:textId="77777777" w:rsidR="007E3641" w:rsidRPr="007641EE" w:rsidRDefault="007E3641" w:rsidP="009237EA">
            <w:pPr>
              <w:autoSpaceDE/>
              <w:autoSpaceDN/>
              <w:spacing w:line="240" w:lineRule="auto"/>
              <w:ind w:left="34" w:right="-91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641EE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การเปลี่ยนแปลงในมูลค่า</w:t>
            </w:r>
          </w:p>
        </w:tc>
        <w:tc>
          <w:tcPr>
            <w:tcW w:w="1134" w:type="dxa"/>
            <w:shd w:val="clear" w:color="auto" w:fill="auto"/>
          </w:tcPr>
          <w:p w14:paraId="2CB92ED0" w14:textId="77777777" w:rsidR="007E3641" w:rsidRPr="007641EE" w:rsidRDefault="007E3641" w:rsidP="009237EA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5745AD50" w14:textId="77777777" w:rsidR="007E3641" w:rsidRPr="007641EE" w:rsidRDefault="007E3641" w:rsidP="009237EA">
            <w:pPr>
              <w:tabs>
                <w:tab w:val="decimal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2716C868" w14:textId="77777777" w:rsidR="007E3641" w:rsidRPr="006E75DA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012F84D" w14:textId="77777777" w:rsidR="007E3641" w:rsidRPr="007641EE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62CC767D" w14:textId="77777777" w:rsidR="007E3641" w:rsidRPr="007641EE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8EA956A" w14:textId="77777777" w:rsidR="007E3641" w:rsidRPr="007641EE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</w:tcPr>
          <w:p w14:paraId="3A72F4F3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72BE844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1A7A5850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E3641" w:rsidRPr="007641EE" w14:paraId="628556C0" w14:textId="77777777" w:rsidTr="006E75DA">
        <w:trPr>
          <w:trHeight w:val="288"/>
        </w:trPr>
        <w:tc>
          <w:tcPr>
            <w:tcW w:w="2405" w:type="dxa"/>
          </w:tcPr>
          <w:p w14:paraId="66B2D497" w14:textId="77777777" w:rsidR="007E3641" w:rsidRPr="007641EE" w:rsidRDefault="007E3641" w:rsidP="009237EA">
            <w:pPr>
              <w:autoSpaceDE/>
              <w:autoSpaceDN/>
              <w:spacing w:line="240" w:lineRule="auto"/>
              <w:ind w:left="34" w:right="-91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641EE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 xml:space="preserve">     ของเงินลงทุนเผื่อขาย</w:t>
            </w:r>
          </w:p>
        </w:tc>
        <w:tc>
          <w:tcPr>
            <w:tcW w:w="1134" w:type="dxa"/>
            <w:shd w:val="clear" w:color="auto" w:fill="auto"/>
          </w:tcPr>
          <w:p w14:paraId="75928FED" w14:textId="77777777" w:rsidR="007E3641" w:rsidRPr="007641EE" w:rsidRDefault="007E3641" w:rsidP="009237EA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641EE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4,866</w:t>
            </w:r>
          </w:p>
        </w:tc>
        <w:tc>
          <w:tcPr>
            <w:tcW w:w="236" w:type="dxa"/>
            <w:vAlign w:val="bottom"/>
          </w:tcPr>
          <w:p w14:paraId="12A86698" w14:textId="77777777" w:rsidR="007E3641" w:rsidRPr="007641EE" w:rsidRDefault="007E3641" w:rsidP="009237EA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6174937C" w14:textId="77777777" w:rsidR="007E3641" w:rsidRPr="006E75DA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E75D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04AD3B6" w14:textId="77777777" w:rsidR="007E3641" w:rsidRPr="007641EE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61A8DAE3" w14:textId="504741ED" w:rsidR="007E3641" w:rsidRPr="007641EE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0331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163</w:t>
            </w: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5E21447" w14:textId="77777777" w:rsidR="007E3641" w:rsidRPr="007641EE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6D30AB27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F22DC51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776B1804" w14:textId="7DDC4C39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</w:rPr>
              <w:t>4,</w:t>
            </w:r>
            <w:r w:rsidR="004F0005">
              <w:rPr>
                <w:rFonts w:asciiTheme="majorBidi" w:hAnsiTheme="majorBidi" w:cstheme="majorBidi"/>
                <w:sz w:val="30"/>
                <w:szCs w:val="30"/>
              </w:rPr>
              <w:t>703</w:t>
            </w:r>
          </w:p>
        </w:tc>
      </w:tr>
      <w:tr w:rsidR="007E3641" w:rsidRPr="007641EE" w14:paraId="55928B36" w14:textId="77777777" w:rsidTr="00611D77">
        <w:trPr>
          <w:trHeight w:val="288"/>
        </w:trPr>
        <w:tc>
          <w:tcPr>
            <w:tcW w:w="2405" w:type="dxa"/>
          </w:tcPr>
          <w:p w14:paraId="305DE2FC" w14:textId="77777777" w:rsidR="007E3641" w:rsidRPr="007641EE" w:rsidRDefault="007E3641" w:rsidP="009237EA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641EE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ขาดทุนทางภาษียกมาไม่</w:t>
            </w:r>
          </w:p>
        </w:tc>
        <w:tc>
          <w:tcPr>
            <w:tcW w:w="1134" w:type="dxa"/>
            <w:shd w:val="clear" w:color="auto" w:fill="auto"/>
          </w:tcPr>
          <w:p w14:paraId="1CD9B238" w14:textId="77777777" w:rsidR="007E3641" w:rsidRPr="007641EE" w:rsidRDefault="007E3641" w:rsidP="009237EA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696CB8F" w14:textId="77777777" w:rsidR="007E3641" w:rsidRPr="007641EE" w:rsidRDefault="007E3641" w:rsidP="009237EA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420C1626" w14:textId="77777777" w:rsidR="007E3641" w:rsidRPr="006E75DA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4BA8A8A" w14:textId="77777777" w:rsidR="007E3641" w:rsidRPr="007641EE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6361CF0F" w14:textId="77777777" w:rsidR="007E3641" w:rsidRPr="007641EE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A51671D" w14:textId="77777777" w:rsidR="007E3641" w:rsidRPr="007641EE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5FED9641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8AA29D5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7313B1A2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E3641" w:rsidRPr="007641EE" w14:paraId="7434C0F1" w14:textId="77777777">
        <w:trPr>
          <w:trHeight w:val="288"/>
        </w:trPr>
        <w:tc>
          <w:tcPr>
            <w:tcW w:w="2405" w:type="dxa"/>
          </w:tcPr>
          <w:p w14:paraId="71F37E17" w14:textId="5147EE19" w:rsidR="007E3641" w:rsidRPr="007641EE" w:rsidRDefault="007E3641" w:rsidP="009237EA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641EE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 xml:space="preserve">     </w:t>
            </w:r>
            <w:r w:rsidRPr="007641EE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 xml:space="preserve">เกิน </w:t>
            </w:r>
            <w:r w:rsidRPr="007641EE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 xml:space="preserve">5 </w:t>
            </w:r>
            <w:r w:rsidRPr="007641EE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ปี</w:t>
            </w:r>
          </w:p>
        </w:tc>
        <w:tc>
          <w:tcPr>
            <w:tcW w:w="1134" w:type="dxa"/>
            <w:shd w:val="clear" w:color="auto" w:fill="auto"/>
          </w:tcPr>
          <w:p w14:paraId="253932A4" w14:textId="77777777" w:rsidR="007E3641" w:rsidRPr="007641EE" w:rsidRDefault="007E3641" w:rsidP="009237EA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641EE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40,287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E5881D7" w14:textId="77777777" w:rsidR="007E3641" w:rsidRPr="007641EE" w:rsidRDefault="007E3641" w:rsidP="009237EA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479DACA" w14:textId="169D8F88" w:rsidR="007E3641" w:rsidRPr="006E75DA" w:rsidRDefault="009253E0" w:rsidP="009237E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529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1CB4E61" w14:textId="77777777" w:rsidR="007E3641" w:rsidRPr="007641EE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3F8A8E4B" w14:textId="77777777" w:rsidR="007E3641" w:rsidRPr="007641EE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181AFC8" w14:textId="77777777" w:rsidR="007E3641" w:rsidRPr="007641EE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27417203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4BF9537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14CC1455" w14:textId="383FB7DF" w:rsidR="007E3641" w:rsidRPr="007641EE" w:rsidRDefault="00A440C9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40</w:t>
            </w:r>
            <w:r w:rsidR="009253E0" w:rsidRPr="007641E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816</w:t>
            </w:r>
          </w:p>
        </w:tc>
      </w:tr>
      <w:tr w:rsidR="007E3641" w:rsidRPr="007641EE" w14:paraId="4B9AEBC1" w14:textId="77777777" w:rsidTr="00611D77">
        <w:trPr>
          <w:trHeight w:val="288"/>
        </w:trPr>
        <w:tc>
          <w:tcPr>
            <w:tcW w:w="2405" w:type="dxa"/>
          </w:tcPr>
          <w:p w14:paraId="26DAC301" w14:textId="77777777" w:rsidR="007E3641" w:rsidRPr="007641EE" w:rsidRDefault="007E3641" w:rsidP="009237EA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641EE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134" w:type="dxa"/>
            <w:shd w:val="clear" w:color="auto" w:fill="auto"/>
          </w:tcPr>
          <w:p w14:paraId="3177D51B" w14:textId="77777777" w:rsidR="007E3641" w:rsidRPr="007641EE" w:rsidRDefault="007E3641" w:rsidP="009237EA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641EE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(700)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D373B2F" w14:textId="77777777" w:rsidR="007E3641" w:rsidRPr="007641EE" w:rsidRDefault="007E3641" w:rsidP="009237EA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AE653C4" w14:textId="3E311C11" w:rsidR="007E3641" w:rsidRPr="006E75DA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E75D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242A5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426</w:t>
            </w:r>
            <w:r w:rsidRPr="006E75D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12849F0" w14:textId="77777777" w:rsidR="007E3641" w:rsidRPr="007641EE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61A95DD1" w14:textId="77777777" w:rsidR="007E3641" w:rsidRPr="007641EE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9810EC4" w14:textId="77777777" w:rsidR="007E3641" w:rsidRPr="007641EE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27204800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C76F6D4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1AE7D9CA" w14:textId="1F36661A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(1,</w:t>
            </w:r>
            <w:r w:rsidR="00242A5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126</w:t>
            </w: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</w:tr>
      <w:tr w:rsidR="00513214" w:rsidRPr="007641EE" w14:paraId="37245FD5" w14:textId="77777777" w:rsidTr="00611D77">
        <w:trPr>
          <w:trHeight w:val="288"/>
        </w:trPr>
        <w:tc>
          <w:tcPr>
            <w:tcW w:w="2405" w:type="dxa"/>
          </w:tcPr>
          <w:p w14:paraId="11532EFF" w14:textId="77777777" w:rsidR="00513214" w:rsidRPr="007641EE" w:rsidRDefault="00513214" w:rsidP="00513214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641EE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ค่าความสัมพันธ์ลูกค้า</w:t>
            </w:r>
          </w:p>
        </w:tc>
        <w:tc>
          <w:tcPr>
            <w:tcW w:w="1134" w:type="dxa"/>
            <w:shd w:val="clear" w:color="auto" w:fill="auto"/>
          </w:tcPr>
          <w:p w14:paraId="3F3EA4FC" w14:textId="77777777" w:rsidR="00513214" w:rsidRPr="007641EE" w:rsidRDefault="00513214" w:rsidP="00513214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641EE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(5,694)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14C21CD" w14:textId="77777777" w:rsidR="00513214" w:rsidRPr="007641EE" w:rsidRDefault="00513214" w:rsidP="00513214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0B98F89" w14:textId="55E6B620" w:rsidR="00513214" w:rsidRPr="006E75DA" w:rsidRDefault="00513214" w:rsidP="00513214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832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9C46159" w14:textId="77777777" w:rsidR="00513214" w:rsidRPr="007641EE" w:rsidRDefault="00513214" w:rsidP="00513214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6DD7605B" w14:textId="77777777" w:rsidR="00513214" w:rsidRPr="007641EE" w:rsidRDefault="00513214" w:rsidP="00513214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A9878C5" w14:textId="77777777" w:rsidR="00513214" w:rsidRPr="007641EE" w:rsidRDefault="00513214" w:rsidP="00513214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465E0531" w14:textId="77777777" w:rsidR="00513214" w:rsidRPr="007641EE" w:rsidRDefault="00513214" w:rsidP="0051321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FFA0ABC" w14:textId="77777777" w:rsidR="00513214" w:rsidRPr="007641EE" w:rsidRDefault="00513214" w:rsidP="0051321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567A9148" w14:textId="24A36903" w:rsidR="00513214" w:rsidRPr="007641EE" w:rsidRDefault="00513214" w:rsidP="0051321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4C188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4C188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</w:t>
            </w:r>
            <w:r w:rsidR="00F9213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62</w:t>
            </w: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</w:tr>
      <w:tr w:rsidR="007E3641" w:rsidRPr="007641EE" w14:paraId="11A053EB" w14:textId="77777777" w:rsidTr="00611D77">
        <w:trPr>
          <w:trHeight w:val="288"/>
        </w:trPr>
        <w:tc>
          <w:tcPr>
            <w:tcW w:w="2405" w:type="dxa"/>
          </w:tcPr>
          <w:p w14:paraId="097D3EB5" w14:textId="77777777" w:rsidR="007E3641" w:rsidRPr="007641EE" w:rsidRDefault="007E3641" w:rsidP="009237EA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641EE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อื่นๆ</w:t>
            </w:r>
          </w:p>
        </w:tc>
        <w:tc>
          <w:tcPr>
            <w:tcW w:w="1134" w:type="dxa"/>
            <w:shd w:val="clear" w:color="auto" w:fill="auto"/>
          </w:tcPr>
          <w:p w14:paraId="24DB4E71" w14:textId="77777777" w:rsidR="007E3641" w:rsidRPr="007641EE" w:rsidRDefault="007E3641" w:rsidP="009237EA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641EE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(1,426)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C5D10BB" w14:textId="77777777" w:rsidR="007E3641" w:rsidRPr="007641EE" w:rsidRDefault="007E3641" w:rsidP="009237EA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69579AF1" w14:textId="2659EF1A" w:rsidR="007E3641" w:rsidRPr="006E75DA" w:rsidRDefault="00EA1A5A" w:rsidP="009237E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 w:rsidR="007E3641" w:rsidRPr="006E75D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0DFF48D" w14:textId="77777777" w:rsidR="007E3641" w:rsidRPr="007641EE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0AB5BFBC" w14:textId="77777777" w:rsidR="007E3641" w:rsidRPr="007641EE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9894218" w14:textId="77777777" w:rsidR="007E3641" w:rsidRPr="007641EE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</w:tcPr>
          <w:p w14:paraId="21B998C5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(952)</w:t>
            </w:r>
          </w:p>
        </w:tc>
        <w:tc>
          <w:tcPr>
            <w:tcW w:w="236" w:type="dxa"/>
            <w:shd w:val="clear" w:color="auto" w:fill="auto"/>
          </w:tcPr>
          <w:p w14:paraId="68266F64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258C4784" w14:textId="57081FC9" w:rsidR="007E3641" w:rsidRPr="007641EE" w:rsidRDefault="009A44D2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7E3641" w:rsidRPr="007641E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722</w:t>
            </w:r>
          </w:p>
        </w:tc>
      </w:tr>
      <w:tr w:rsidR="007E3641" w:rsidRPr="007F000A" w14:paraId="48397B6B" w14:textId="77777777" w:rsidTr="00611D77">
        <w:trPr>
          <w:trHeight w:val="454"/>
        </w:trPr>
        <w:tc>
          <w:tcPr>
            <w:tcW w:w="2405" w:type="dxa"/>
          </w:tcPr>
          <w:p w14:paraId="4EC0245B" w14:textId="77777777" w:rsidR="007E3641" w:rsidRPr="007641EE" w:rsidRDefault="007E3641" w:rsidP="009237EA">
            <w:pPr>
              <w:spacing w:line="240" w:lineRule="auto"/>
              <w:ind w:left="162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641E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3F8390" w14:textId="77777777" w:rsidR="007E3641" w:rsidRPr="007641EE" w:rsidRDefault="007E3641" w:rsidP="009237EA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641EE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  <w:t>63,763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BA6F03F" w14:textId="77777777" w:rsidR="007E3641" w:rsidRPr="007641EE" w:rsidRDefault="007E3641" w:rsidP="009237EA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E5B7EEB" w14:textId="71A039A1" w:rsidR="007E3641" w:rsidRPr="006E75DA" w:rsidRDefault="009D744A" w:rsidP="009237E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641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5C369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Pr="007641EE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="005C369F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  <w:t>126</w:t>
            </w:r>
            <w:r w:rsidRPr="007641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720FC14" w14:textId="77777777" w:rsidR="007E3641" w:rsidRPr="007641EE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77344BC" w14:textId="57B06921" w:rsidR="007E3641" w:rsidRPr="007641EE" w:rsidRDefault="007E3641" w:rsidP="009237EA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641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5548B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508</w:t>
            </w:r>
            <w:r w:rsidRPr="007641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C20C659" w14:textId="77777777" w:rsidR="007E3641" w:rsidRPr="007641EE" w:rsidRDefault="007E3641" w:rsidP="009237E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662D4F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641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(952)</w:t>
            </w:r>
          </w:p>
        </w:tc>
        <w:tc>
          <w:tcPr>
            <w:tcW w:w="236" w:type="dxa"/>
            <w:shd w:val="clear" w:color="auto" w:fill="auto"/>
          </w:tcPr>
          <w:p w14:paraId="0AE4F589" w14:textId="77777777" w:rsidR="007E3641" w:rsidRPr="007641EE" w:rsidRDefault="007E364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CAC4757" w14:textId="4E06F17E" w:rsidR="007E3641" w:rsidRPr="007F000A" w:rsidRDefault="00D303E1" w:rsidP="009237E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60</w:t>
            </w:r>
            <w:r w:rsidR="009D744A" w:rsidRPr="007641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177</w:t>
            </w:r>
          </w:p>
        </w:tc>
      </w:tr>
    </w:tbl>
    <w:p w14:paraId="4EF0CF65" w14:textId="750D4824" w:rsidR="00FC44FF" w:rsidRPr="007F000A" w:rsidRDefault="00FC44FF" w:rsidP="007E3641">
      <w:pPr>
        <w:autoSpaceDE/>
        <w:autoSpaceDN/>
        <w:spacing w:line="240" w:lineRule="auto"/>
        <w:jc w:val="left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4FF2D896" w14:textId="1C4C0767" w:rsidR="00E86526" w:rsidRPr="007F000A" w:rsidRDefault="00E86526" w:rsidP="00FC44FF">
      <w:pPr>
        <w:pStyle w:val="a3"/>
        <w:autoSpaceDE/>
        <w:autoSpaceDN/>
        <w:spacing w:line="240" w:lineRule="auto"/>
        <w:ind w:left="567" w:hanging="567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</w:p>
    <w:p w14:paraId="59B7A144" w14:textId="49DB702F" w:rsidR="00FC44FF" w:rsidRPr="007F000A" w:rsidRDefault="00E86526" w:rsidP="00E86526">
      <w:pPr>
        <w:autoSpaceDE/>
        <w:autoSpaceDN/>
        <w:spacing w:line="240" w:lineRule="auto"/>
        <w:jc w:val="left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lang w:val="en-US"/>
        </w:rPr>
        <w:br w:type="page"/>
      </w:r>
    </w:p>
    <w:p w14:paraId="46AEE62B" w14:textId="328B811B" w:rsidR="0087607A" w:rsidRPr="007F000A" w:rsidRDefault="0087607A" w:rsidP="0087607A">
      <w:pPr>
        <w:pStyle w:val="a3"/>
        <w:autoSpaceDE/>
        <w:autoSpaceDN/>
        <w:spacing w:line="240" w:lineRule="auto"/>
        <w:ind w:left="567"/>
        <w:jc w:val="right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lastRenderedPageBreak/>
        <w:t>(หน่วย</w:t>
      </w:r>
      <w:r w:rsidRPr="007F000A">
        <w:rPr>
          <w:rFonts w:asciiTheme="majorBidi" w:hAnsiTheme="majorBidi" w:cstheme="majorBidi"/>
          <w:b/>
          <w:bCs/>
          <w:sz w:val="30"/>
          <w:szCs w:val="30"/>
          <w:lang w:val="en-US"/>
        </w:rPr>
        <w:t xml:space="preserve">: </w:t>
      </w:r>
      <w:r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>พันบาท)</w:t>
      </w:r>
    </w:p>
    <w:tbl>
      <w:tblPr>
        <w:tblW w:w="9269" w:type="dxa"/>
        <w:tblInd w:w="450" w:type="dxa"/>
        <w:tblLook w:val="01E0" w:firstRow="1" w:lastRow="1" w:firstColumn="1" w:lastColumn="1" w:noHBand="0" w:noVBand="0"/>
      </w:tblPr>
      <w:tblGrid>
        <w:gridCol w:w="3486"/>
        <w:gridCol w:w="1265"/>
        <w:gridCol w:w="267"/>
        <w:gridCol w:w="1215"/>
        <w:gridCol w:w="267"/>
        <w:gridCol w:w="1260"/>
        <w:gridCol w:w="236"/>
        <w:gridCol w:w="1273"/>
      </w:tblGrid>
      <w:tr w:rsidR="00A062D8" w:rsidRPr="007F000A" w14:paraId="63C048CE" w14:textId="77777777" w:rsidTr="0087607A">
        <w:tc>
          <w:tcPr>
            <w:tcW w:w="3486" w:type="dxa"/>
          </w:tcPr>
          <w:p w14:paraId="368138CC" w14:textId="77777777" w:rsidR="00A062D8" w:rsidRPr="007F000A" w:rsidRDefault="00A062D8" w:rsidP="00E94A21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3" w:type="dxa"/>
            <w:gridSpan w:val="7"/>
            <w:tcBorders>
              <w:bottom w:val="single" w:sz="4" w:space="0" w:color="auto"/>
            </w:tcBorders>
          </w:tcPr>
          <w:p w14:paraId="166CB74A" w14:textId="77777777" w:rsidR="00A062D8" w:rsidRPr="007F000A" w:rsidRDefault="00A062D8" w:rsidP="00B71703">
            <w:pPr>
              <w:pBdr>
                <w:top w:val="single" w:sz="4" w:space="1" w:color="auto"/>
              </w:pBd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</w:tr>
      <w:tr w:rsidR="00A062D8" w:rsidRPr="007F000A" w14:paraId="2DEC4A42" w14:textId="77777777" w:rsidTr="0087607A">
        <w:trPr>
          <w:trHeight w:val="362"/>
        </w:trPr>
        <w:tc>
          <w:tcPr>
            <w:tcW w:w="3486" w:type="dxa"/>
            <w:vMerge w:val="restart"/>
          </w:tcPr>
          <w:p w14:paraId="62B5E625" w14:textId="77777777" w:rsidR="00A062D8" w:rsidRPr="007F000A" w:rsidRDefault="00A062D8" w:rsidP="00E94A21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774AF513" w14:textId="77777777" w:rsidR="00A062D8" w:rsidRPr="007F000A" w:rsidRDefault="00A062D8" w:rsidP="00E94A21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1A8DFBA" w14:textId="77777777" w:rsidR="00A062D8" w:rsidRPr="007F000A" w:rsidRDefault="00A062D8" w:rsidP="00E94A21">
            <w:pPr>
              <w:spacing w:line="240" w:lineRule="auto"/>
              <w:ind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มกราคม</w:t>
            </w:r>
          </w:p>
          <w:p w14:paraId="169BA5EF" w14:textId="67CEC2FB" w:rsidR="00A062D8" w:rsidRPr="007F000A" w:rsidRDefault="00A062D8" w:rsidP="00E94A21">
            <w:pPr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D1534A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67" w:type="dxa"/>
            <w:vMerge w:val="restart"/>
            <w:tcBorders>
              <w:top w:val="single" w:sz="4" w:space="0" w:color="auto"/>
            </w:tcBorders>
          </w:tcPr>
          <w:p w14:paraId="6C39809D" w14:textId="77777777" w:rsidR="00A062D8" w:rsidRPr="007F000A" w:rsidRDefault="00A062D8" w:rsidP="00E94A21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507E91D" w14:textId="77777777" w:rsidR="00A062D8" w:rsidRPr="007F000A" w:rsidRDefault="00A062D8" w:rsidP="00E94A21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บันทึกเป็น (รายจ่าย)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/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 รายได้ใน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</w:tcPr>
          <w:p w14:paraId="4B86F4E5" w14:textId="77777777" w:rsidR="00A062D8" w:rsidRPr="007F000A" w:rsidRDefault="00A062D8" w:rsidP="00E94A21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36DDCAC" w14:textId="77777777" w:rsidR="00A062D8" w:rsidRPr="007F000A" w:rsidRDefault="00A062D8" w:rsidP="00E94A21">
            <w:pPr>
              <w:spacing w:line="240" w:lineRule="auto"/>
              <w:ind w:right="-9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  <w:p w14:paraId="78B7600A" w14:textId="60243343" w:rsidR="00A062D8" w:rsidRPr="007F000A" w:rsidRDefault="00A062D8" w:rsidP="00E94A21">
            <w:pPr>
              <w:spacing w:line="240" w:lineRule="auto"/>
              <w:ind w:left="-124" w:right="-9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D1534A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A062D8" w:rsidRPr="007F000A" w14:paraId="59390D0C" w14:textId="77777777" w:rsidTr="0087607A">
        <w:trPr>
          <w:trHeight w:val="857"/>
        </w:trPr>
        <w:tc>
          <w:tcPr>
            <w:tcW w:w="3486" w:type="dxa"/>
            <w:vMerge/>
          </w:tcPr>
          <w:p w14:paraId="5CE98BBC" w14:textId="77777777" w:rsidR="00A062D8" w:rsidRPr="007F000A" w:rsidRDefault="00A062D8" w:rsidP="00E94A21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</w:tcPr>
          <w:p w14:paraId="06A28943" w14:textId="77777777" w:rsidR="00A062D8" w:rsidRPr="007F000A" w:rsidRDefault="00A062D8" w:rsidP="00E94A21">
            <w:pPr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7" w:type="dxa"/>
            <w:vMerge/>
          </w:tcPr>
          <w:p w14:paraId="24787A47" w14:textId="77777777" w:rsidR="00A062D8" w:rsidRPr="007F000A" w:rsidRDefault="00A062D8" w:rsidP="00E94A21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14:paraId="3CF7AC57" w14:textId="77777777" w:rsidR="00A062D8" w:rsidRPr="007F000A" w:rsidRDefault="00A062D8" w:rsidP="00E94A21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67" w:type="dxa"/>
          </w:tcPr>
          <w:p w14:paraId="049B6871" w14:textId="77777777" w:rsidR="00A062D8" w:rsidRPr="007F000A" w:rsidRDefault="00A062D8" w:rsidP="00E94A21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9025A91" w14:textId="77777777" w:rsidR="00A062D8" w:rsidRPr="007F000A" w:rsidRDefault="00A062D8" w:rsidP="00E94A21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กำไรขาดทุนเบ็ดเสร็จอื่น</w:t>
            </w:r>
          </w:p>
        </w:tc>
        <w:tc>
          <w:tcPr>
            <w:tcW w:w="236" w:type="dxa"/>
            <w:vMerge/>
          </w:tcPr>
          <w:p w14:paraId="4A594A43" w14:textId="77777777" w:rsidR="00A062D8" w:rsidRPr="007F000A" w:rsidRDefault="00A062D8" w:rsidP="00E94A21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14:paraId="5E82C128" w14:textId="77777777" w:rsidR="00A062D8" w:rsidRPr="007F000A" w:rsidRDefault="00A062D8" w:rsidP="00E94A21">
            <w:pPr>
              <w:spacing w:line="240" w:lineRule="auto"/>
              <w:ind w:left="-124" w:right="-9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A062D8" w:rsidRPr="007F000A" w14:paraId="3F055F3F" w14:textId="77777777" w:rsidTr="0087607A">
        <w:trPr>
          <w:trHeight w:hRule="exact" w:val="432"/>
        </w:trPr>
        <w:tc>
          <w:tcPr>
            <w:tcW w:w="3486" w:type="dxa"/>
            <w:vAlign w:val="center"/>
          </w:tcPr>
          <w:p w14:paraId="7CB66650" w14:textId="77777777" w:rsidR="00A062D8" w:rsidRPr="007F000A" w:rsidRDefault="00A062D8" w:rsidP="00E94A21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vAlign w:val="center"/>
          </w:tcPr>
          <w:p w14:paraId="7C800CE9" w14:textId="77777777" w:rsidR="00A062D8" w:rsidRPr="007F000A" w:rsidRDefault="00A062D8" w:rsidP="00E94A2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7" w:type="dxa"/>
            <w:vAlign w:val="center"/>
          </w:tcPr>
          <w:p w14:paraId="577C3E9B" w14:textId="77777777" w:rsidR="00A062D8" w:rsidRPr="007F000A" w:rsidRDefault="00A062D8" w:rsidP="00E94A21">
            <w:pPr>
              <w:ind w:right="-18" w:firstLine="1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  <w:vAlign w:val="center"/>
          </w:tcPr>
          <w:p w14:paraId="547A92CE" w14:textId="77777777" w:rsidR="00A062D8" w:rsidRPr="007F000A" w:rsidRDefault="00A062D8" w:rsidP="00E94A2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7D5EC226" w14:textId="77777777" w:rsidR="00A062D8" w:rsidRPr="007F000A" w:rsidRDefault="00A062D8" w:rsidP="00E94A21">
            <w:pPr>
              <w:ind w:right="-18" w:firstLine="1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374B196D" w14:textId="77777777" w:rsidR="00A062D8" w:rsidRPr="007F000A" w:rsidRDefault="00A062D8" w:rsidP="00E94A21">
            <w:pPr>
              <w:ind w:right="-18" w:firstLine="1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571B3A8C" w14:textId="77777777" w:rsidR="00A062D8" w:rsidRPr="007F000A" w:rsidRDefault="00A062D8" w:rsidP="00E94A21">
            <w:pPr>
              <w:ind w:right="-18" w:firstLine="1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vAlign w:val="center"/>
          </w:tcPr>
          <w:p w14:paraId="4AA1DF6E" w14:textId="77777777" w:rsidR="00A062D8" w:rsidRPr="007F000A" w:rsidRDefault="00A062D8" w:rsidP="00E94A2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062D8" w:rsidRPr="007F000A" w14:paraId="3BDA30AA" w14:textId="77777777" w:rsidTr="00E94A21">
        <w:trPr>
          <w:trHeight w:hRule="exact" w:val="432"/>
        </w:trPr>
        <w:tc>
          <w:tcPr>
            <w:tcW w:w="3486" w:type="dxa"/>
            <w:vAlign w:val="center"/>
          </w:tcPr>
          <w:p w14:paraId="4C23B706" w14:textId="77777777" w:rsidR="00A062D8" w:rsidRPr="007F000A" w:rsidRDefault="00A062D8" w:rsidP="00E94A21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65" w:type="dxa"/>
            <w:vAlign w:val="center"/>
          </w:tcPr>
          <w:p w14:paraId="1131316E" w14:textId="77777777" w:rsidR="00A062D8" w:rsidRPr="007F000A" w:rsidRDefault="00A062D8" w:rsidP="00E94A2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2742110B" w14:textId="77777777" w:rsidR="00A062D8" w:rsidRPr="007F000A" w:rsidRDefault="00A062D8" w:rsidP="00E94A21">
            <w:pPr>
              <w:ind w:right="-18" w:firstLine="1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5" w:type="dxa"/>
            <w:vAlign w:val="center"/>
          </w:tcPr>
          <w:p w14:paraId="2C94A2CC" w14:textId="77777777" w:rsidR="00A062D8" w:rsidRPr="007F000A" w:rsidRDefault="00A062D8" w:rsidP="00E94A2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5D3630BE" w14:textId="77777777" w:rsidR="00A062D8" w:rsidRPr="007F000A" w:rsidRDefault="00A062D8" w:rsidP="00E94A21">
            <w:pPr>
              <w:ind w:right="-18" w:firstLine="1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02F8D18D" w14:textId="77777777" w:rsidR="00A062D8" w:rsidRPr="007F000A" w:rsidRDefault="00A062D8" w:rsidP="00E94A21">
            <w:pPr>
              <w:ind w:right="-18" w:firstLine="1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1E8BD09D" w14:textId="77777777" w:rsidR="00A062D8" w:rsidRPr="007F000A" w:rsidRDefault="00A062D8" w:rsidP="00E94A21">
            <w:pPr>
              <w:ind w:right="-18" w:firstLine="1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3" w:type="dxa"/>
            <w:vAlign w:val="center"/>
          </w:tcPr>
          <w:p w14:paraId="74CEC7F6" w14:textId="77777777" w:rsidR="00A062D8" w:rsidRPr="007F000A" w:rsidRDefault="00A062D8" w:rsidP="00E94A2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062D8" w:rsidRPr="007F000A" w14:paraId="5697FD1B" w14:textId="77777777" w:rsidTr="00E94A21">
        <w:trPr>
          <w:trHeight w:val="288"/>
        </w:trPr>
        <w:tc>
          <w:tcPr>
            <w:tcW w:w="3486" w:type="dxa"/>
            <w:vAlign w:val="center"/>
          </w:tcPr>
          <w:p w14:paraId="3C89ACD2" w14:textId="77777777" w:rsidR="00A062D8" w:rsidRPr="007F000A" w:rsidRDefault="00A062D8" w:rsidP="00E94A21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1265" w:type="dxa"/>
            <w:vAlign w:val="bottom"/>
          </w:tcPr>
          <w:p w14:paraId="08B7BD93" w14:textId="77777777" w:rsidR="00A062D8" w:rsidRPr="007F000A" w:rsidRDefault="00A062D8" w:rsidP="00E94A21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0BF0563F" w14:textId="77777777" w:rsidR="00A062D8" w:rsidRPr="007F000A" w:rsidRDefault="00A062D8" w:rsidP="00E94A21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1E2957F3" w14:textId="77777777" w:rsidR="00A062D8" w:rsidRPr="007F000A" w:rsidRDefault="00A062D8" w:rsidP="00E94A21">
            <w:pPr>
              <w:tabs>
                <w:tab w:val="decimal" w:pos="61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331FCD6F" w14:textId="77777777" w:rsidR="00A062D8" w:rsidRPr="007F000A" w:rsidRDefault="00A062D8" w:rsidP="00E94A21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6618F217" w14:textId="77777777" w:rsidR="00A062D8" w:rsidRPr="007F000A" w:rsidRDefault="00A062D8" w:rsidP="00E94A21">
            <w:pPr>
              <w:tabs>
                <w:tab w:val="decimal" w:pos="61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vAlign w:val="bottom"/>
          </w:tcPr>
          <w:p w14:paraId="660C433B" w14:textId="77777777" w:rsidR="00A062D8" w:rsidRPr="007F000A" w:rsidRDefault="00A062D8" w:rsidP="00E94A21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7F7C1754" w14:textId="77777777" w:rsidR="00A062D8" w:rsidRPr="007F000A" w:rsidRDefault="00A062D8" w:rsidP="00E94A21">
            <w:pPr>
              <w:tabs>
                <w:tab w:val="decimal" w:pos="98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</w:tr>
      <w:tr w:rsidR="0089181D" w:rsidRPr="007F000A" w14:paraId="359AE995" w14:textId="77777777" w:rsidTr="00E94A21">
        <w:trPr>
          <w:trHeight w:val="288"/>
        </w:trPr>
        <w:tc>
          <w:tcPr>
            <w:tcW w:w="3486" w:type="dxa"/>
            <w:vAlign w:val="center"/>
          </w:tcPr>
          <w:p w14:paraId="1FD5DDEF" w14:textId="77777777" w:rsidR="0089181D" w:rsidRPr="007F000A" w:rsidRDefault="0089181D" w:rsidP="0089181D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 xml:space="preserve">      ที่คาดว่าจะเกิดขี้น</w:t>
            </w:r>
          </w:p>
        </w:tc>
        <w:tc>
          <w:tcPr>
            <w:tcW w:w="1265" w:type="dxa"/>
            <w:vAlign w:val="bottom"/>
          </w:tcPr>
          <w:p w14:paraId="6AAFED97" w14:textId="63D1D031" w:rsidR="0089181D" w:rsidRPr="007F000A" w:rsidRDefault="00E344E1" w:rsidP="0089181D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bidi="ar-SA"/>
              </w:rPr>
              <w:t>5</w:t>
            </w:r>
            <w:r w:rsidR="00444D38" w:rsidRPr="007F000A">
              <w:rPr>
                <w:rFonts w:asciiTheme="majorBidi" w:hAnsiTheme="majorBidi" w:cstheme="majorBidi"/>
                <w:sz w:val="30"/>
                <w:szCs w:val="30"/>
                <w:lang w:bidi="ar-SA"/>
              </w:rPr>
              <w:t>,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bidi="ar-SA"/>
              </w:rPr>
              <w:t>268</w:t>
            </w:r>
          </w:p>
        </w:tc>
        <w:tc>
          <w:tcPr>
            <w:tcW w:w="267" w:type="dxa"/>
            <w:vAlign w:val="bottom"/>
          </w:tcPr>
          <w:p w14:paraId="7A3ABCE7" w14:textId="77777777" w:rsidR="0089181D" w:rsidRPr="007F000A" w:rsidRDefault="0089181D" w:rsidP="0089181D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3A6DDE35" w14:textId="46794269" w:rsidR="0089181D" w:rsidRPr="007F000A" w:rsidRDefault="00837B8B" w:rsidP="0089181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(1,20</w:t>
            </w:r>
            <w:r w:rsidR="00444D38" w:rsidRPr="007F000A">
              <w:rPr>
                <w:rFonts w:asciiTheme="majorBidi" w:hAnsiTheme="majorBidi" w:cstheme="majorBidi"/>
                <w:sz w:val="30"/>
                <w:szCs w:val="30"/>
              </w:rPr>
              <w:t>3)</w:t>
            </w:r>
          </w:p>
        </w:tc>
        <w:tc>
          <w:tcPr>
            <w:tcW w:w="267" w:type="dxa"/>
            <w:vAlign w:val="bottom"/>
          </w:tcPr>
          <w:p w14:paraId="23F26D80" w14:textId="77777777" w:rsidR="0089181D" w:rsidRPr="007F000A" w:rsidRDefault="0089181D" w:rsidP="0089181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265F7D9A" w14:textId="28571CDF" w:rsidR="0089181D" w:rsidRPr="007F000A" w:rsidRDefault="00444D38" w:rsidP="0089181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386235F7" w14:textId="77777777" w:rsidR="0089181D" w:rsidRPr="007F000A" w:rsidRDefault="0089181D" w:rsidP="0089181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2ABD2756" w14:textId="215A078B" w:rsidR="0089181D" w:rsidRPr="007F000A" w:rsidRDefault="00444D38" w:rsidP="0089181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4,065</w:t>
            </w:r>
          </w:p>
        </w:tc>
      </w:tr>
      <w:tr w:rsidR="0089181D" w:rsidRPr="007F000A" w14:paraId="3A8EC397" w14:textId="77777777" w:rsidTr="00E94A21">
        <w:trPr>
          <w:trHeight w:val="288"/>
        </w:trPr>
        <w:tc>
          <w:tcPr>
            <w:tcW w:w="3486" w:type="dxa"/>
          </w:tcPr>
          <w:p w14:paraId="12FFBCB8" w14:textId="77777777" w:rsidR="0089181D" w:rsidRPr="007F000A" w:rsidRDefault="0089181D" w:rsidP="0089181D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265" w:type="dxa"/>
            <w:shd w:val="clear" w:color="auto" w:fill="auto"/>
            <w:vAlign w:val="bottom"/>
          </w:tcPr>
          <w:p w14:paraId="77F78C2C" w14:textId="22C3CB81" w:rsidR="0089181D" w:rsidRPr="007F000A" w:rsidRDefault="00444D38" w:rsidP="0023415A">
            <w:pPr>
              <w:tabs>
                <w:tab w:val="decimal" w:pos="1032"/>
              </w:tabs>
              <w:spacing w:line="240" w:lineRule="auto"/>
              <w:ind w:right="11"/>
              <w:jc w:val="lef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bidi="ar-SA"/>
              </w:rPr>
              <w:t>11,445</w:t>
            </w:r>
          </w:p>
        </w:tc>
        <w:tc>
          <w:tcPr>
            <w:tcW w:w="267" w:type="dxa"/>
            <w:vAlign w:val="bottom"/>
          </w:tcPr>
          <w:p w14:paraId="6EC97010" w14:textId="77777777" w:rsidR="0089181D" w:rsidRPr="007F000A" w:rsidRDefault="0089181D" w:rsidP="0089181D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40DD0E39" w14:textId="64AB9521" w:rsidR="0089181D" w:rsidRPr="007F000A" w:rsidRDefault="00444D38" w:rsidP="0089181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(10,322)</w:t>
            </w:r>
          </w:p>
        </w:tc>
        <w:tc>
          <w:tcPr>
            <w:tcW w:w="267" w:type="dxa"/>
            <w:vAlign w:val="bottom"/>
          </w:tcPr>
          <w:p w14:paraId="7B7776A5" w14:textId="77777777" w:rsidR="0089181D" w:rsidRPr="007F000A" w:rsidRDefault="0089181D" w:rsidP="0089181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310FA542" w14:textId="3F16B573" w:rsidR="0089181D" w:rsidRPr="007F000A" w:rsidRDefault="00444D38" w:rsidP="0089181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40439EA2" w14:textId="77777777" w:rsidR="0089181D" w:rsidRPr="007F000A" w:rsidRDefault="0089181D" w:rsidP="0089181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7D297587" w14:textId="4F80279C" w:rsidR="0089181D" w:rsidRPr="007F000A" w:rsidRDefault="00444D38" w:rsidP="0089181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1,123</w:t>
            </w:r>
          </w:p>
        </w:tc>
      </w:tr>
      <w:tr w:rsidR="00444D38" w:rsidRPr="007F000A" w14:paraId="4491C62B" w14:textId="77777777" w:rsidTr="00E94A21">
        <w:trPr>
          <w:trHeight w:val="288"/>
        </w:trPr>
        <w:tc>
          <w:tcPr>
            <w:tcW w:w="3486" w:type="dxa"/>
          </w:tcPr>
          <w:p w14:paraId="3CD82BB4" w14:textId="7ADB853A" w:rsidR="00444D38" w:rsidRPr="007F000A" w:rsidRDefault="00444D38" w:rsidP="0089181D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ขาดทุนจากการด้อยค่าทรัพย์สิน</w:t>
            </w:r>
          </w:p>
        </w:tc>
        <w:tc>
          <w:tcPr>
            <w:tcW w:w="1265" w:type="dxa"/>
            <w:shd w:val="clear" w:color="auto" w:fill="auto"/>
            <w:vAlign w:val="bottom"/>
          </w:tcPr>
          <w:p w14:paraId="4C11753A" w14:textId="647E3000" w:rsidR="00444D38" w:rsidRPr="007F000A" w:rsidRDefault="00444D38" w:rsidP="0023415A">
            <w:pPr>
              <w:tabs>
                <w:tab w:val="decimal" w:pos="1032"/>
              </w:tabs>
              <w:spacing w:line="240" w:lineRule="auto"/>
              <w:ind w:right="11"/>
              <w:jc w:val="lef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bidi="ar-SA"/>
              </w:rPr>
              <w:t>-</w:t>
            </w:r>
          </w:p>
        </w:tc>
        <w:tc>
          <w:tcPr>
            <w:tcW w:w="267" w:type="dxa"/>
            <w:vAlign w:val="bottom"/>
          </w:tcPr>
          <w:p w14:paraId="54CB0DEE" w14:textId="77777777" w:rsidR="00444D38" w:rsidRPr="007F000A" w:rsidRDefault="00444D38" w:rsidP="0089181D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0CE257D4" w14:textId="177D4327" w:rsidR="00444D38" w:rsidRPr="007F000A" w:rsidRDefault="00444D38" w:rsidP="0089181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18,528</w:t>
            </w:r>
          </w:p>
        </w:tc>
        <w:tc>
          <w:tcPr>
            <w:tcW w:w="267" w:type="dxa"/>
            <w:vAlign w:val="bottom"/>
          </w:tcPr>
          <w:p w14:paraId="625016DD" w14:textId="77777777" w:rsidR="00444D38" w:rsidRPr="007F000A" w:rsidRDefault="00444D38" w:rsidP="0089181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3589F4A0" w14:textId="212578B2" w:rsidR="00444D38" w:rsidRPr="007F000A" w:rsidRDefault="00444D38" w:rsidP="0089181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087A7DE3" w14:textId="77777777" w:rsidR="00444D38" w:rsidRPr="007F000A" w:rsidRDefault="00444D38" w:rsidP="0089181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5E3C262F" w14:textId="7EC06936" w:rsidR="00444D38" w:rsidRPr="007F000A" w:rsidRDefault="00444D38" w:rsidP="0089181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18,528</w:t>
            </w:r>
          </w:p>
        </w:tc>
      </w:tr>
      <w:tr w:rsidR="00A062D8" w:rsidRPr="007F000A" w14:paraId="23154C84" w14:textId="77777777" w:rsidTr="00E94A21">
        <w:trPr>
          <w:trHeight w:val="288"/>
        </w:trPr>
        <w:tc>
          <w:tcPr>
            <w:tcW w:w="3486" w:type="dxa"/>
          </w:tcPr>
          <w:p w14:paraId="586B041F" w14:textId="77777777" w:rsidR="00A062D8" w:rsidRPr="007F000A" w:rsidRDefault="00A062D8" w:rsidP="00E94A21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</w:tc>
        <w:tc>
          <w:tcPr>
            <w:tcW w:w="1265" w:type="dxa"/>
            <w:vAlign w:val="bottom"/>
          </w:tcPr>
          <w:p w14:paraId="1C8A0277" w14:textId="77777777" w:rsidR="00A062D8" w:rsidRPr="007F000A" w:rsidRDefault="00A062D8" w:rsidP="00E94A21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758D439A" w14:textId="77777777" w:rsidR="00A062D8" w:rsidRPr="007F000A" w:rsidRDefault="00A062D8" w:rsidP="00E94A21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476769E0" w14:textId="77777777" w:rsidR="00A062D8" w:rsidRPr="007F000A" w:rsidRDefault="00A062D8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655584D3" w14:textId="77777777" w:rsidR="00A062D8" w:rsidRPr="004D07A9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ar-SA"/>
              </w:rPr>
            </w:pPr>
          </w:p>
        </w:tc>
        <w:tc>
          <w:tcPr>
            <w:tcW w:w="1260" w:type="dxa"/>
            <w:vAlign w:val="bottom"/>
          </w:tcPr>
          <w:p w14:paraId="1CD57350" w14:textId="77777777" w:rsidR="00A062D8" w:rsidRPr="007F000A" w:rsidRDefault="00A062D8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vAlign w:val="bottom"/>
          </w:tcPr>
          <w:p w14:paraId="43B583AD" w14:textId="77777777" w:rsidR="00A062D8" w:rsidRPr="007F000A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258965DB" w14:textId="77777777" w:rsidR="00A062D8" w:rsidRPr="007F000A" w:rsidRDefault="00A062D8" w:rsidP="00E94A2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</w:tr>
      <w:tr w:rsidR="00A062D8" w:rsidRPr="007F000A" w14:paraId="19E7E9F9" w14:textId="77777777" w:rsidTr="00E94A21">
        <w:trPr>
          <w:trHeight w:val="288"/>
        </w:trPr>
        <w:tc>
          <w:tcPr>
            <w:tcW w:w="3486" w:type="dxa"/>
          </w:tcPr>
          <w:p w14:paraId="03252226" w14:textId="77777777" w:rsidR="00A062D8" w:rsidRPr="007F000A" w:rsidRDefault="00A062D8" w:rsidP="00E94A21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 xml:space="preserve">       ผลประโยชน์พนักงาน</w:t>
            </w:r>
          </w:p>
        </w:tc>
        <w:tc>
          <w:tcPr>
            <w:tcW w:w="1265" w:type="dxa"/>
            <w:vAlign w:val="bottom"/>
          </w:tcPr>
          <w:p w14:paraId="429BB624" w14:textId="4023C16D" w:rsidR="00A062D8" w:rsidRPr="007F000A" w:rsidRDefault="00444D38" w:rsidP="0023415A">
            <w:pPr>
              <w:tabs>
                <w:tab w:val="decimal" w:pos="1032"/>
              </w:tabs>
              <w:spacing w:line="240" w:lineRule="auto"/>
              <w:ind w:right="11"/>
              <w:jc w:val="lef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bidi="ar-SA"/>
              </w:rPr>
              <w:t>3,532</w:t>
            </w:r>
          </w:p>
        </w:tc>
        <w:tc>
          <w:tcPr>
            <w:tcW w:w="267" w:type="dxa"/>
            <w:vAlign w:val="bottom"/>
          </w:tcPr>
          <w:p w14:paraId="6AA74E9B" w14:textId="77777777" w:rsidR="00A062D8" w:rsidRPr="007F000A" w:rsidRDefault="00A062D8" w:rsidP="00E94A21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2F7F84C0" w14:textId="66378AD0" w:rsidR="00A062D8" w:rsidRPr="007F000A" w:rsidRDefault="00444D38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(818)</w:t>
            </w:r>
          </w:p>
        </w:tc>
        <w:tc>
          <w:tcPr>
            <w:tcW w:w="267" w:type="dxa"/>
            <w:vAlign w:val="bottom"/>
          </w:tcPr>
          <w:p w14:paraId="4A147791" w14:textId="77777777" w:rsidR="00A062D8" w:rsidRPr="007F000A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0E3BC9E6" w14:textId="18EB250E" w:rsidR="00A062D8" w:rsidRPr="007F000A" w:rsidRDefault="00444D38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26BD3654" w14:textId="77777777" w:rsidR="00A062D8" w:rsidRPr="007F000A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43D9E9B7" w14:textId="6C676593" w:rsidR="00A062D8" w:rsidRPr="007F000A" w:rsidRDefault="00444D38" w:rsidP="00E94A2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2,714</w:t>
            </w:r>
          </w:p>
        </w:tc>
      </w:tr>
      <w:tr w:rsidR="00A062D8" w:rsidRPr="007F000A" w14:paraId="59BB4B50" w14:textId="77777777" w:rsidTr="00E94A21">
        <w:trPr>
          <w:trHeight w:val="288"/>
        </w:trPr>
        <w:tc>
          <w:tcPr>
            <w:tcW w:w="3486" w:type="dxa"/>
          </w:tcPr>
          <w:p w14:paraId="7107BCC9" w14:textId="77777777" w:rsidR="00A062D8" w:rsidRPr="007F000A" w:rsidRDefault="00A062D8" w:rsidP="00E94A21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การเปลี่ยนแปลงในมูลค่าของ</w:t>
            </w:r>
          </w:p>
        </w:tc>
        <w:tc>
          <w:tcPr>
            <w:tcW w:w="1265" w:type="dxa"/>
            <w:vAlign w:val="bottom"/>
          </w:tcPr>
          <w:p w14:paraId="50E26839" w14:textId="77777777" w:rsidR="00A062D8" w:rsidRPr="007F000A" w:rsidRDefault="00A062D8" w:rsidP="00E94A21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18C540A1" w14:textId="77777777" w:rsidR="00A062D8" w:rsidRPr="007F000A" w:rsidRDefault="00A062D8" w:rsidP="00E94A21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624D25DF" w14:textId="77777777" w:rsidR="00A062D8" w:rsidRPr="007F000A" w:rsidRDefault="00A062D8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44B2BD7E" w14:textId="77777777" w:rsidR="00A062D8" w:rsidRPr="007F000A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181C70AE" w14:textId="77777777" w:rsidR="00A062D8" w:rsidRPr="007F000A" w:rsidRDefault="00A062D8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vAlign w:val="bottom"/>
          </w:tcPr>
          <w:p w14:paraId="161B77E3" w14:textId="77777777" w:rsidR="00A062D8" w:rsidRPr="007F000A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36D30D8A" w14:textId="77777777" w:rsidR="00A062D8" w:rsidRPr="007F000A" w:rsidRDefault="00A062D8" w:rsidP="00E94A2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</w:tr>
      <w:tr w:rsidR="00A062D8" w:rsidRPr="007F000A" w14:paraId="3D2E338E" w14:textId="77777777" w:rsidTr="00E94A21">
        <w:trPr>
          <w:trHeight w:val="288"/>
        </w:trPr>
        <w:tc>
          <w:tcPr>
            <w:tcW w:w="3486" w:type="dxa"/>
          </w:tcPr>
          <w:p w14:paraId="01451049" w14:textId="77777777" w:rsidR="00A062D8" w:rsidRPr="007F000A" w:rsidRDefault="00A062D8" w:rsidP="00E94A21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       เงินลงทุนเผื่อขาย</w:t>
            </w:r>
          </w:p>
        </w:tc>
        <w:tc>
          <w:tcPr>
            <w:tcW w:w="1265" w:type="dxa"/>
            <w:vAlign w:val="bottom"/>
          </w:tcPr>
          <w:p w14:paraId="518E7A4A" w14:textId="2B5C5CC1" w:rsidR="00A062D8" w:rsidRPr="007F000A" w:rsidRDefault="00444D38" w:rsidP="0023415A">
            <w:pPr>
              <w:tabs>
                <w:tab w:val="decimal" w:pos="1032"/>
              </w:tabs>
              <w:spacing w:line="240" w:lineRule="auto"/>
              <w:ind w:right="11"/>
              <w:jc w:val="lef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bidi="ar-SA"/>
              </w:rPr>
              <w:t>4,737</w:t>
            </w:r>
          </w:p>
        </w:tc>
        <w:tc>
          <w:tcPr>
            <w:tcW w:w="267" w:type="dxa"/>
            <w:vAlign w:val="bottom"/>
          </w:tcPr>
          <w:p w14:paraId="61F64472" w14:textId="77777777" w:rsidR="00A062D8" w:rsidRPr="007F000A" w:rsidRDefault="00A062D8" w:rsidP="00E94A21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3FACAD5E" w14:textId="377123E4" w:rsidR="00A062D8" w:rsidRPr="007F000A" w:rsidRDefault="00444D38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7" w:type="dxa"/>
            <w:vAlign w:val="bottom"/>
          </w:tcPr>
          <w:p w14:paraId="5E83D4D3" w14:textId="77777777" w:rsidR="00A062D8" w:rsidRPr="007F000A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02888F27" w14:textId="0F8A4DC8" w:rsidR="00A062D8" w:rsidRPr="007F000A" w:rsidRDefault="00444D38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129</w:t>
            </w:r>
          </w:p>
        </w:tc>
        <w:tc>
          <w:tcPr>
            <w:tcW w:w="236" w:type="dxa"/>
            <w:vAlign w:val="bottom"/>
          </w:tcPr>
          <w:p w14:paraId="4BE87F3E" w14:textId="77777777" w:rsidR="00A062D8" w:rsidRPr="007F000A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31665095" w14:textId="62C739F4" w:rsidR="00A062D8" w:rsidRPr="007F000A" w:rsidRDefault="00444D38" w:rsidP="00E94A2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4,866</w:t>
            </w:r>
          </w:p>
        </w:tc>
      </w:tr>
      <w:tr w:rsidR="00A062D8" w:rsidRPr="007F000A" w14:paraId="65CDD0AF" w14:textId="77777777" w:rsidTr="00E94A21">
        <w:trPr>
          <w:trHeight w:val="288"/>
        </w:trPr>
        <w:tc>
          <w:tcPr>
            <w:tcW w:w="3486" w:type="dxa"/>
          </w:tcPr>
          <w:p w14:paraId="307C96BE" w14:textId="77777777" w:rsidR="00A062D8" w:rsidRPr="007F000A" w:rsidRDefault="00A062D8" w:rsidP="00E94A21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Pr="007F000A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5</w:t>
            </w: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265" w:type="dxa"/>
            <w:shd w:val="clear" w:color="auto" w:fill="auto"/>
          </w:tcPr>
          <w:p w14:paraId="36AFCDCB" w14:textId="59CA3D42" w:rsidR="00A062D8" w:rsidRPr="007F000A" w:rsidRDefault="00444D38" w:rsidP="00444D38">
            <w:pPr>
              <w:tabs>
                <w:tab w:val="decimal" w:pos="1010"/>
              </w:tabs>
              <w:spacing w:line="240" w:lineRule="auto"/>
              <w:ind w:right="38"/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bidi="ar-SA"/>
              </w:rPr>
              <w:t>43,797</w:t>
            </w:r>
          </w:p>
        </w:tc>
        <w:tc>
          <w:tcPr>
            <w:tcW w:w="267" w:type="dxa"/>
            <w:vAlign w:val="bottom"/>
          </w:tcPr>
          <w:p w14:paraId="1176A543" w14:textId="77777777" w:rsidR="00A062D8" w:rsidRPr="007F000A" w:rsidRDefault="00A062D8" w:rsidP="00E94A21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0FAEBDE1" w14:textId="2FB58911" w:rsidR="00A062D8" w:rsidRPr="007F000A" w:rsidRDefault="00444D38" w:rsidP="00E94A21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(3,510)</w:t>
            </w:r>
          </w:p>
        </w:tc>
        <w:tc>
          <w:tcPr>
            <w:tcW w:w="267" w:type="dxa"/>
            <w:vAlign w:val="bottom"/>
          </w:tcPr>
          <w:p w14:paraId="3DB71F9B" w14:textId="77777777" w:rsidR="00A062D8" w:rsidRPr="007F000A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35443FFF" w14:textId="4F268D6B" w:rsidR="00A062D8" w:rsidRPr="007F000A" w:rsidRDefault="00444D38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1657E671" w14:textId="77777777" w:rsidR="00A062D8" w:rsidRPr="007F000A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4530377F" w14:textId="260D0D92" w:rsidR="00A062D8" w:rsidRPr="007F000A" w:rsidRDefault="00444D38" w:rsidP="00E94A2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40,287</w:t>
            </w:r>
          </w:p>
        </w:tc>
      </w:tr>
      <w:tr w:rsidR="00A062D8" w:rsidRPr="007F000A" w14:paraId="0A46ACC8" w14:textId="77777777" w:rsidTr="00E94A21">
        <w:trPr>
          <w:trHeight w:val="288"/>
        </w:trPr>
        <w:tc>
          <w:tcPr>
            <w:tcW w:w="3486" w:type="dxa"/>
          </w:tcPr>
          <w:p w14:paraId="23CBC9B4" w14:textId="77777777" w:rsidR="00A062D8" w:rsidRPr="007F000A" w:rsidRDefault="00A062D8" w:rsidP="00E94A21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265" w:type="dxa"/>
            <w:shd w:val="clear" w:color="auto" w:fill="auto"/>
          </w:tcPr>
          <w:p w14:paraId="5C05C918" w14:textId="7AA7A49A" w:rsidR="00A062D8" w:rsidRPr="007F000A" w:rsidRDefault="00444D38" w:rsidP="00E94A21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(1,141)</w:t>
            </w:r>
          </w:p>
        </w:tc>
        <w:tc>
          <w:tcPr>
            <w:tcW w:w="267" w:type="dxa"/>
            <w:vAlign w:val="bottom"/>
          </w:tcPr>
          <w:p w14:paraId="65007B3A" w14:textId="77777777" w:rsidR="00A062D8" w:rsidRPr="007F000A" w:rsidRDefault="00A062D8" w:rsidP="00E94A21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5E845448" w14:textId="1E4B10A5" w:rsidR="00A062D8" w:rsidRPr="007F000A" w:rsidRDefault="00444D38" w:rsidP="00E94A21">
            <w:pPr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441</w:t>
            </w:r>
          </w:p>
        </w:tc>
        <w:tc>
          <w:tcPr>
            <w:tcW w:w="267" w:type="dxa"/>
            <w:vAlign w:val="bottom"/>
          </w:tcPr>
          <w:p w14:paraId="15A243CC" w14:textId="77777777" w:rsidR="00A062D8" w:rsidRPr="007F000A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0D0FA355" w14:textId="25CADC67" w:rsidR="00A062D8" w:rsidRPr="007F000A" w:rsidRDefault="00444D38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2BF9AC87" w14:textId="77777777" w:rsidR="00A062D8" w:rsidRPr="007F000A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245C76CF" w14:textId="14424C68" w:rsidR="00A062D8" w:rsidRPr="007F000A" w:rsidRDefault="00444D38" w:rsidP="00E94A2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(700)</w:t>
            </w:r>
          </w:p>
        </w:tc>
      </w:tr>
      <w:tr w:rsidR="00A062D8" w:rsidRPr="007F000A" w14:paraId="6019D95B" w14:textId="77777777" w:rsidTr="00E94A21">
        <w:trPr>
          <w:trHeight w:val="288"/>
        </w:trPr>
        <w:tc>
          <w:tcPr>
            <w:tcW w:w="3486" w:type="dxa"/>
          </w:tcPr>
          <w:p w14:paraId="545F365E" w14:textId="77777777" w:rsidR="00A062D8" w:rsidRPr="007F000A" w:rsidRDefault="00A062D8" w:rsidP="00E94A21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ค่าความสัมพันธ์ลูกค้า</w:t>
            </w:r>
          </w:p>
        </w:tc>
        <w:tc>
          <w:tcPr>
            <w:tcW w:w="1265" w:type="dxa"/>
            <w:shd w:val="clear" w:color="auto" w:fill="auto"/>
          </w:tcPr>
          <w:p w14:paraId="63B59973" w14:textId="4088CAA8" w:rsidR="00A062D8" w:rsidRPr="007F000A" w:rsidRDefault="00444D38" w:rsidP="00E94A21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(6,527)</w:t>
            </w:r>
          </w:p>
        </w:tc>
        <w:tc>
          <w:tcPr>
            <w:tcW w:w="267" w:type="dxa"/>
            <w:vAlign w:val="bottom"/>
          </w:tcPr>
          <w:p w14:paraId="48CCC0CC" w14:textId="77777777" w:rsidR="00A062D8" w:rsidRPr="007F000A" w:rsidRDefault="00A062D8" w:rsidP="00E94A21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720D1AC9" w14:textId="402E516D" w:rsidR="00A062D8" w:rsidRPr="007F000A" w:rsidRDefault="00444D38" w:rsidP="00E94A21">
            <w:pPr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833</w:t>
            </w:r>
          </w:p>
        </w:tc>
        <w:tc>
          <w:tcPr>
            <w:tcW w:w="267" w:type="dxa"/>
            <w:vAlign w:val="bottom"/>
          </w:tcPr>
          <w:p w14:paraId="7BC99890" w14:textId="77777777" w:rsidR="00A062D8" w:rsidRPr="007F000A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7FEEBCC7" w14:textId="71FEC13B" w:rsidR="00A062D8" w:rsidRPr="007F000A" w:rsidRDefault="00444D38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04CD10DD" w14:textId="77777777" w:rsidR="00A062D8" w:rsidRPr="007F000A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4A0C976C" w14:textId="04EBEBF6" w:rsidR="00A062D8" w:rsidRPr="007F000A" w:rsidRDefault="00444D38" w:rsidP="00E94A2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(5,694)</w:t>
            </w:r>
          </w:p>
        </w:tc>
      </w:tr>
      <w:tr w:rsidR="00A062D8" w:rsidRPr="007F000A" w14:paraId="087AA1D8" w14:textId="77777777" w:rsidTr="00E94A21">
        <w:trPr>
          <w:trHeight w:val="288"/>
        </w:trPr>
        <w:tc>
          <w:tcPr>
            <w:tcW w:w="3486" w:type="dxa"/>
          </w:tcPr>
          <w:p w14:paraId="5AB47111" w14:textId="77777777" w:rsidR="00A062D8" w:rsidRPr="007F000A" w:rsidRDefault="00A062D8" w:rsidP="00E94A21">
            <w:pPr>
              <w:autoSpaceDE/>
              <w:autoSpaceDN/>
              <w:spacing w:line="240" w:lineRule="auto"/>
              <w:ind w:right="-91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1265" w:type="dxa"/>
            <w:shd w:val="clear" w:color="auto" w:fill="auto"/>
          </w:tcPr>
          <w:p w14:paraId="5762806D" w14:textId="0B104B75" w:rsidR="00A062D8" w:rsidRPr="007F000A" w:rsidRDefault="00444D38" w:rsidP="00E94A21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5,706</w:t>
            </w:r>
          </w:p>
        </w:tc>
        <w:tc>
          <w:tcPr>
            <w:tcW w:w="267" w:type="dxa"/>
            <w:vAlign w:val="bottom"/>
          </w:tcPr>
          <w:p w14:paraId="78E5BAF9" w14:textId="77777777" w:rsidR="00A062D8" w:rsidRPr="007F000A" w:rsidRDefault="00A062D8" w:rsidP="00E94A21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2042D972" w14:textId="492DF34D" w:rsidR="00A062D8" w:rsidRPr="007F000A" w:rsidRDefault="00444D38" w:rsidP="00E94A21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(7,132)</w:t>
            </w:r>
          </w:p>
        </w:tc>
        <w:tc>
          <w:tcPr>
            <w:tcW w:w="267" w:type="dxa"/>
            <w:vAlign w:val="bottom"/>
          </w:tcPr>
          <w:p w14:paraId="3F9CAEF9" w14:textId="77777777" w:rsidR="00A062D8" w:rsidRPr="007F000A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78F16803" w14:textId="7F4E3272" w:rsidR="00A062D8" w:rsidRPr="007F000A" w:rsidRDefault="00444D38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603027F6" w14:textId="77777777" w:rsidR="00A062D8" w:rsidRPr="007F000A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3279DF5C" w14:textId="0C12C679" w:rsidR="00A062D8" w:rsidRPr="007F000A" w:rsidRDefault="00444D38" w:rsidP="00E94A2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(1,426)</w:t>
            </w:r>
          </w:p>
        </w:tc>
      </w:tr>
      <w:tr w:rsidR="00A062D8" w:rsidRPr="007F000A" w14:paraId="6B9E2E10" w14:textId="77777777" w:rsidTr="00E94A21">
        <w:trPr>
          <w:trHeight w:val="288"/>
        </w:trPr>
        <w:tc>
          <w:tcPr>
            <w:tcW w:w="3486" w:type="dxa"/>
          </w:tcPr>
          <w:p w14:paraId="639F91A4" w14:textId="77777777" w:rsidR="00A062D8" w:rsidRPr="007F000A" w:rsidRDefault="00A062D8" w:rsidP="00E94A21">
            <w:pPr>
              <w:spacing w:line="240" w:lineRule="auto"/>
              <w:ind w:left="162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</w:tcPr>
          <w:p w14:paraId="7BA326ED" w14:textId="7132A65A" w:rsidR="00A062D8" w:rsidRPr="007F000A" w:rsidRDefault="00444D38" w:rsidP="00E94A21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  <w:t>66,817</w:t>
            </w:r>
          </w:p>
        </w:tc>
        <w:tc>
          <w:tcPr>
            <w:tcW w:w="267" w:type="dxa"/>
            <w:vAlign w:val="bottom"/>
          </w:tcPr>
          <w:p w14:paraId="3D1956F2" w14:textId="77777777" w:rsidR="00A062D8" w:rsidRPr="007F000A" w:rsidRDefault="00A062D8" w:rsidP="00E94A21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295DB4" w14:textId="66EE990D" w:rsidR="00A062D8" w:rsidRPr="007F000A" w:rsidRDefault="00444D38" w:rsidP="00E94A21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(3,183)</w:t>
            </w:r>
          </w:p>
        </w:tc>
        <w:tc>
          <w:tcPr>
            <w:tcW w:w="267" w:type="dxa"/>
            <w:vAlign w:val="bottom"/>
          </w:tcPr>
          <w:p w14:paraId="1DFC896D" w14:textId="77777777" w:rsidR="00A062D8" w:rsidRPr="007F000A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30D590" w14:textId="6D24A741" w:rsidR="00A062D8" w:rsidRPr="007F000A" w:rsidRDefault="00444D38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129</w:t>
            </w:r>
          </w:p>
        </w:tc>
        <w:tc>
          <w:tcPr>
            <w:tcW w:w="236" w:type="dxa"/>
            <w:vAlign w:val="bottom"/>
          </w:tcPr>
          <w:p w14:paraId="787DF3A3" w14:textId="77777777" w:rsidR="00A062D8" w:rsidRPr="007F000A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F8BE03" w14:textId="4E5EF6E1" w:rsidR="00A062D8" w:rsidRPr="007F000A" w:rsidRDefault="00444D38" w:rsidP="00E94A2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63,763</w:t>
            </w:r>
          </w:p>
        </w:tc>
      </w:tr>
    </w:tbl>
    <w:p w14:paraId="6CEF5205" w14:textId="77777777" w:rsidR="00EA74CE" w:rsidRPr="007F000A" w:rsidRDefault="00EA74CE" w:rsidP="00EA74CE">
      <w:pPr>
        <w:suppressAutoHyphens/>
        <w:autoSpaceDE/>
        <w:autoSpaceDN/>
        <w:spacing w:line="240" w:lineRule="auto"/>
        <w:ind w:left="630"/>
        <w:jc w:val="thaiDistribute"/>
        <w:rPr>
          <w:rFonts w:asciiTheme="majorBidi" w:eastAsia="Calibri" w:hAnsiTheme="majorBidi" w:cstheme="majorBidi"/>
          <w:b/>
          <w:bCs/>
          <w:sz w:val="30"/>
          <w:szCs w:val="30"/>
          <w:lang w:val="en-US"/>
        </w:rPr>
      </w:pPr>
    </w:p>
    <w:p w14:paraId="5D7C84E4" w14:textId="6F2A6399" w:rsidR="006E75DA" w:rsidRDefault="006E75DA">
      <w:pPr>
        <w:autoSpaceDE/>
        <w:autoSpaceDN/>
        <w:spacing w:line="240" w:lineRule="auto"/>
        <w:jc w:val="left"/>
        <w:rPr>
          <w:rFonts w:asciiTheme="majorBidi" w:eastAsia="Cordia New" w:hAnsiTheme="majorBidi" w:cstheme="majorBidi"/>
          <w:sz w:val="30"/>
          <w:szCs w:val="30"/>
          <w:cs/>
          <w:lang w:eastAsia="th-TH"/>
        </w:rPr>
      </w:pPr>
      <w:r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br w:type="page"/>
      </w:r>
    </w:p>
    <w:p w14:paraId="483BD69F" w14:textId="77777777" w:rsidR="00D04CBA" w:rsidRPr="007F000A" w:rsidRDefault="00D04CBA" w:rsidP="00D04CBA">
      <w:pPr>
        <w:rPr>
          <w:rFonts w:asciiTheme="majorBidi" w:eastAsia="Cordia New" w:hAnsiTheme="majorBidi" w:cstheme="majorBidi"/>
          <w:sz w:val="30"/>
          <w:szCs w:val="30"/>
          <w:lang w:eastAsia="th-TH"/>
        </w:rPr>
      </w:pPr>
    </w:p>
    <w:tbl>
      <w:tblPr>
        <w:tblW w:w="9108" w:type="dxa"/>
        <w:tblInd w:w="450" w:type="dxa"/>
        <w:tblLook w:val="01E0" w:firstRow="1" w:lastRow="1" w:firstColumn="1" w:lastColumn="1" w:noHBand="0" w:noVBand="0"/>
      </w:tblPr>
      <w:tblGrid>
        <w:gridCol w:w="3564"/>
        <w:gridCol w:w="1265"/>
        <w:gridCol w:w="267"/>
        <w:gridCol w:w="1116"/>
        <w:gridCol w:w="267"/>
        <w:gridCol w:w="1120"/>
        <w:gridCol w:w="236"/>
        <w:gridCol w:w="1273"/>
      </w:tblGrid>
      <w:tr w:rsidR="00D04CBA" w:rsidRPr="007F000A" w14:paraId="4F7A5987" w14:textId="77777777" w:rsidTr="00E33D2D">
        <w:trPr>
          <w:trHeight w:val="464"/>
        </w:trPr>
        <w:tc>
          <w:tcPr>
            <w:tcW w:w="3564" w:type="dxa"/>
          </w:tcPr>
          <w:p w14:paraId="7A61A1B9" w14:textId="77777777" w:rsidR="00D04CBA" w:rsidRPr="007F000A" w:rsidRDefault="00D04CBA" w:rsidP="00D04CBA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44" w:type="dxa"/>
            <w:gridSpan w:val="7"/>
            <w:tcBorders>
              <w:bottom w:val="single" w:sz="4" w:space="0" w:color="auto"/>
            </w:tcBorders>
          </w:tcPr>
          <w:p w14:paraId="0E86410D" w14:textId="1544E171" w:rsidR="00D04CBA" w:rsidRPr="00E33D2D" w:rsidRDefault="00D04CBA" w:rsidP="00E33D2D">
            <w:pPr>
              <w:pStyle w:val="a3"/>
              <w:autoSpaceDE/>
              <w:autoSpaceDN/>
              <w:spacing w:line="240" w:lineRule="auto"/>
              <w:ind w:left="5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 xml:space="preserve">                      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(หน่วย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: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E33D2D" w:rsidRPr="007F000A" w14:paraId="5FEC81E5" w14:textId="77777777" w:rsidTr="006E75DA">
        <w:tc>
          <w:tcPr>
            <w:tcW w:w="3564" w:type="dxa"/>
          </w:tcPr>
          <w:p w14:paraId="6FDF153B" w14:textId="77777777" w:rsidR="00E33D2D" w:rsidRPr="007F000A" w:rsidRDefault="00E33D2D" w:rsidP="00D04CBA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44" w:type="dxa"/>
            <w:gridSpan w:val="7"/>
            <w:tcBorders>
              <w:bottom w:val="single" w:sz="4" w:space="0" w:color="auto"/>
            </w:tcBorders>
          </w:tcPr>
          <w:p w14:paraId="5C3E5FC2" w14:textId="0E450827" w:rsidR="00E33D2D" w:rsidRPr="007F000A" w:rsidRDefault="00E33D2D" w:rsidP="00E33D2D">
            <w:pPr>
              <w:pStyle w:val="a3"/>
              <w:autoSpaceDE/>
              <w:autoSpaceDN/>
              <w:spacing w:line="240" w:lineRule="auto"/>
              <w:ind w:left="567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04CBA" w:rsidRPr="007F000A" w14:paraId="042DE119" w14:textId="77777777" w:rsidTr="006E75DA">
        <w:trPr>
          <w:trHeight w:val="362"/>
        </w:trPr>
        <w:tc>
          <w:tcPr>
            <w:tcW w:w="3564" w:type="dxa"/>
            <w:vMerge w:val="restart"/>
          </w:tcPr>
          <w:p w14:paraId="23C966AA" w14:textId="77777777" w:rsidR="00D04CBA" w:rsidRPr="007F000A" w:rsidRDefault="00D04CBA" w:rsidP="00D04CBA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00743A57" w14:textId="77777777" w:rsidR="00D04CBA" w:rsidRPr="007F000A" w:rsidRDefault="00D04CBA" w:rsidP="00D04CBA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5EEC006" w14:textId="77777777" w:rsidR="00D04CBA" w:rsidRPr="007F000A" w:rsidRDefault="00D04CBA" w:rsidP="00D04CBA">
            <w:pPr>
              <w:spacing w:line="240" w:lineRule="auto"/>
              <w:ind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มกราคม</w:t>
            </w:r>
          </w:p>
          <w:p w14:paraId="3349644C" w14:textId="1D7D534D" w:rsidR="00D04CBA" w:rsidRPr="007F000A" w:rsidRDefault="00D04CBA" w:rsidP="00D04CBA">
            <w:pPr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D1534A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67" w:type="dxa"/>
            <w:vMerge w:val="restart"/>
            <w:tcBorders>
              <w:top w:val="single" w:sz="4" w:space="0" w:color="auto"/>
            </w:tcBorders>
          </w:tcPr>
          <w:p w14:paraId="21998CD6" w14:textId="77777777" w:rsidR="00D04CBA" w:rsidRPr="007F000A" w:rsidRDefault="00D04CBA" w:rsidP="00D04CBA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BCC466" w14:textId="77777777" w:rsidR="00D04CBA" w:rsidRPr="007F000A" w:rsidRDefault="00D04CBA" w:rsidP="00D04CBA">
            <w:pPr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บันทึกเป็น(รายจ่าย)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/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 รายได้ใน 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</w:tcPr>
          <w:p w14:paraId="56C7464C" w14:textId="77777777" w:rsidR="00D04CBA" w:rsidRPr="007F000A" w:rsidRDefault="00D04CBA" w:rsidP="00D04CB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5E0AD83" w14:textId="77777777" w:rsidR="00D04CBA" w:rsidRPr="007F000A" w:rsidRDefault="00D04CBA" w:rsidP="00D04CBA">
            <w:pPr>
              <w:spacing w:line="240" w:lineRule="auto"/>
              <w:ind w:right="-92"/>
              <w:jc w:val="center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  <w:t>ณ วันที่</w:t>
            </w:r>
            <w:r w:rsidRPr="007F000A">
              <w:rPr>
                <w:rFonts w:asciiTheme="majorBidi" w:hAnsiTheme="majorBidi" w:cstheme="majorBidi"/>
                <w:b/>
                <w:sz w:val="30"/>
                <w:szCs w:val="30"/>
                <w:cs/>
                <w:lang w:val="en-US"/>
              </w:rPr>
              <w:t xml:space="preserve"> </w:t>
            </w:r>
            <w:r w:rsidRPr="007F000A">
              <w:rPr>
                <w:rFonts w:asciiTheme="majorBidi" w:hAnsiTheme="majorBidi" w:cstheme="majorBidi"/>
                <w:b/>
                <w:sz w:val="30"/>
                <w:szCs w:val="30"/>
                <w:cs/>
                <w:lang w:val="en-US"/>
              </w:rPr>
              <w:br/>
            </w:r>
            <w:r w:rsidRPr="007F000A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31</w:t>
            </w:r>
            <w:r w:rsidRPr="007F000A">
              <w:rPr>
                <w:rFonts w:asciiTheme="majorBidi" w:hAnsiTheme="majorBidi" w:cstheme="majorBidi"/>
                <w:b/>
                <w:sz w:val="30"/>
                <w:szCs w:val="30"/>
                <w:cs/>
                <w:lang w:val="en-US"/>
              </w:rPr>
              <w:t xml:space="preserve"> </w:t>
            </w:r>
            <w:r w:rsidRPr="007F000A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076D38EF" w14:textId="26260745" w:rsidR="00D04CBA" w:rsidRPr="007F000A" w:rsidRDefault="00D04CBA" w:rsidP="00D04CBA">
            <w:pPr>
              <w:spacing w:line="240" w:lineRule="auto"/>
              <w:ind w:left="-124" w:right="-92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256</w:t>
            </w:r>
            <w:r w:rsidR="00D1534A" w:rsidRPr="007F000A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6</w:t>
            </w:r>
          </w:p>
        </w:tc>
      </w:tr>
      <w:tr w:rsidR="00D04CBA" w:rsidRPr="007F000A" w14:paraId="3B6A5CBA" w14:textId="77777777" w:rsidTr="006E75DA">
        <w:trPr>
          <w:trHeight w:val="857"/>
        </w:trPr>
        <w:tc>
          <w:tcPr>
            <w:tcW w:w="3564" w:type="dxa"/>
            <w:vMerge/>
          </w:tcPr>
          <w:p w14:paraId="6F213F5D" w14:textId="77777777" w:rsidR="00D04CBA" w:rsidRPr="007F000A" w:rsidRDefault="00D04CBA" w:rsidP="00D04CBA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</w:tcPr>
          <w:p w14:paraId="6988D755" w14:textId="77777777" w:rsidR="00D04CBA" w:rsidRPr="007F000A" w:rsidRDefault="00D04CBA" w:rsidP="00D04CBA">
            <w:pPr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7" w:type="dxa"/>
            <w:vMerge/>
          </w:tcPr>
          <w:p w14:paraId="41B9BE28" w14:textId="77777777" w:rsidR="00D04CBA" w:rsidRPr="007F000A" w:rsidRDefault="00D04CBA" w:rsidP="00D04CBA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0DC0DC0D" w14:textId="77777777" w:rsidR="00D04CBA" w:rsidRPr="007F000A" w:rsidRDefault="00D04CBA" w:rsidP="00D04CB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67" w:type="dxa"/>
          </w:tcPr>
          <w:p w14:paraId="3AC69831" w14:textId="77777777" w:rsidR="00D04CBA" w:rsidRPr="007F000A" w:rsidRDefault="00D04CBA" w:rsidP="00D04CB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6FC975DA" w14:textId="77777777" w:rsidR="00D04CBA" w:rsidRPr="007F000A" w:rsidRDefault="00D04CBA" w:rsidP="00D04CB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กำไรขาดทุนเบ็ดเสร็จอื่น</w:t>
            </w:r>
          </w:p>
        </w:tc>
        <w:tc>
          <w:tcPr>
            <w:tcW w:w="236" w:type="dxa"/>
            <w:vMerge/>
          </w:tcPr>
          <w:p w14:paraId="1EBB152C" w14:textId="77777777" w:rsidR="00D04CBA" w:rsidRPr="007F000A" w:rsidRDefault="00D04CBA" w:rsidP="00D04CB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14:paraId="0A27FEE5" w14:textId="77777777" w:rsidR="00D04CBA" w:rsidRPr="007F000A" w:rsidRDefault="00D04CBA" w:rsidP="00D04CBA">
            <w:pPr>
              <w:spacing w:line="240" w:lineRule="auto"/>
              <w:ind w:left="-124" w:right="-9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D04CBA" w:rsidRPr="007F000A" w14:paraId="4E085134" w14:textId="77777777" w:rsidTr="006E75DA">
        <w:trPr>
          <w:trHeight w:hRule="exact" w:val="432"/>
        </w:trPr>
        <w:tc>
          <w:tcPr>
            <w:tcW w:w="3564" w:type="dxa"/>
            <w:vAlign w:val="center"/>
          </w:tcPr>
          <w:p w14:paraId="7A74149F" w14:textId="77777777" w:rsidR="00D04CBA" w:rsidRPr="00C9528C" w:rsidRDefault="00D04CBA" w:rsidP="00D04CBA">
            <w:pPr>
              <w:spacing w:line="240" w:lineRule="auto"/>
              <w:ind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C9528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vAlign w:val="center"/>
          </w:tcPr>
          <w:p w14:paraId="52481BC9" w14:textId="77777777" w:rsidR="00D04CBA" w:rsidRPr="007F000A" w:rsidRDefault="00D04CBA" w:rsidP="00D04CB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7" w:type="dxa"/>
            <w:vAlign w:val="center"/>
          </w:tcPr>
          <w:p w14:paraId="335EC9F5" w14:textId="77777777" w:rsidR="00D04CBA" w:rsidRPr="007F000A" w:rsidRDefault="00D04CBA" w:rsidP="00D04CBA">
            <w:pPr>
              <w:ind w:right="-18" w:firstLine="1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14:paraId="567690F9" w14:textId="77777777" w:rsidR="00D04CBA" w:rsidRPr="007F000A" w:rsidRDefault="00D04CBA" w:rsidP="00D04CB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1DA4798D" w14:textId="77777777" w:rsidR="00D04CBA" w:rsidRPr="007F000A" w:rsidRDefault="00D04CBA" w:rsidP="00D04CBA">
            <w:pPr>
              <w:ind w:right="-18" w:firstLine="1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0" w:type="dxa"/>
            <w:vAlign w:val="center"/>
          </w:tcPr>
          <w:p w14:paraId="49D7C893" w14:textId="77777777" w:rsidR="00D04CBA" w:rsidRPr="007F000A" w:rsidRDefault="00D04CBA" w:rsidP="00D04CBA">
            <w:pPr>
              <w:ind w:right="-18" w:firstLine="1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76368BA3" w14:textId="77777777" w:rsidR="00D04CBA" w:rsidRPr="007F000A" w:rsidRDefault="00D04CBA" w:rsidP="00D04CBA">
            <w:pPr>
              <w:ind w:right="-18" w:firstLine="1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vAlign w:val="center"/>
          </w:tcPr>
          <w:p w14:paraId="2597DD0F" w14:textId="77777777" w:rsidR="00D04CBA" w:rsidRPr="007F000A" w:rsidRDefault="00D04CBA" w:rsidP="00D04CB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04CBA" w:rsidRPr="007F000A" w14:paraId="441EFDC9" w14:textId="77777777" w:rsidTr="006E75DA">
        <w:trPr>
          <w:trHeight w:hRule="exact" w:val="432"/>
        </w:trPr>
        <w:tc>
          <w:tcPr>
            <w:tcW w:w="3564" w:type="dxa"/>
            <w:vAlign w:val="center"/>
          </w:tcPr>
          <w:p w14:paraId="3020200B" w14:textId="77777777" w:rsidR="00D04CBA" w:rsidRPr="00C9528C" w:rsidRDefault="00D04CBA" w:rsidP="00D04CBA">
            <w:pPr>
              <w:spacing w:line="240" w:lineRule="auto"/>
              <w:ind w:right="-79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  <w:r w:rsidRPr="00C9528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65" w:type="dxa"/>
            <w:vAlign w:val="center"/>
          </w:tcPr>
          <w:p w14:paraId="5B7A0BE7" w14:textId="77777777" w:rsidR="00D04CBA" w:rsidRPr="007F000A" w:rsidRDefault="00D04CBA" w:rsidP="00D04CB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742788D0" w14:textId="77777777" w:rsidR="00D04CBA" w:rsidRPr="007F000A" w:rsidRDefault="00D04CBA" w:rsidP="00D04CBA">
            <w:pPr>
              <w:ind w:right="-18" w:firstLine="1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6" w:type="dxa"/>
            <w:vAlign w:val="center"/>
          </w:tcPr>
          <w:p w14:paraId="2BB882FC" w14:textId="77777777" w:rsidR="00D04CBA" w:rsidRPr="007F000A" w:rsidRDefault="00D04CBA" w:rsidP="00D04CB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6085B4EB" w14:textId="77777777" w:rsidR="00D04CBA" w:rsidRPr="007F000A" w:rsidRDefault="00D04CBA" w:rsidP="00D04CBA">
            <w:pPr>
              <w:ind w:right="-18" w:firstLine="1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0" w:type="dxa"/>
            <w:vAlign w:val="center"/>
          </w:tcPr>
          <w:p w14:paraId="047A7E21" w14:textId="77777777" w:rsidR="00D04CBA" w:rsidRPr="007F000A" w:rsidRDefault="00D04CBA" w:rsidP="00D04CBA">
            <w:pPr>
              <w:ind w:right="-18" w:firstLine="1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6A457AE6" w14:textId="77777777" w:rsidR="00D04CBA" w:rsidRPr="007F000A" w:rsidRDefault="00D04CBA" w:rsidP="00D04CBA">
            <w:pPr>
              <w:ind w:right="-18" w:firstLine="1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273" w:type="dxa"/>
            <w:vAlign w:val="center"/>
          </w:tcPr>
          <w:p w14:paraId="0688AB44" w14:textId="77777777" w:rsidR="00D04CBA" w:rsidRPr="007F000A" w:rsidRDefault="00D04CBA" w:rsidP="00D04CB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04CBA" w:rsidRPr="007F000A" w14:paraId="4C49B2F8" w14:textId="77777777" w:rsidTr="006E75DA">
        <w:trPr>
          <w:trHeight w:val="288"/>
        </w:trPr>
        <w:tc>
          <w:tcPr>
            <w:tcW w:w="3564" w:type="dxa"/>
            <w:vAlign w:val="center"/>
          </w:tcPr>
          <w:p w14:paraId="73FAD6B1" w14:textId="77777777" w:rsidR="00D04CBA" w:rsidRPr="007F000A" w:rsidRDefault="00D04CBA" w:rsidP="00D04CBA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1265" w:type="dxa"/>
            <w:vAlign w:val="bottom"/>
          </w:tcPr>
          <w:p w14:paraId="790B39DC" w14:textId="77777777" w:rsidR="00D04CBA" w:rsidRPr="007F000A" w:rsidRDefault="00D04CBA" w:rsidP="00D04CBA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3EB7ACFA" w14:textId="77777777" w:rsidR="00D04CBA" w:rsidRPr="007F000A" w:rsidRDefault="00D04CBA" w:rsidP="00D04CBA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2773B6A2" w14:textId="77777777" w:rsidR="00D04CBA" w:rsidRPr="007F000A" w:rsidRDefault="00D04CBA" w:rsidP="00D04CBA">
            <w:pPr>
              <w:tabs>
                <w:tab w:val="decimal" w:pos="61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1D322717" w14:textId="77777777" w:rsidR="00D04CBA" w:rsidRPr="007F000A" w:rsidRDefault="00D04CBA" w:rsidP="00D04CB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281266B6" w14:textId="77777777" w:rsidR="00D04CBA" w:rsidRPr="007F000A" w:rsidRDefault="00D04CBA" w:rsidP="00D04CBA">
            <w:pPr>
              <w:tabs>
                <w:tab w:val="decimal" w:pos="61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4FB2749" w14:textId="77777777" w:rsidR="00D04CBA" w:rsidRPr="007F000A" w:rsidRDefault="00D04CBA" w:rsidP="00D04CBA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121F0D30" w14:textId="77777777" w:rsidR="00D04CBA" w:rsidRPr="007F000A" w:rsidRDefault="00D04CBA" w:rsidP="00D04CBA">
            <w:pPr>
              <w:tabs>
                <w:tab w:val="decimal" w:pos="98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</w:tr>
      <w:tr w:rsidR="00BF41A1" w:rsidRPr="007F000A" w14:paraId="55F121BA" w14:textId="77777777" w:rsidTr="006E75DA">
        <w:trPr>
          <w:trHeight w:val="288"/>
        </w:trPr>
        <w:tc>
          <w:tcPr>
            <w:tcW w:w="3564" w:type="dxa"/>
            <w:vAlign w:val="center"/>
          </w:tcPr>
          <w:p w14:paraId="4263A757" w14:textId="77777777" w:rsidR="00D04CBA" w:rsidRPr="007F000A" w:rsidRDefault="00D04CBA" w:rsidP="00D04CBA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 xml:space="preserve">      ที่คาดว่าจะเกิดขี้น</w:t>
            </w:r>
          </w:p>
        </w:tc>
        <w:tc>
          <w:tcPr>
            <w:tcW w:w="1265" w:type="dxa"/>
            <w:vAlign w:val="bottom"/>
          </w:tcPr>
          <w:p w14:paraId="041786E1" w14:textId="184CD3FD" w:rsidR="00D04CBA" w:rsidRPr="007F000A" w:rsidRDefault="0042220A" w:rsidP="00D04CB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bidi="ar-SA"/>
              </w:rPr>
              <w:t>138</w:t>
            </w:r>
          </w:p>
        </w:tc>
        <w:tc>
          <w:tcPr>
            <w:tcW w:w="267" w:type="dxa"/>
            <w:vAlign w:val="bottom"/>
          </w:tcPr>
          <w:p w14:paraId="159E2A27" w14:textId="77777777" w:rsidR="00D04CBA" w:rsidRPr="007F000A" w:rsidRDefault="00D04CBA" w:rsidP="00D04CBA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6FC3C76C" w14:textId="5D68D00A" w:rsidR="00D04CBA" w:rsidRPr="003A600F" w:rsidRDefault="003A600F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(32)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4C66F59" w14:textId="77777777" w:rsidR="00D04CBA" w:rsidRPr="007F000A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0BAA7F94" w14:textId="6A681F9E" w:rsidR="00D04CBA" w:rsidRPr="007F000A" w:rsidRDefault="0039119E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6ED06DE" w14:textId="77777777" w:rsidR="00D04CBA" w:rsidRPr="007F000A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6E2D2BAB" w14:textId="27C1A499" w:rsidR="00D04CBA" w:rsidRPr="007F000A" w:rsidRDefault="006F44D9" w:rsidP="00D04CB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106</w:t>
            </w:r>
          </w:p>
        </w:tc>
      </w:tr>
      <w:tr w:rsidR="00BF41A1" w:rsidRPr="007F000A" w14:paraId="31C2C2A9" w14:textId="77777777" w:rsidTr="006E75DA">
        <w:trPr>
          <w:trHeight w:val="288"/>
        </w:trPr>
        <w:tc>
          <w:tcPr>
            <w:tcW w:w="3564" w:type="dxa"/>
          </w:tcPr>
          <w:p w14:paraId="1EA7B7E9" w14:textId="77777777" w:rsidR="00D04CBA" w:rsidRPr="007F000A" w:rsidRDefault="00D04CBA" w:rsidP="00D04CBA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265" w:type="dxa"/>
            <w:shd w:val="clear" w:color="auto" w:fill="auto"/>
          </w:tcPr>
          <w:p w14:paraId="2347293B" w14:textId="67A71B2A" w:rsidR="00D04CBA" w:rsidRPr="007F000A" w:rsidRDefault="0042220A" w:rsidP="00D04CB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bidi="ar-SA"/>
              </w:rPr>
              <w:t>1</w:t>
            </w:r>
            <w:r w:rsidR="002C55B0" w:rsidRPr="007F000A">
              <w:rPr>
                <w:rFonts w:asciiTheme="majorBidi" w:hAnsiTheme="majorBidi" w:cstheme="majorBidi"/>
                <w:sz w:val="30"/>
                <w:szCs w:val="30"/>
                <w:lang w:val="en-US" w:bidi="ar-SA"/>
              </w:rPr>
              <w:t>,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bidi="ar-SA"/>
              </w:rPr>
              <w:t>034</w:t>
            </w:r>
          </w:p>
        </w:tc>
        <w:tc>
          <w:tcPr>
            <w:tcW w:w="267" w:type="dxa"/>
            <w:vAlign w:val="bottom"/>
          </w:tcPr>
          <w:p w14:paraId="7C059020" w14:textId="77777777" w:rsidR="00D04CBA" w:rsidRPr="007F000A" w:rsidRDefault="00D04CBA" w:rsidP="00D04CBA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7C7717B4" w14:textId="78D9BEF6" w:rsidR="00D04CBA" w:rsidRPr="007F000A" w:rsidRDefault="003A600F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FD54CCC" w14:textId="77777777" w:rsidR="00D04CBA" w:rsidRPr="007F000A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34F02A6B" w14:textId="3791EA88" w:rsidR="00D04CBA" w:rsidRPr="007F000A" w:rsidRDefault="0039119E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C980B88" w14:textId="77777777" w:rsidR="00D04CBA" w:rsidRPr="007F000A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6FFF573D" w14:textId="58D6818C" w:rsidR="00D04CBA" w:rsidRPr="007F000A" w:rsidRDefault="006F44D9" w:rsidP="00D04CB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1,101</w:t>
            </w:r>
          </w:p>
        </w:tc>
      </w:tr>
      <w:tr w:rsidR="00BF41A1" w:rsidRPr="007F000A" w14:paraId="51B807CD" w14:textId="77777777" w:rsidTr="006E75DA">
        <w:trPr>
          <w:trHeight w:val="288"/>
        </w:trPr>
        <w:tc>
          <w:tcPr>
            <w:tcW w:w="3564" w:type="dxa"/>
          </w:tcPr>
          <w:p w14:paraId="17B29ED8" w14:textId="37DC82B1" w:rsidR="00D04CBA" w:rsidRPr="007F000A" w:rsidRDefault="0042220A" w:rsidP="00D04CBA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ขาดทุนจากการด้อยค่า</w:t>
            </w:r>
            <w:r w:rsidR="007E3641"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ทรัพย์สิน</w:t>
            </w:r>
          </w:p>
        </w:tc>
        <w:tc>
          <w:tcPr>
            <w:tcW w:w="1265" w:type="dxa"/>
            <w:shd w:val="clear" w:color="auto" w:fill="auto"/>
          </w:tcPr>
          <w:p w14:paraId="3A8488F4" w14:textId="256878F5" w:rsidR="00D04CBA" w:rsidRPr="007F000A" w:rsidRDefault="007641EE" w:rsidP="00D04CB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18</w:t>
            </w:r>
            <w:r w:rsidR="002C55B0" w:rsidRPr="007F000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528</w:t>
            </w:r>
          </w:p>
        </w:tc>
        <w:tc>
          <w:tcPr>
            <w:tcW w:w="267" w:type="dxa"/>
            <w:vAlign w:val="bottom"/>
          </w:tcPr>
          <w:p w14:paraId="0986D33C" w14:textId="77777777" w:rsidR="00D04CBA" w:rsidRPr="007F000A" w:rsidRDefault="00D04CBA" w:rsidP="00D04CBA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14624911" w14:textId="65E278F7" w:rsidR="00D04CBA" w:rsidRPr="007F000A" w:rsidRDefault="00B353EE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(7,753)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999C15B" w14:textId="77777777" w:rsidR="00D04CBA" w:rsidRPr="007F000A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3A9B9208" w14:textId="73DF4017" w:rsidR="00D04CBA" w:rsidRPr="007F000A" w:rsidRDefault="0039119E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D3E0BCD" w14:textId="77777777" w:rsidR="00D04CBA" w:rsidRPr="007F000A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5057C1F1" w14:textId="195428EF" w:rsidR="00D04CBA" w:rsidRPr="007F000A" w:rsidRDefault="006F44D9" w:rsidP="00D04CB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10,775</w:t>
            </w:r>
          </w:p>
        </w:tc>
      </w:tr>
      <w:tr w:rsidR="00BF41A1" w:rsidRPr="007F000A" w14:paraId="366FE387" w14:textId="77777777" w:rsidTr="006E75DA">
        <w:trPr>
          <w:trHeight w:val="288"/>
        </w:trPr>
        <w:tc>
          <w:tcPr>
            <w:tcW w:w="3564" w:type="dxa"/>
          </w:tcPr>
          <w:p w14:paraId="1C1027BB" w14:textId="77777777" w:rsidR="00D04CBA" w:rsidRPr="007F000A" w:rsidRDefault="00D04CBA" w:rsidP="00D04CBA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</w:tc>
        <w:tc>
          <w:tcPr>
            <w:tcW w:w="1265" w:type="dxa"/>
            <w:vAlign w:val="bottom"/>
          </w:tcPr>
          <w:p w14:paraId="32D0E5C2" w14:textId="77777777" w:rsidR="00D04CBA" w:rsidRPr="007F000A" w:rsidRDefault="00D04CBA" w:rsidP="00D04CB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130B1F7E" w14:textId="77777777" w:rsidR="00D04CBA" w:rsidRPr="007F000A" w:rsidRDefault="00D04CBA" w:rsidP="00D04CBA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2CC3DA59" w14:textId="77777777" w:rsidR="00D04CBA" w:rsidRPr="007F000A" w:rsidRDefault="00D04CBA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709C5D4C" w14:textId="77777777" w:rsidR="00D04CBA" w:rsidRPr="007F000A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39B42C10" w14:textId="77777777" w:rsidR="00D04CBA" w:rsidRPr="007F000A" w:rsidRDefault="00D04CBA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00B3A9A" w14:textId="77777777" w:rsidR="00D04CBA" w:rsidRPr="007F000A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59D40926" w14:textId="23776EE4" w:rsidR="00D04CBA" w:rsidRPr="007F000A" w:rsidRDefault="00D04CBA" w:rsidP="00D04CB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</w:tr>
      <w:tr w:rsidR="00BF41A1" w:rsidRPr="007F000A" w14:paraId="212E857B" w14:textId="77777777" w:rsidTr="006E75DA">
        <w:trPr>
          <w:trHeight w:val="288"/>
        </w:trPr>
        <w:tc>
          <w:tcPr>
            <w:tcW w:w="3564" w:type="dxa"/>
          </w:tcPr>
          <w:p w14:paraId="7D787B05" w14:textId="77777777" w:rsidR="00D04CBA" w:rsidRPr="007F000A" w:rsidRDefault="00D04CBA" w:rsidP="00D04CBA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 xml:space="preserve">       ผลประโยชน์พนักงาน</w:t>
            </w:r>
          </w:p>
        </w:tc>
        <w:tc>
          <w:tcPr>
            <w:tcW w:w="1265" w:type="dxa"/>
            <w:vAlign w:val="bottom"/>
          </w:tcPr>
          <w:p w14:paraId="12146BE0" w14:textId="407D199B" w:rsidR="00D04CBA" w:rsidRPr="007F000A" w:rsidRDefault="007641EE" w:rsidP="00D04CB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2C55B0" w:rsidRPr="007F000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619</w:t>
            </w:r>
          </w:p>
        </w:tc>
        <w:tc>
          <w:tcPr>
            <w:tcW w:w="267" w:type="dxa"/>
            <w:vAlign w:val="bottom"/>
          </w:tcPr>
          <w:p w14:paraId="347B29FF" w14:textId="77777777" w:rsidR="00D04CBA" w:rsidRPr="007F000A" w:rsidRDefault="00D04CBA" w:rsidP="00D04CBA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7406E942" w14:textId="1ACD9500" w:rsidR="00D04CBA" w:rsidRPr="007F000A" w:rsidRDefault="00B353EE" w:rsidP="00D04CBA">
            <w:pPr>
              <w:tabs>
                <w:tab w:val="decimal" w:pos="889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82F9012" w14:textId="77777777" w:rsidR="00D04CBA" w:rsidRPr="007F000A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63B6EF8F" w14:textId="73079A96" w:rsidR="00D04CBA" w:rsidRPr="007F000A" w:rsidRDefault="0039119E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(345)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C1125CD" w14:textId="77777777" w:rsidR="00D04CBA" w:rsidRPr="007F000A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38E4160B" w14:textId="67CFEE38" w:rsidR="00D04CBA" w:rsidRPr="007F000A" w:rsidRDefault="004E43AC" w:rsidP="00D04CB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1,381</w:t>
            </w:r>
          </w:p>
        </w:tc>
      </w:tr>
      <w:tr w:rsidR="00BF41A1" w:rsidRPr="007F000A" w14:paraId="2314B88D" w14:textId="77777777" w:rsidTr="006E75DA">
        <w:trPr>
          <w:trHeight w:val="288"/>
        </w:trPr>
        <w:tc>
          <w:tcPr>
            <w:tcW w:w="3564" w:type="dxa"/>
          </w:tcPr>
          <w:p w14:paraId="10C37F3A" w14:textId="77777777" w:rsidR="00D04CBA" w:rsidRPr="007F000A" w:rsidRDefault="00D04CBA" w:rsidP="00D04CBA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การเปลี่ยนแปลงในมูลค่าของ</w:t>
            </w:r>
          </w:p>
        </w:tc>
        <w:tc>
          <w:tcPr>
            <w:tcW w:w="1265" w:type="dxa"/>
            <w:vAlign w:val="bottom"/>
          </w:tcPr>
          <w:p w14:paraId="36F488BF" w14:textId="77777777" w:rsidR="00D04CBA" w:rsidRPr="007F000A" w:rsidRDefault="00D04CBA" w:rsidP="00D04CBA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5E2ED576" w14:textId="77777777" w:rsidR="00D04CBA" w:rsidRPr="007F000A" w:rsidRDefault="00D04CBA" w:rsidP="00D04CBA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45BFF40C" w14:textId="77777777" w:rsidR="00D04CBA" w:rsidRPr="007F000A" w:rsidRDefault="00D04CBA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70024493" w14:textId="77777777" w:rsidR="00D04CBA" w:rsidRPr="007F000A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220DC1E7" w14:textId="77777777" w:rsidR="00D04CBA" w:rsidRPr="007F000A" w:rsidRDefault="00D04CBA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4D47032" w14:textId="77777777" w:rsidR="00D04CBA" w:rsidRPr="007F000A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64E0E742" w14:textId="77777777" w:rsidR="00D04CBA" w:rsidRPr="007F000A" w:rsidRDefault="00D04CBA" w:rsidP="00D04CB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</w:tr>
      <w:tr w:rsidR="00BF41A1" w:rsidRPr="007F000A" w14:paraId="5F8E56B7" w14:textId="77777777" w:rsidTr="006E75DA">
        <w:trPr>
          <w:trHeight w:val="288"/>
        </w:trPr>
        <w:tc>
          <w:tcPr>
            <w:tcW w:w="3564" w:type="dxa"/>
          </w:tcPr>
          <w:p w14:paraId="6CF8D070" w14:textId="77777777" w:rsidR="00D04CBA" w:rsidRPr="007F000A" w:rsidRDefault="00D04CBA" w:rsidP="00D04CBA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       เงินลงทุนเผื่อขาย</w:t>
            </w:r>
          </w:p>
        </w:tc>
        <w:tc>
          <w:tcPr>
            <w:tcW w:w="1265" w:type="dxa"/>
            <w:vAlign w:val="bottom"/>
          </w:tcPr>
          <w:p w14:paraId="20614303" w14:textId="200B40D6" w:rsidR="00D04CBA" w:rsidRPr="007F000A" w:rsidRDefault="007641EE" w:rsidP="00D04CB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="002C55B0" w:rsidRPr="007F000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866</w:t>
            </w:r>
          </w:p>
        </w:tc>
        <w:tc>
          <w:tcPr>
            <w:tcW w:w="267" w:type="dxa"/>
            <w:vAlign w:val="bottom"/>
          </w:tcPr>
          <w:p w14:paraId="4E549A56" w14:textId="77777777" w:rsidR="00D04CBA" w:rsidRPr="007F000A" w:rsidRDefault="00D04CBA" w:rsidP="00D04CBA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1EB1C3B0" w14:textId="5BD9F30C" w:rsidR="00D04CBA" w:rsidRPr="007F000A" w:rsidRDefault="00B353EE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4AD06BD" w14:textId="77777777" w:rsidR="00D04CBA" w:rsidRPr="007F000A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1CE8454C" w14:textId="4785D088" w:rsidR="00D04CBA" w:rsidRPr="007F000A" w:rsidRDefault="0039119E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(163)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5B736C6" w14:textId="77777777" w:rsidR="00D04CBA" w:rsidRPr="007F000A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30BD0C51" w14:textId="6F5127DA" w:rsidR="00D04CBA" w:rsidRPr="007F000A" w:rsidRDefault="0035074A" w:rsidP="00D04CB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4,703</w:t>
            </w:r>
          </w:p>
        </w:tc>
      </w:tr>
      <w:tr w:rsidR="00BF41A1" w:rsidRPr="007F000A" w14:paraId="006FE2E0" w14:textId="77777777" w:rsidTr="006E75DA">
        <w:trPr>
          <w:trHeight w:val="288"/>
        </w:trPr>
        <w:tc>
          <w:tcPr>
            <w:tcW w:w="3564" w:type="dxa"/>
          </w:tcPr>
          <w:p w14:paraId="72A19BC5" w14:textId="77777777" w:rsidR="00D04CBA" w:rsidRPr="007F000A" w:rsidRDefault="00D04CBA" w:rsidP="00D04CBA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Pr="007F000A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5</w:t>
            </w: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265" w:type="dxa"/>
            <w:shd w:val="clear" w:color="auto" w:fill="auto"/>
          </w:tcPr>
          <w:p w14:paraId="3CE1C6FC" w14:textId="31BB85DF" w:rsidR="00D04CBA" w:rsidRPr="007F000A" w:rsidRDefault="007641EE" w:rsidP="00D04CBA">
            <w:pPr>
              <w:tabs>
                <w:tab w:val="decimal" w:pos="69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30</w:t>
            </w:r>
            <w:r w:rsidR="002C55B0" w:rsidRPr="007F000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815</w:t>
            </w:r>
          </w:p>
        </w:tc>
        <w:tc>
          <w:tcPr>
            <w:tcW w:w="267" w:type="dxa"/>
            <w:vAlign w:val="bottom"/>
          </w:tcPr>
          <w:p w14:paraId="3C9B731C" w14:textId="77777777" w:rsidR="00D04CBA" w:rsidRPr="007F000A" w:rsidRDefault="00D04CBA" w:rsidP="00D04CBA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329BD08A" w14:textId="699B84B6" w:rsidR="00D04CBA" w:rsidRPr="007F000A" w:rsidRDefault="00B353EE" w:rsidP="00D04CBA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717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E9C1008" w14:textId="77777777" w:rsidR="00D04CBA" w:rsidRPr="007F000A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641FCAD6" w14:textId="739DC540" w:rsidR="00D04CBA" w:rsidRPr="007F000A" w:rsidRDefault="0039119E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2B55BF8" w14:textId="77777777" w:rsidR="00D04CBA" w:rsidRPr="007F000A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729605F8" w14:textId="7542393F" w:rsidR="00D04CBA" w:rsidRPr="007F000A" w:rsidRDefault="0035074A" w:rsidP="00D04CB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31,532</w:t>
            </w:r>
          </w:p>
        </w:tc>
      </w:tr>
      <w:tr w:rsidR="00BF41A1" w:rsidRPr="007F000A" w14:paraId="1122833C" w14:textId="77777777" w:rsidTr="006E75DA">
        <w:trPr>
          <w:trHeight w:val="288"/>
        </w:trPr>
        <w:tc>
          <w:tcPr>
            <w:tcW w:w="3564" w:type="dxa"/>
          </w:tcPr>
          <w:p w14:paraId="5F5F4E84" w14:textId="77777777" w:rsidR="00D04CBA" w:rsidRPr="007F000A" w:rsidRDefault="00D04CBA" w:rsidP="00D04CBA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265" w:type="dxa"/>
            <w:shd w:val="clear" w:color="auto" w:fill="auto"/>
          </w:tcPr>
          <w:p w14:paraId="6653FF0F" w14:textId="148A8ABB" w:rsidR="00D04CBA" w:rsidRPr="007F000A" w:rsidRDefault="002C55B0" w:rsidP="00D04CB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-</w:t>
            </w:r>
          </w:p>
        </w:tc>
        <w:tc>
          <w:tcPr>
            <w:tcW w:w="267" w:type="dxa"/>
            <w:vAlign w:val="bottom"/>
          </w:tcPr>
          <w:p w14:paraId="3F6CD756" w14:textId="77777777" w:rsidR="00D04CBA" w:rsidRPr="007F000A" w:rsidRDefault="00D04CBA" w:rsidP="00D04CBA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4D8DE5DE" w14:textId="592647B1" w:rsidR="00D04CBA" w:rsidRPr="007F000A" w:rsidRDefault="006F44D9" w:rsidP="00D04CBA">
            <w:pPr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7B85781" w14:textId="77777777" w:rsidR="00D04CBA" w:rsidRPr="007F000A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5601D23E" w14:textId="76709C3A" w:rsidR="00D04CBA" w:rsidRPr="007F000A" w:rsidRDefault="006F44D9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EEB8152" w14:textId="77777777" w:rsidR="00D04CBA" w:rsidRPr="007F000A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4BCCF6BD" w14:textId="7395230E" w:rsidR="00D04CBA" w:rsidRPr="007F000A" w:rsidRDefault="0035074A" w:rsidP="00D04CB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F41A1" w:rsidRPr="007F000A" w14:paraId="4B6F7B10" w14:textId="77777777" w:rsidTr="006E75DA">
        <w:trPr>
          <w:trHeight w:val="288"/>
        </w:trPr>
        <w:tc>
          <w:tcPr>
            <w:tcW w:w="3564" w:type="dxa"/>
          </w:tcPr>
          <w:p w14:paraId="74114EB7" w14:textId="77777777" w:rsidR="00D04CBA" w:rsidRPr="007F000A" w:rsidRDefault="00D04CBA" w:rsidP="00D04CBA">
            <w:pPr>
              <w:autoSpaceDE/>
              <w:autoSpaceDN/>
              <w:spacing w:line="240" w:lineRule="auto"/>
              <w:ind w:right="-91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1265" w:type="dxa"/>
          </w:tcPr>
          <w:p w14:paraId="5705ABFA" w14:textId="0EC8FD2B" w:rsidR="00D04CBA" w:rsidRPr="007F000A" w:rsidRDefault="007641EE" w:rsidP="00D04CBA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7641EE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2</w:t>
            </w:r>
            <w:r w:rsidR="002C55B0" w:rsidRPr="007F000A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,</w:t>
            </w:r>
            <w:r w:rsidRPr="007641EE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087</w:t>
            </w:r>
          </w:p>
        </w:tc>
        <w:tc>
          <w:tcPr>
            <w:tcW w:w="267" w:type="dxa"/>
            <w:vAlign w:val="bottom"/>
          </w:tcPr>
          <w:p w14:paraId="0FA38C6F" w14:textId="77777777" w:rsidR="00D04CBA" w:rsidRPr="007F000A" w:rsidRDefault="00D04CBA" w:rsidP="00D04CBA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104F4669" w14:textId="25F11988" w:rsidR="00D04CBA" w:rsidRPr="007F000A" w:rsidRDefault="00B353EE" w:rsidP="00D04CBA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1,954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C4CD394" w14:textId="77777777" w:rsidR="00D04CBA" w:rsidRPr="007F000A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14:paraId="3A5DBFC4" w14:textId="06A50BE9" w:rsidR="00D04CBA" w:rsidRPr="007F000A" w:rsidRDefault="0039119E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992845E" w14:textId="77777777" w:rsidR="00D04CBA" w:rsidRPr="007F000A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44ECCC89" w14:textId="2831C168" w:rsidR="00D04CBA" w:rsidRPr="007F000A" w:rsidRDefault="0035074A" w:rsidP="00D04CB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4,041</w:t>
            </w:r>
          </w:p>
        </w:tc>
      </w:tr>
      <w:tr w:rsidR="00BF41A1" w:rsidRPr="007F000A" w14:paraId="48B91163" w14:textId="77777777" w:rsidTr="006E75DA">
        <w:trPr>
          <w:trHeight w:val="469"/>
        </w:trPr>
        <w:tc>
          <w:tcPr>
            <w:tcW w:w="3564" w:type="dxa"/>
          </w:tcPr>
          <w:p w14:paraId="0ED0DFBE" w14:textId="77777777" w:rsidR="00D04CBA" w:rsidRPr="007F000A" w:rsidRDefault="00D04CBA" w:rsidP="00D04CBA">
            <w:pPr>
              <w:spacing w:line="240" w:lineRule="auto"/>
              <w:ind w:left="162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</w:tcPr>
          <w:p w14:paraId="7E244812" w14:textId="0A03BECC" w:rsidR="00D04CBA" w:rsidRPr="007F000A" w:rsidRDefault="007641EE" w:rsidP="00D04CBA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641EE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  <w:t>59</w:t>
            </w:r>
            <w:r w:rsidR="002C55B0" w:rsidRPr="007F000A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7641EE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  <w:t>087</w:t>
            </w:r>
          </w:p>
        </w:tc>
        <w:tc>
          <w:tcPr>
            <w:tcW w:w="267" w:type="dxa"/>
            <w:vAlign w:val="bottom"/>
          </w:tcPr>
          <w:p w14:paraId="50EDE8C1" w14:textId="77777777" w:rsidR="00D04CBA" w:rsidRPr="007F000A" w:rsidRDefault="00D04CBA" w:rsidP="00D04CBA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0704A9" w14:textId="42F5CA8B" w:rsidR="00D04CBA" w:rsidRPr="007F000A" w:rsidRDefault="0039119E" w:rsidP="00D04CBA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(4,940)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24AAB59" w14:textId="77777777" w:rsidR="00D04CBA" w:rsidRPr="007F000A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9C5B03" w14:textId="5189491F" w:rsidR="00D04CBA" w:rsidRPr="007F000A" w:rsidRDefault="006F44D9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(508)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A5C484C" w14:textId="77777777" w:rsidR="00D04CBA" w:rsidRPr="007F000A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14E6D04" w14:textId="69ED97B2" w:rsidR="00D04CBA" w:rsidRPr="007F000A" w:rsidRDefault="009012D7" w:rsidP="00D04CB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53,639</w:t>
            </w:r>
          </w:p>
        </w:tc>
      </w:tr>
    </w:tbl>
    <w:p w14:paraId="4B29C089" w14:textId="286514C0" w:rsidR="00EA74CE" w:rsidRPr="007F000A" w:rsidRDefault="00D04CBA" w:rsidP="00D04CBA">
      <w:pPr>
        <w:tabs>
          <w:tab w:val="center" w:pos="4770"/>
        </w:tabs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sectPr w:rsidR="00EA74CE" w:rsidRPr="007F000A" w:rsidSect="00C55E37">
          <w:pgSz w:w="11907" w:h="16839" w:code="9"/>
          <w:pgMar w:top="1440" w:right="850" w:bottom="1440" w:left="1440" w:header="994" w:footer="720" w:gutter="0"/>
          <w:pgNumType w:fmt="numberInDash"/>
          <w:cols w:space="720"/>
          <w:titlePg/>
          <w:docGrid w:linePitch="360"/>
        </w:sectPr>
      </w:pPr>
      <w:r w:rsidRPr="007F000A">
        <w:rPr>
          <w:rFonts w:asciiTheme="majorBidi" w:eastAsia="Cordia New" w:hAnsiTheme="majorBidi" w:cstheme="majorBidi"/>
          <w:sz w:val="30"/>
          <w:szCs w:val="30"/>
          <w:lang w:eastAsia="th-TH"/>
        </w:rPr>
        <w:tab/>
      </w:r>
    </w:p>
    <w:tbl>
      <w:tblPr>
        <w:tblW w:w="9108" w:type="dxa"/>
        <w:tblInd w:w="450" w:type="dxa"/>
        <w:tblLook w:val="01E0" w:firstRow="1" w:lastRow="1" w:firstColumn="1" w:lastColumn="1" w:noHBand="0" w:noVBand="0"/>
      </w:tblPr>
      <w:tblGrid>
        <w:gridCol w:w="3574"/>
        <w:gridCol w:w="1265"/>
        <w:gridCol w:w="267"/>
        <w:gridCol w:w="1105"/>
        <w:gridCol w:w="267"/>
        <w:gridCol w:w="1121"/>
        <w:gridCol w:w="236"/>
        <w:gridCol w:w="1273"/>
      </w:tblGrid>
      <w:tr w:rsidR="00C56494" w:rsidRPr="007F000A" w14:paraId="4FCF56DA" w14:textId="77777777" w:rsidTr="00E94A21">
        <w:tc>
          <w:tcPr>
            <w:tcW w:w="3574" w:type="dxa"/>
          </w:tcPr>
          <w:p w14:paraId="17AD0599" w14:textId="77777777" w:rsidR="00C56494" w:rsidRPr="007F000A" w:rsidRDefault="00C56494" w:rsidP="00E94A21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34" w:type="dxa"/>
            <w:gridSpan w:val="7"/>
          </w:tcPr>
          <w:p w14:paraId="63BC7487" w14:textId="161FDAD5" w:rsidR="00C56494" w:rsidRPr="007F000A" w:rsidRDefault="00C56494" w:rsidP="0038070A">
            <w:pPr>
              <w:pBdr>
                <w:bottom w:val="single" w:sz="4" w:space="1" w:color="auto"/>
              </w:pBdr>
              <w:tabs>
                <w:tab w:val="left" w:pos="54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(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C56494" w:rsidRPr="007F000A" w14:paraId="6B2D391E" w14:textId="77777777" w:rsidTr="00855A05">
        <w:tc>
          <w:tcPr>
            <w:tcW w:w="3574" w:type="dxa"/>
          </w:tcPr>
          <w:p w14:paraId="6043D40B" w14:textId="77777777" w:rsidR="00C56494" w:rsidRPr="007F000A" w:rsidRDefault="00C56494" w:rsidP="00E94A21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34" w:type="dxa"/>
            <w:gridSpan w:val="7"/>
            <w:tcBorders>
              <w:bottom w:val="single" w:sz="4" w:space="0" w:color="auto"/>
            </w:tcBorders>
          </w:tcPr>
          <w:p w14:paraId="252A8496" w14:textId="47CC3B22" w:rsidR="00C56494" w:rsidRPr="007F000A" w:rsidRDefault="00C56494" w:rsidP="00E94A21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C56494" w:rsidRPr="007F000A" w14:paraId="05FBF641" w14:textId="77777777" w:rsidTr="00855A05">
        <w:trPr>
          <w:trHeight w:val="362"/>
        </w:trPr>
        <w:tc>
          <w:tcPr>
            <w:tcW w:w="3574" w:type="dxa"/>
            <w:vMerge w:val="restart"/>
          </w:tcPr>
          <w:p w14:paraId="40F530CE" w14:textId="77777777" w:rsidR="00C56494" w:rsidRPr="007F000A" w:rsidRDefault="00C56494" w:rsidP="00E94A21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195E20E3" w14:textId="010550C9" w:rsidR="00C56494" w:rsidRPr="007F000A" w:rsidRDefault="00C56494" w:rsidP="00E94A21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B2053F8" w14:textId="77777777" w:rsidR="00C56494" w:rsidRPr="007F000A" w:rsidRDefault="00C56494" w:rsidP="00E94A21">
            <w:pPr>
              <w:spacing w:line="240" w:lineRule="auto"/>
              <w:ind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มกราคม</w:t>
            </w:r>
          </w:p>
          <w:p w14:paraId="32423114" w14:textId="22BFD098" w:rsidR="00C56494" w:rsidRPr="007F000A" w:rsidRDefault="00C56494" w:rsidP="00E94A21">
            <w:pPr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D1534A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67" w:type="dxa"/>
            <w:vMerge w:val="restart"/>
            <w:tcBorders>
              <w:top w:val="single" w:sz="4" w:space="0" w:color="auto"/>
            </w:tcBorders>
          </w:tcPr>
          <w:p w14:paraId="306199E5" w14:textId="77777777" w:rsidR="00C56494" w:rsidRPr="007F000A" w:rsidRDefault="00C56494" w:rsidP="00E94A21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B59A090" w14:textId="72769AD6" w:rsidR="00C56494" w:rsidRPr="007F000A" w:rsidRDefault="00C56494" w:rsidP="00BA21A6">
            <w:pPr>
              <w:spacing w:line="240" w:lineRule="auto"/>
              <w:ind w:left="-108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บันทึกเป็น(รายจ่าย)</w:t>
            </w:r>
            <w:r w:rsidR="00BA21A6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/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 รายได้ใน 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</w:tcPr>
          <w:p w14:paraId="28717AE6" w14:textId="77777777" w:rsidR="00C56494" w:rsidRPr="007F000A" w:rsidRDefault="00C56494" w:rsidP="00E94A21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4848114" w14:textId="77777777" w:rsidR="00C56494" w:rsidRPr="007F000A" w:rsidRDefault="00C56494" w:rsidP="00E94A21">
            <w:pPr>
              <w:spacing w:line="240" w:lineRule="auto"/>
              <w:ind w:right="-9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  <w:p w14:paraId="0A58A699" w14:textId="5416F4E2" w:rsidR="00C56494" w:rsidRPr="007F000A" w:rsidRDefault="00C56494" w:rsidP="00E94A21">
            <w:pPr>
              <w:spacing w:line="240" w:lineRule="auto"/>
              <w:ind w:left="-124" w:right="-9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D1534A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C56494" w:rsidRPr="007F000A" w14:paraId="0A64A4A5" w14:textId="77777777" w:rsidTr="00855A05">
        <w:trPr>
          <w:trHeight w:val="857"/>
        </w:trPr>
        <w:tc>
          <w:tcPr>
            <w:tcW w:w="3574" w:type="dxa"/>
            <w:vMerge/>
          </w:tcPr>
          <w:p w14:paraId="2E22D7B5" w14:textId="77777777" w:rsidR="00C56494" w:rsidRPr="007F000A" w:rsidRDefault="00C56494" w:rsidP="00E94A21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</w:tcPr>
          <w:p w14:paraId="09BA0829" w14:textId="77777777" w:rsidR="00C56494" w:rsidRPr="007F000A" w:rsidRDefault="00C56494" w:rsidP="00E94A21">
            <w:pPr>
              <w:spacing w:line="240" w:lineRule="auto"/>
              <w:ind w:left="-7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7" w:type="dxa"/>
            <w:vMerge/>
          </w:tcPr>
          <w:p w14:paraId="40D7B25C" w14:textId="77777777" w:rsidR="00C56494" w:rsidRPr="007F000A" w:rsidRDefault="00C56494" w:rsidP="00E94A21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</w:tcBorders>
          </w:tcPr>
          <w:p w14:paraId="2DE2465E" w14:textId="43F8E2CC" w:rsidR="00C56494" w:rsidRPr="007F000A" w:rsidRDefault="00C56494" w:rsidP="00E94A21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67" w:type="dxa"/>
          </w:tcPr>
          <w:p w14:paraId="5CB260E9" w14:textId="77777777" w:rsidR="00C56494" w:rsidRPr="007F000A" w:rsidRDefault="00C56494" w:rsidP="00E94A21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</w:tcPr>
          <w:p w14:paraId="423C9F8A" w14:textId="3E21734B" w:rsidR="00C56494" w:rsidRPr="007F000A" w:rsidRDefault="00C56494" w:rsidP="00E94A21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กำไรขาดทุนเบ็ดเสร็จอื่น</w:t>
            </w:r>
          </w:p>
        </w:tc>
        <w:tc>
          <w:tcPr>
            <w:tcW w:w="236" w:type="dxa"/>
            <w:vMerge/>
          </w:tcPr>
          <w:p w14:paraId="2AC14341" w14:textId="77777777" w:rsidR="00C56494" w:rsidRPr="007F000A" w:rsidRDefault="00C56494" w:rsidP="00E94A21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14:paraId="533DF173" w14:textId="77777777" w:rsidR="00C56494" w:rsidRPr="007F000A" w:rsidRDefault="00C56494" w:rsidP="00E94A21">
            <w:pPr>
              <w:spacing w:line="240" w:lineRule="auto"/>
              <w:ind w:left="-124" w:right="-9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56494" w:rsidRPr="007F000A" w14:paraId="7889CB65" w14:textId="77777777" w:rsidTr="00855A05">
        <w:trPr>
          <w:trHeight w:hRule="exact" w:val="432"/>
        </w:trPr>
        <w:tc>
          <w:tcPr>
            <w:tcW w:w="3574" w:type="dxa"/>
            <w:vAlign w:val="center"/>
          </w:tcPr>
          <w:p w14:paraId="520CF594" w14:textId="2450D89E" w:rsidR="00C56494" w:rsidRPr="00C9528C" w:rsidRDefault="00C56494" w:rsidP="00E94A21">
            <w:pPr>
              <w:spacing w:line="240" w:lineRule="auto"/>
              <w:ind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C9528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vAlign w:val="center"/>
          </w:tcPr>
          <w:p w14:paraId="56360BFA" w14:textId="77777777" w:rsidR="00C56494" w:rsidRPr="007F000A" w:rsidRDefault="00C56494" w:rsidP="00E94A2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7" w:type="dxa"/>
            <w:vAlign w:val="center"/>
          </w:tcPr>
          <w:p w14:paraId="72764E28" w14:textId="77777777" w:rsidR="00C56494" w:rsidRPr="007F000A" w:rsidRDefault="00C56494" w:rsidP="00E94A21">
            <w:pPr>
              <w:ind w:right="-18" w:firstLine="1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5" w:type="dxa"/>
            <w:tcBorders>
              <w:top w:val="single" w:sz="4" w:space="0" w:color="auto"/>
            </w:tcBorders>
            <w:vAlign w:val="center"/>
          </w:tcPr>
          <w:p w14:paraId="3FA15AA7" w14:textId="77777777" w:rsidR="00C56494" w:rsidRPr="007F000A" w:rsidRDefault="00C56494" w:rsidP="00E94A2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2C1F97E7" w14:textId="77777777" w:rsidR="00C56494" w:rsidRPr="007F000A" w:rsidRDefault="00C56494" w:rsidP="00E94A21">
            <w:pPr>
              <w:ind w:right="-18" w:firstLine="1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1" w:type="dxa"/>
            <w:vAlign w:val="center"/>
          </w:tcPr>
          <w:p w14:paraId="53134D96" w14:textId="77777777" w:rsidR="00C56494" w:rsidRPr="007F000A" w:rsidRDefault="00C56494" w:rsidP="00E94A21">
            <w:pPr>
              <w:ind w:right="-18" w:firstLine="1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26945713" w14:textId="77777777" w:rsidR="00C56494" w:rsidRPr="007F000A" w:rsidRDefault="00C56494" w:rsidP="00E94A21">
            <w:pPr>
              <w:ind w:right="-18" w:firstLine="1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vAlign w:val="center"/>
          </w:tcPr>
          <w:p w14:paraId="23DD36BE" w14:textId="77777777" w:rsidR="00C56494" w:rsidRPr="007F000A" w:rsidRDefault="00C56494" w:rsidP="00E94A2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56494" w:rsidRPr="007F000A" w14:paraId="425BAA8A" w14:textId="77777777" w:rsidTr="00E94A21">
        <w:trPr>
          <w:trHeight w:hRule="exact" w:val="432"/>
        </w:trPr>
        <w:tc>
          <w:tcPr>
            <w:tcW w:w="3574" w:type="dxa"/>
            <w:vAlign w:val="center"/>
          </w:tcPr>
          <w:p w14:paraId="594CE09E" w14:textId="4C92ED1B" w:rsidR="00C56494" w:rsidRPr="00C9528C" w:rsidRDefault="00C56494" w:rsidP="00E94A21">
            <w:pPr>
              <w:spacing w:line="240" w:lineRule="auto"/>
              <w:ind w:right="-79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  <w:r w:rsidRPr="00C9528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65" w:type="dxa"/>
            <w:vAlign w:val="center"/>
          </w:tcPr>
          <w:p w14:paraId="75520235" w14:textId="77777777" w:rsidR="00C56494" w:rsidRPr="007F000A" w:rsidRDefault="00C56494" w:rsidP="00E94A2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662BB246" w14:textId="77777777" w:rsidR="00C56494" w:rsidRPr="007F000A" w:rsidRDefault="00C56494" w:rsidP="00E94A21">
            <w:pPr>
              <w:ind w:right="-18" w:firstLine="1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5" w:type="dxa"/>
            <w:vAlign w:val="center"/>
          </w:tcPr>
          <w:p w14:paraId="35630D8F" w14:textId="77777777" w:rsidR="00C56494" w:rsidRPr="007F000A" w:rsidRDefault="00C56494" w:rsidP="00E94A2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340BF088" w14:textId="77777777" w:rsidR="00C56494" w:rsidRPr="007F000A" w:rsidRDefault="00C56494" w:rsidP="00E94A21">
            <w:pPr>
              <w:ind w:right="-18" w:firstLine="1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1" w:type="dxa"/>
            <w:vAlign w:val="center"/>
          </w:tcPr>
          <w:p w14:paraId="4917531E" w14:textId="77777777" w:rsidR="00C56494" w:rsidRPr="007F000A" w:rsidRDefault="00C56494" w:rsidP="00E94A21">
            <w:pPr>
              <w:ind w:right="-18" w:firstLine="1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1EDC8B34" w14:textId="77777777" w:rsidR="00C56494" w:rsidRPr="007F000A" w:rsidRDefault="00C56494" w:rsidP="00E94A21">
            <w:pPr>
              <w:ind w:right="-18" w:firstLine="1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3" w:type="dxa"/>
            <w:vAlign w:val="center"/>
          </w:tcPr>
          <w:p w14:paraId="0DD5138C" w14:textId="77777777" w:rsidR="00C56494" w:rsidRPr="007F000A" w:rsidRDefault="00C56494" w:rsidP="00E94A2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56494" w:rsidRPr="007F000A" w14:paraId="147CDCBB" w14:textId="77777777" w:rsidTr="00E94A21">
        <w:trPr>
          <w:trHeight w:val="288"/>
        </w:trPr>
        <w:tc>
          <w:tcPr>
            <w:tcW w:w="3574" w:type="dxa"/>
            <w:vAlign w:val="center"/>
          </w:tcPr>
          <w:p w14:paraId="51AA5150" w14:textId="3B9EF821" w:rsidR="00C56494" w:rsidRPr="007F000A" w:rsidRDefault="00C56494" w:rsidP="00E94A21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1265" w:type="dxa"/>
            <w:vAlign w:val="bottom"/>
          </w:tcPr>
          <w:p w14:paraId="0DFE5A75" w14:textId="5CA1E33A" w:rsidR="00C56494" w:rsidRPr="007F000A" w:rsidRDefault="00C56494" w:rsidP="00E94A21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71E0FFA9" w14:textId="77777777" w:rsidR="00C56494" w:rsidRPr="007F000A" w:rsidRDefault="00C56494" w:rsidP="00E94A21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5FBCE955" w14:textId="49970EB9" w:rsidR="00C56494" w:rsidRPr="00A52EC6" w:rsidRDefault="00C56494" w:rsidP="00E94A21">
            <w:pPr>
              <w:tabs>
                <w:tab w:val="decimal" w:pos="61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ar-SA"/>
              </w:rPr>
            </w:pPr>
          </w:p>
        </w:tc>
        <w:tc>
          <w:tcPr>
            <w:tcW w:w="267" w:type="dxa"/>
            <w:vAlign w:val="bottom"/>
          </w:tcPr>
          <w:p w14:paraId="6D50544B" w14:textId="77777777" w:rsidR="00C56494" w:rsidRPr="007F000A" w:rsidRDefault="00C56494" w:rsidP="00E94A21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3DBEA919" w14:textId="431CA334" w:rsidR="00C56494" w:rsidRPr="007F000A" w:rsidRDefault="00C56494" w:rsidP="00E94A21">
            <w:pPr>
              <w:tabs>
                <w:tab w:val="decimal" w:pos="61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vAlign w:val="bottom"/>
          </w:tcPr>
          <w:p w14:paraId="5669F4A1" w14:textId="77777777" w:rsidR="00C56494" w:rsidRPr="007F000A" w:rsidRDefault="00C56494" w:rsidP="00E94A21">
            <w:pPr>
              <w:tabs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39DAA871" w14:textId="3CADCD1F" w:rsidR="00C56494" w:rsidRPr="007F000A" w:rsidRDefault="00C56494" w:rsidP="00E94A21">
            <w:pPr>
              <w:tabs>
                <w:tab w:val="decimal" w:pos="98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</w:tr>
      <w:tr w:rsidR="008D683E" w:rsidRPr="007F000A" w14:paraId="66586CEE" w14:textId="77777777" w:rsidTr="00E94A21">
        <w:trPr>
          <w:trHeight w:val="288"/>
        </w:trPr>
        <w:tc>
          <w:tcPr>
            <w:tcW w:w="3574" w:type="dxa"/>
            <w:vAlign w:val="center"/>
          </w:tcPr>
          <w:p w14:paraId="152CB812" w14:textId="72A2DFD2" w:rsidR="008D683E" w:rsidRPr="007F000A" w:rsidRDefault="008D683E" w:rsidP="008D683E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 xml:space="preserve">      ที่คาดว่าจะเกิดขี้น</w:t>
            </w:r>
          </w:p>
        </w:tc>
        <w:tc>
          <w:tcPr>
            <w:tcW w:w="1265" w:type="dxa"/>
            <w:vAlign w:val="bottom"/>
          </w:tcPr>
          <w:p w14:paraId="6F9E3E9D" w14:textId="5D8F1794" w:rsidR="008D683E" w:rsidRPr="007F000A" w:rsidRDefault="002C55B0" w:rsidP="008D683E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bidi="ar-SA"/>
              </w:rPr>
              <w:t>34</w:t>
            </w:r>
          </w:p>
        </w:tc>
        <w:tc>
          <w:tcPr>
            <w:tcW w:w="267" w:type="dxa"/>
            <w:vAlign w:val="bottom"/>
          </w:tcPr>
          <w:p w14:paraId="24D4F018" w14:textId="77777777" w:rsidR="008D683E" w:rsidRPr="007F000A" w:rsidRDefault="008D683E" w:rsidP="008D683E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180B814B" w14:textId="125985B5" w:rsidR="008D683E" w:rsidRPr="007F000A" w:rsidRDefault="002C55B0" w:rsidP="008D683E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104</w:t>
            </w:r>
          </w:p>
        </w:tc>
        <w:tc>
          <w:tcPr>
            <w:tcW w:w="267" w:type="dxa"/>
            <w:vAlign w:val="bottom"/>
          </w:tcPr>
          <w:p w14:paraId="0C6BD30C" w14:textId="77777777" w:rsidR="008D683E" w:rsidRPr="007F000A" w:rsidRDefault="008D683E" w:rsidP="008D683E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1F8C1AB3" w14:textId="35EEC003" w:rsidR="008D683E" w:rsidRPr="007F000A" w:rsidRDefault="002C55B0" w:rsidP="008D683E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5CE9065D" w14:textId="77777777" w:rsidR="008D683E" w:rsidRPr="007F000A" w:rsidRDefault="008D683E" w:rsidP="008D683E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72A6069B" w14:textId="3535AB31" w:rsidR="008D683E" w:rsidRPr="007F000A" w:rsidRDefault="002C55B0" w:rsidP="008D68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138</w:t>
            </w:r>
          </w:p>
        </w:tc>
      </w:tr>
      <w:tr w:rsidR="00C56494" w:rsidRPr="007F000A" w14:paraId="249A104A" w14:textId="77777777" w:rsidTr="00E94A21">
        <w:trPr>
          <w:trHeight w:val="288"/>
        </w:trPr>
        <w:tc>
          <w:tcPr>
            <w:tcW w:w="3574" w:type="dxa"/>
          </w:tcPr>
          <w:p w14:paraId="6957D3C7" w14:textId="6D717904" w:rsidR="00C56494" w:rsidRPr="007F000A" w:rsidRDefault="00C56494" w:rsidP="00C56494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265" w:type="dxa"/>
            <w:shd w:val="clear" w:color="auto" w:fill="auto"/>
          </w:tcPr>
          <w:p w14:paraId="69647A04" w14:textId="2EFA9D8D" w:rsidR="00C56494" w:rsidRPr="007F000A" w:rsidRDefault="002C55B0" w:rsidP="00C56494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bidi="ar-SA"/>
              </w:rPr>
              <w:t>11,355</w:t>
            </w:r>
          </w:p>
        </w:tc>
        <w:tc>
          <w:tcPr>
            <w:tcW w:w="267" w:type="dxa"/>
            <w:vAlign w:val="bottom"/>
          </w:tcPr>
          <w:p w14:paraId="4EA9EDE7" w14:textId="77777777" w:rsidR="00C56494" w:rsidRPr="007F000A" w:rsidRDefault="00C56494" w:rsidP="00C56494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681899D2" w14:textId="0C40A9C5" w:rsidR="00C56494" w:rsidRPr="007F000A" w:rsidRDefault="002C55B0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(10,321)</w:t>
            </w:r>
          </w:p>
        </w:tc>
        <w:tc>
          <w:tcPr>
            <w:tcW w:w="267" w:type="dxa"/>
            <w:vAlign w:val="bottom"/>
          </w:tcPr>
          <w:p w14:paraId="12D20481" w14:textId="77777777" w:rsidR="00C56494" w:rsidRPr="007F000A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1E037BF7" w14:textId="7425FC21" w:rsidR="00C56494" w:rsidRPr="007F000A" w:rsidRDefault="002C55B0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06B787EE" w14:textId="77777777" w:rsidR="00C56494" w:rsidRPr="007F000A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</w:tcPr>
          <w:p w14:paraId="49E656BB" w14:textId="36FE159A" w:rsidR="00C56494" w:rsidRPr="007F000A" w:rsidRDefault="002C55B0" w:rsidP="00C5649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1,034</w:t>
            </w:r>
          </w:p>
        </w:tc>
      </w:tr>
      <w:tr w:rsidR="00C56494" w:rsidRPr="007F000A" w14:paraId="11238027" w14:textId="77777777" w:rsidTr="00E94A21">
        <w:trPr>
          <w:trHeight w:val="288"/>
        </w:trPr>
        <w:tc>
          <w:tcPr>
            <w:tcW w:w="3574" w:type="dxa"/>
          </w:tcPr>
          <w:p w14:paraId="456F9DE1" w14:textId="2FFC1E74" w:rsidR="00C56494" w:rsidRPr="007F000A" w:rsidRDefault="002C55B0" w:rsidP="00C56494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89761E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ขาดทุนจากการด้อยค่าทรัพย์สิน</w:t>
            </w:r>
          </w:p>
        </w:tc>
        <w:tc>
          <w:tcPr>
            <w:tcW w:w="1265" w:type="dxa"/>
            <w:shd w:val="clear" w:color="auto" w:fill="auto"/>
          </w:tcPr>
          <w:p w14:paraId="6608A703" w14:textId="2DD20823" w:rsidR="00C56494" w:rsidRPr="007F000A" w:rsidRDefault="002C55B0" w:rsidP="00C56494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267" w:type="dxa"/>
            <w:vAlign w:val="bottom"/>
          </w:tcPr>
          <w:p w14:paraId="74FC1BF7" w14:textId="77777777" w:rsidR="00C56494" w:rsidRPr="007F000A" w:rsidRDefault="00C56494" w:rsidP="00C56494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06C9D8EE" w14:textId="5879B231" w:rsidR="00C56494" w:rsidRPr="007F000A" w:rsidRDefault="002C55B0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18,528</w:t>
            </w:r>
          </w:p>
        </w:tc>
        <w:tc>
          <w:tcPr>
            <w:tcW w:w="267" w:type="dxa"/>
            <w:vAlign w:val="bottom"/>
          </w:tcPr>
          <w:p w14:paraId="0893E23B" w14:textId="77777777" w:rsidR="00C56494" w:rsidRPr="007F000A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2C5A94A7" w14:textId="5C7B46BD" w:rsidR="00C56494" w:rsidRPr="007F000A" w:rsidRDefault="002C55B0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2A058C62" w14:textId="77777777" w:rsidR="00C56494" w:rsidRPr="007F000A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</w:tcPr>
          <w:p w14:paraId="31E74A8B" w14:textId="537BD570" w:rsidR="00C56494" w:rsidRPr="007F000A" w:rsidRDefault="002C55B0" w:rsidP="00C5649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18,528</w:t>
            </w:r>
          </w:p>
        </w:tc>
      </w:tr>
      <w:tr w:rsidR="00C56494" w:rsidRPr="007F000A" w14:paraId="02EC57FC" w14:textId="77777777" w:rsidTr="00E94A21">
        <w:trPr>
          <w:trHeight w:val="288"/>
        </w:trPr>
        <w:tc>
          <w:tcPr>
            <w:tcW w:w="3574" w:type="dxa"/>
          </w:tcPr>
          <w:p w14:paraId="19F820DA" w14:textId="3B8D19D6" w:rsidR="00C56494" w:rsidRPr="007F000A" w:rsidRDefault="00C56494" w:rsidP="00C56494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</w:tc>
        <w:tc>
          <w:tcPr>
            <w:tcW w:w="1265" w:type="dxa"/>
            <w:vAlign w:val="bottom"/>
          </w:tcPr>
          <w:p w14:paraId="5F110603" w14:textId="2F24EF6D" w:rsidR="00C56494" w:rsidRPr="007F000A" w:rsidRDefault="00C56494" w:rsidP="00C56494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2B20917C" w14:textId="77777777" w:rsidR="00C56494" w:rsidRPr="007F000A" w:rsidRDefault="00C56494" w:rsidP="00C56494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1B7A0735" w14:textId="3701E36B" w:rsidR="00C56494" w:rsidRPr="007F000A" w:rsidRDefault="00C56494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337348D5" w14:textId="77777777" w:rsidR="00C56494" w:rsidRPr="007F000A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68BDDF47" w14:textId="5E7E49E6" w:rsidR="00C56494" w:rsidRPr="007F000A" w:rsidRDefault="00C56494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vAlign w:val="bottom"/>
          </w:tcPr>
          <w:p w14:paraId="572BA712" w14:textId="77777777" w:rsidR="00C56494" w:rsidRPr="007F000A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40B5362E" w14:textId="2DE5E814" w:rsidR="00C56494" w:rsidRPr="007F000A" w:rsidRDefault="00C56494" w:rsidP="00C5649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</w:tr>
      <w:tr w:rsidR="00C56494" w:rsidRPr="007F000A" w14:paraId="49CCF404" w14:textId="77777777" w:rsidTr="00E94A21">
        <w:trPr>
          <w:trHeight w:val="288"/>
        </w:trPr>
        <w:tc>
          <w:tcPr>
            <w:tcW w:w="3574" w:type="dxa"/>
          </w:tcPr>
          <w:p w14:paraId="3FF806C9" w14:textId="680513D7" w:rsidR="00C56494" w:rsidRPr="007F000A" w:rsidRDefault="00C56494" w:rsidP="00C56494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 xml:space="preserve">       ผลประโยชน์พนักงาน</w:t>
            </w:r>
          </w:p>
        </w:tc>
        <w:tc>
          <w:tcPr>
            <w:tcW w:w="1265" w:type="dxa"/>
            <w:vAlign w:val="bottom"/>
          </w:tcPr>
          <w:p w14:paraId="29291541" w14:textId="764FA3FE" w:rsidR="00C56494" w:rsidRPr="007F000A" w:rsidRDefault="007641EE" w:rsidP="00C56494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="002C55B0" w:rsidRPr="007F000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384</w:t>
            </w:r>
          </w:p>
        </w:tc>
        <w:tc>
          <w:tcPr>
            <w:tcW w:w="267" w:type="dxa"/>
            <w:vAlign w:val="bottom"/>
          </w:tcPr>
          <w:p w14:paraId="28212CFD" w14:textId="77777777" w:rsidR="00C56494" w:rsidRPr="007F000A" w:rsidRDefault="00C56494" w:rsidP="00C56494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1BC7BF9A" w14:textId="6EEE7F08" w:rsidR="00C56494" w:rsidRPr="007F000A" w:rsidRDefault="002C55B0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(765)</w:t>
            </w:r>
          </w:p>
        </w:tc>
        <w:tc>
          <w:tcPr>
            <w:tcW w:w="267" w:type="dxa"/>
            <w:vAlign w:val="bottom"/>
          </w:tcPr>
          <w:p w14:paraId="590E3AAE" w14:textId="77777777" w:rsidR="00C56494" w:rsidRPr="007F000A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11EE06D8" w14:textId="6D6D07A1" w:rsidR="00C56494" w:rsidRPr="007F000A" w:rsidRDefault="002C55B0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738959F1" w14:textId="77777777" w:rsidR="00C56494" w:rsidRPr="007F000A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774C6BB5" w14:textId="74F297AA" w:rsidR="00C56494" w:rsidRPr="007F000A" w:rsidRDefault="002C55B0" w:rsidP="00C5649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1,619</w:t>
            </w:r>
          </w:p>
        </w:tc>
      </w:tr>
      <w:tr w:rsidR="00C56494" w:rsidRPr="007F000A" w14:paraId="4CE192B1" w14:textId="77777777" w:rsidTr="00E94A21">
        <w:trPr>
          <w:trHeight w:val="288"/>
        </w:trPr>
        <w:tc>
          <w:tcPr>
            <w:tcW w:w="3574" w:type="dxa"/>
          </w:tcPr>
          <w:p w14:paraId="56BA21A2" w14:textId="25D7115F" w:rsidR="00C56494" w:rsidRPr="007F000A" w:rsidRDefault="00C56494" w:rsidP="00C56494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การเปลี่ยนแปลงในมูลค่าของ</w:t>
            </w:r>
          </w:p>
        </w:tc>
        <w:tc>
          <w:tcPr>
            <w:tcW w:w="1265" w:type="dxa"/>
            <w:vAlign w:val="bottom"/>
          </w:tcPr>
          <w:p w14:paraId="3DA91812" w14:textId="46C2436D" w:rsidR="00C56494" w:rsidRPr="007F000A" w:rsidRDefault="00C56494" w:rsidP="00C56494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1B0D4AAD" w14:textId="77777777" w:rsidR="00C56494" w:rsidRPr="007F000A" w:rsidRDefault="00C56494" w:rsidP="00C56494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67F6840B" w14:textId="25A1853D" w:rsidR="00C56494" w:rsidRPr="007F000A" w:rsidRDefault="00C56494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773498D9" w14:textId="77777777" w:rsidR="00C56494" w:rsidRPr="007F000A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37D8AA87" w14:textId="40814A6E" w:rsidR="00C56494" w:rsidRPr="007F000A" w:rsidRDefault="00C56494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  <w:vAlign w:val="bottom"/>
          </w:tcPr>
          <w:p w14:paraId="0E12D3E3" w14:textId="77777777" w:rsidR="00C56494" w:rsidRPr="007F000A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035772F3" w14:textId="3B112C90" w:rsidR="00C56494" w:rsidRPr="007F000A" w:rsidRDefault="00C56494" w:rsidP="00C5649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</w:tr>
      <w:tr w:rsidR="00C56494" w:rsidRPr="007F000A" w14:paraId="33439311" w14:textId="77777777" w:rsidTr="00E94A21">
        <w:trPr>
          <w:trHeight w:val="288"/>
        </w:trPr>
        <w:tc>
          <w:tcPr>
            <w:tcW w:w="3574" w:type="dxa"/>
          </w:tcPr>
          <w:p w14:paraId="04C575E8" w14:textId="1CE7588C" w:rsidR="00C56494" w:rsidRPr="007F000A" w:rsidRDefault="00C56494" w:rsidP="00C56494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       เงินลงทุนเผื่อขาย</w:t>
            </w:r>
          </w:p>
        </w:tc>
        <w:tc>
          <w:tcPr>
            <w:tcW w:w="1265" w:type="dxa"/>
            <w:vAlign w:val="bottom"/>
          </w:tcPr>
          <w:p w14:paraId="26490473" w14:textId="4C8FF1A0" w:rsidR="00C56494" w:rsidRPr="007F000A" w:rsidRDefault="002C55B0" w:rsidP="00C56494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bidi="ar-SA"/>
              </w:rPr>
              <w:t>4,737</w:t>
            </w:r>
          </w:p>
        </w:tc>
        <w:tc>
          <w:tcPr>
            <w:tcW w:w="267" w:type="dxa"/>
            <w:vAlign w:val="bottom"/>
          </w:tcPr>
          <w:p w14:paraId="5A3C67F9" w14:textId="77777777" w:rsidR="00C56494" w:rsidRPr="007F000A" w:rsidRDefault="00C56494" w:rsidP="00C56494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5A6D9E23" w14:textId="3D266569" w:rsidR="00C56494" w:rsidRPr="007F000A" w:rsidRDefault="002C55B0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7" w:type="dxa"/>
            <w:vAlign w:val="bottom"/>
          </w:tcPr>
          <w:p w14:paraId="3A588705" w14:textId="77777777" w:rsidR="00C56494" w:rsidRPr="007F000A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7140B0A4" w14:textId="00A6C0E4" w:rsidR="00C56494" w:rsidRPr="007F000A" w:rsidRDefault="002C55B0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129</w:t>
            </w:r>
          </w:p>
        </w:tc>
        <w:tc>
          <w:tcPr>
            <w:tcW w:w="236" w:type="dxa"/>
            <w:vAlign w:val="bottom"/>
          </w:tcPr>
          <w:p w14:paraId="59C57E02" w14:textId="77777777" w:rsidR="00C56494" w:rsidRPr="007F000A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08800B71" w14:textId="602121B2" w:rsidR="00C56494" w:rsidRPr="007F000A" w:rsidRDefault="002C55B0" w:rsidP="00C5649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4,866</w:t>
            </w:r>
          </w:p>
        </w:tc>
      </w:tr>
      <w:tr w:rsidR="00C56494" w:rsidRPr="007F000A" w14:paraId="7A6433D6" w14:textId="77777777" w:rsidTr="00E94A21">
        <w:trPr>
          <w:trHeight w:val="288"/>
        </w:trPr>
        <w:tc>
          <w:tcPr>
            <w:tcW w:w="3574" w:type="dxa"/>
          </w:tcPr>
          <w:p w14:paraId="426DC2AD" w14:textId="1C5B7C31" w:rsidR="00C56494" w:rsidRPr="007F000A" w:rsidRDefault="00C56494" w:rsidP="00C56494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Pr="007F000A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5</w:t>
            </w: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265" w:type="dxa"/>
            <w:shd w:val="clear" w:color="auto" w:fill="auto"/>
          </w:tcPr>
          <w:p w14:paraId="07D235FA" w14:textId="7FF20D61" w:rsidR="00C56494" w:rsidRPr="007F000A" w:rsidRDefault="002C55B0" w:rsidP="00C56494">
            <w:pPr>
              <w:tabs>
                <w:tab w:val="decimal" w:pos="69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bidi="ar-SA"/>
              </w:rPr>
              <w:t>30,125</w:t>
            </w:r>
          </w:p>
        </w:tc>
        <w:tc>
          <w:tcPr>
            <w:tcW w:w="267" w:type="dxa"/>
            <w:vAlign w:val="bottom"/>
          </w:tcPr>
          <w:p w14:paraId="266D641B" w14:textId="77777777" w:rsidR="00C56494" w:rsidRPr="007F000A" w:rsidRDefault="00C56494" w:rsidP="00C56494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4DA620B2" w14:textId="35F6EF16" w:rsidR="00C56494" w:rsidRPr="007F000A" w:rsidRDefault="002C55B0" w:rsidP="00B20BC9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690</w:t>
            </w:r>
          </w:p>
        </w:tc>
        <w:tc>
          <w:tcPr>
            <w:tcW w:w="267" w:type="dxa"/>
            <w:vAlign w:val="bottom"/>
          </w:tcPr>
          <w:p w14:paraId="7941320A" w14:textId="77777777" w:rsidR="00C56494" w:rsidRPr="007F000A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5529A09E" w14:textId="5281B18A" w:rsidR="00C56494" w:rsidRPr="007F000A" w:rsidRDefault="002C55B0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3903B852" w14:textId="77777777" w:rsidR="00C56494" w:rsidRPr="007F000A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</w:tcPr>
          <w:p w14:paraId="5EC30358" w14:textId="51619B22" w:rsidR="00C56494" w:rsidRPr="007F000A" w:rsidRDefault="002C55B0" w:rsidP="00C5649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30,815</w:t>
            </w:r>
          </w:p>
        </w:tc>
      </w:tr>
      <w:tr w:rsidR="00C56494" w:rsidRPr="007F000A" w14:paraId="1C0D9166" w14:textId="77777777" w:rsidTr="00E94A21">
        <w:trPr>
          <w:trHeight w:val="288"/>
        </w:trPr>
        <w:tc>
          <w:tcPr>
            <w:tcW w:w="3574" w:type="dxa"/>
          </w:tcPr>
          <w:p w14:paraId="71259605" w14:textId="7CB826DC" w:rsidR="00C56494" w:rsidRPr="007F000A" w:rsidRDefault="00C56494" w:rsidP="00C56494">
            <w:pPr>
              <w:autoSpaceDE/>
              <w:autoSpaceDN/>
              <w:spacing w:line="240" w:lineRule="auto"/>
              <w:ind w:left="34" w:hanging="3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265" w:type="dxa"/>
            <w:shd w:val="clear" w:color="auto" w:fill="auto"/>
          </w:tcPr>
          <w:p w14:paraId="49F932A1" w14:textId="464E6143" w:rsidR="00C56494" w:rsidRPr="007F000A" w:rsidRDefault="002C55B0" w:rsidP="00C56494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(408)</w:t>
            </w:r>
          </w:p>
        </w:tc>
        <w:tc>
          <w:tcPr>
            <w:tcW w:w="267" w:type="dxa"/>
            <w:vAlign w:val="bottom"/>
          </w:tcPr>
          <w:p w14:paraId="78182B38" w14:textId="77777777" w:rsidR="00C56494" w:rsidRPr="007F000A" w:rsidRDefault="00C56494" w:rsidP="00C56494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523EF04A" w14:textId="73B4A941" w:rsidR="00C56494" w:rsidRPr="007F000A" w:rsidRDefault="002C55B0" w:rsidP="00B20BC9">
            <w:pPr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408</w:t>
            </w:r>
          </w:p>
        </w:tc>
        <w:tc>
          <w:tcPr>
            <w:tcW w:w="267" w:type="dxa"/>
            <w:vAlign w:val="bottom"/>
          </w:tcPr>
          <w:p w14:paraId="539524EB" w14:textId="77777777" w:rsidR="00C56494" w:rsidRPr="007F000A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1BB623A4" w14:textId="216DED2A" w:rsidR="00C56494" w:rsidRPr="007F000A" w:rsidRDefault="002C55B0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3581FD01" w14:textId="77777777" w:rsidR="00C56494" w:rsidRPr="007F000A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</w:tcPr>
          <w:p w14:paraId="56D3F291" w14:textId="23AEA1D0" w:rsidR="00C56494" w:rsidRPr="007F000A" w:rsidRDefault="002C55B0" w:rsidP="00C5649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56494" w:rsidRPr="007F000A" w14:paraId="6D7B2314" w14:textId="77777777" w:rsidTr="00E94A21">
        <w:trPr>
          <w:trHeight w:val="288"/>
        </w:trPr>
        <w:tc>
          <w:tcPr>
            <w:tcW w:w="3574" w:type="dxa"/>
          </w:tcPr>
          <w:p w14:paraId="4F8FBF09" w14:textId="3FB7B591" w:rsidR="00C56494" w:rsidRPr="007F000A" w:rsidRDefault="00C56494" w:rsidP="00C56494">
            <w:pPr>
              <w:autoSpaceDE/>
              <w:autoSpaceDN/>
              <w:spacing w:line="240" w:lineRule="auto"/>
              <w:ind w:right="-91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1265" w:type="dxa"/>
          </w:tcPr>
          <w:p w14:paraId="58A092F6" w14:textId="617B8C8B" w:rsidR="00C56494" w:rsidRPr="007F000A" w:rsidRDefault="002C55B0" w:rsidP="00C56494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4,587</w:t>
            </w:r>
          </w:p>
        </w:tc>
        <w:tc>
          <w:tcPr>
            <w:tcW w:w="267" w:type="dxa"/>
            <w:vAlign w:val="bottom"/>
          </w:tcPr>
          <w:p w14:paraId="2332C747" w14:textId="77777777" w:rsidR="00C56494" w:rsidRPr="007F000A" w:rsidRDefault="00C56494" w:rsidP="00C56494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6E13B573" w14:textId="0F0A785D" w:rsidR="00C56494" w:rsidRPr="007F000A" w:rsidRDefault="002C55B0" w:rsidP="00C56494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(2,500)</w:t>
            </w:r>
          </w:p>
        </w:tc>
        <w:tc>
          <w:tcPr>
            <w:tcW w:w="267" w:type="dxa"/>
            <w:vAlign w:val="bottom"/>
          </w:tcPr>
          <w:p w14:paraId="0524E1A2" w14:textId="77777777" w:rsidR="00C56494" w:rsidRPr="007F000A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72F0CA35" w14:textId="62B529B8" w:rsidR="00C56494" w:rsidRPr="007F000A" w:rsidRDefault="002C55B0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1A8A429A" w14:textId="77777777" w:rsidR="00C56494" w:rsidRPr="007F000A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</w:tcPr>
          <w:p w14:paraId="4529BE6D" w14:textId="3D5CB320" w:rsidR="00C56494" w:rsidRPr="007F000A" w:rsidRDefault="002C55B0" w:rsidP="00C5649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2,087</w:t>
            </w:r>
          </w:p>
        </w:tc>
      </w:tr>
      <w:tr w:rsidR="00C56494" w:rsidRPr="007F000A" w14:paraId="1486E8E4" w14:textId="77777777" w:rsidTr="00E94A21">
        <w:trPr>
          <w:trHeight w:val="288"/>
        </w:trPr>
        <w:tc>
          <w:tcPr>
            <w:tcW w:w="3574" w:type="dxa"/>
          </w:tcPr>
          <w:p w14:paraId="27FD9B0C" w14:textId="77777777" w:rsidR="00C56494" w:rsidRPr="007F000A" w:rsidRDefault="00C56494" w:rsidP="00E94A21">
            <w:pPr>
              <w:spacing w:line="240" w:lineRule="auto"/>
              <w:ind w:left="162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</w:tcPr>
          <w:p w14:paraId="4731DAAC" w14:textId="7F5312F4" w:rsidR="00C56494" w:rsidRPr="007F000A" w:rsidRDefault="002C55B0" w:rsidP="00E94A21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  <w:t>52,814</w:t>
            </w:r>
          </w:p>
        </w:tc>
        <w:tc>
          <w:tcPr>
            <w:tcW w:w="267" w:type="dxa"/>
            <w:vAlign w:val="bottom"/>
          </w:tcPr>
          <w:p w14:paraId="5E9EE4FB" w14:textId="77777777" w:rsidR="00C56494" w:rsidRPr="007F000A" w:rsidRDefault="00C56494" w:rsidP="00E94A21">
            <w:pPr>
              <w:tabs>
                <w:tab w:val="decimal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C34BA0" w14:textId="428AB131" w:rsidR="00C56494" w:rsidRPr="007F000A" w:rsidRDefault="002C55B0" w:rsidP="00E94A21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6,144</w:t>
            </w:r>
          </w:p>
        </w:tc>
        <w:tc>
          <w:tcPr>
            <w:tcW w:w="267" w:type="dxa"/>
            <w:vAlign w:val="bottom"/>
          </w:tcPr>
          <w:p w14:paraId="2F38F5D1" w14:textId="77777777" w:rsidR="00C56494" w:rsidRPr="007F000A" w:rsidRDefault="00C56494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3B31B6" w14:textId="6D2C9A45" w:rsidR="00C56494" w:rsidRPr="007F000A" w:rsidRDefault="002C55B0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129</w:t>
            </w:r>
          </w:p>
        </w:tc>
        <w:tc>
          <w:tcPr>
            <w:tcW w:w="236" w:type="dxa"/>
            <w:vAlign w:val="bottom"/>
          </w:tcPr>
          <w:p w14:paraId="74EEE456" w14:textId="77777777" w:rsidR="00C56494" w:rsidRPr="007F000A" w:rsidRDefault="00C56494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BAB38D" w14:textId="07DB4584" w:rsidR="00C56494" w:rsidRPr="007F000A" w:rsidRDefault="002C55B0" w:rsidP="00E94A2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59,087</w:t>
            </w:r>
          </w:p>
        </w:tc>
      </w:tr>
    </w:tbl>
    <w:p w14:paraId="2EB62F99" w14:textId="77777777" w:rsidR="00B1234D" w:rsidRPr="007F000A" w:rsidRDefault="00B1234D" w:rsidP="00EB0AEA">
      <w:pPr>
        <w:autoSpaceDE/>
        <w:autoSpaceDN/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3961F96B" w14:textId="3BF3D0AE" w:rsidR="00EA74CE" w:rsidRPr="00994C6B" w:rsidRDefault="00EA74CE" w:rsidP="007E3641">
      <w:pPr>
        <w:autoSpaceDE/>
        <w:autoSpaceDN/>
        <w:spacing w:line="240" w:lineRule="auto"/>
        <w:ind w:left="450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ค่าใช้จ่ายภาษีเงินได้สำหรับ</w:t>
      </w:r>
      <w:r w:rsidR="00E61DDA"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ปี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สิ้นสุดวันที่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="009D78F2" w:rsidRPr="007F000A">
        <w:rPr>
          <w:rFonts w:asciiTheme="majorBidi" w:hAnsiTheme="majorBidi" w:cstheme="majorBidi"/>
          <w:sz w:val="30"/>
          <w:szCs w:val="30"/>
          <w:lang w:val="en-US"/>
        </w:rPr>
        <w:t>31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="00E61DDA"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ธันวาคม </w:t>
      </w:r>
      <w:r w:rsidRPr="007F000A">
        <w:rPr>
          <w:rFonts w:asciiTheme="majorBidi" w:hAnsiTheme="majorBidi" w:cstheme="majorBidi"/>
          <w:sz w:val="30"/>
          <w:szCs w:val="30"/>
          <w:cs/>
        </w:rPr>
        <w:t>สรุปได้ดังนี้</w:t>
      </w:r>
    </w:p>
    <w:tbl>
      <w:tblPr>
        <w:tblW w:w="891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094"/>
        <w:gridCol w:w="270"/>
        <w:gridCol w:w="1094"/>
        <w:gridCol w:w="242"/>
        <w:gridCol w:w="1085"/>
        <w:gridCol w:w="270"/>
        <w:gridCol w:w="1080"/>
      </w:tblGrid>
      <w:tr w:rsidR="00A52EC6" w:rsidRPr="007F000A" w14:paraId="407CD827" w14:textId="77777777" w:rsidTr="00FF69D8">
        <w:tc>
          <w:tcPr>
            <w:tcW w:w="3780" w:type="dxa"/>
          </w:tcPr>
          <w:p w14:paraId="7EAA6319" w14:textId="77777777" w:rsidR="00A52EC6" w:rsidRPr="007F000A" w:rsidRDefault="00A52EC6" w:rsidP="00FF69D8">
            <w:pPr>
              <w:spacing w:line="240" w:lineRule="auto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bookmarkStart w:id="2" w:name="_Hlk68040752"/>
          </w:p>
        </w:tc>
        <w:tc>
          <w:tcPr>
            <w:tcW w:w="5135" w:type="dxa"/>
            <w:gridSpan w:val="7"/>
          </w:tcPr>
          <w:p w14:paraId="2C5E80B8" w14:textId="77777777" w:rsidR="00A52EC6" w:rsidRPr="007F000A" w:rsidRDefault="00A52EC6" w:rsidP="00A52EC6">
            <w:pPr>
              <w:pBdr>
                <w:bottom w:val="single" w:sz="4" w:space="1" w:color="auto"/>
              </w:pBdr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EA74CE" w:rsidRPr="007F000A" w14:paraId="1F51FABB" w14:textId="77777777" w:rsidTr="007E3641">
        <w:tc>
          <w:tcPr>
            <w:tcW w:w="3780" w:type="dxa"/>
          </w:tcPr>
          <w:p w14:paraId="107D2AAF" w14:textId="34A14475" w:rsidR="00EA74CE" w:rsidRPr="007F000A" w:rsidRDefault="00EA74CE" w:rsidP="00FF69D8">
            <w:pPr>
              <w:spacing w:line="240" w:lineRule="auto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58" w:type="dxa"/>
            <w:gridSpan w:val="3"/>
            <w:tcBorders>
              <w:bottom w:val="single" w:sz="4" w:space="0" w:color="auto"/>
            </w:tcBorders>
          </w:tcPr>
          <w:p w14:paraId="2CDB3F3C" w14:textId="77777777" w:rsidR="00EA74CE" w:rsidRPr="00A52EC6" w:rsidRDefault="00EA74CE" w:rsidP="00FF69D8">
            <w:pPr>
              <w:spacing w:line="240" w:lineRule="auto"/>
              <w:ind w:left="-108" w:right="-1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</w:tcPr>
          <w:p w14:paraId="7215BB75" w14:textId="77777777" w:rsidR="00EA74CE" w:rsidRPr="007F000A" w:rsidRDefault="00EA74CE" w:rsidP="00FF69D8">
            <w:pPr>
              <w:spacing w:line="240" w:lineRule="auto"/>
              <w:ind w:left="-108" w:right="-1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</w:tcPr>
          <w:p w14:paraId="46C56F77" w14:textId="77777777" w:rsidR="00EA74CE" w:rsidRPr="007F000A" w:rsidRDefault="00EA74CE" w:rsidP="00FF69D8">
            <w:pPr>
              <w:spacing w:line="240" w:lineRule="auto"/>
              <w:ind w:left="-108" w:right="-1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A74CE" w:rsidRPr="007F000A" w14:paraId="1685C0E1" w14:textId="77777777" w:rsidTr="007E3641">
        <w:tc>
          <w:tcPr>
            <w:tcW w:w="3780" w:type="dxa"/>
          </w:tcPr>
          <w:p w14:paraId="270C8AE3" w14:textId="53D2C783" w:rsidR="00EA74CE" w:rsidRPr="007F000A" w:rsidRDefault="00EA74CE" w:rsidP="00FF69D8">
            <w:pPr>
              <w:spacing w:line="240" w:lineRule="auto"/>
              <w:ind w:right="-97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38EDB9" w14:textId="7FB09FF5" w:rsidR="00EA74CE" w:rsidRPr="007F000A" w:rsidRDefault="009D78F2" w:rsidP="00FF69D8">
            <w:pPr>
              <w:spacing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2D7AE6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4E04A214" w14:textId="77777777" w:rsidR="00EA74CE" w:rsidRPr="007F000A" w:rsidRDefault="00EA74CE" w:rsidP="00FF69D8">
            <w:pPr>
              <w:spacing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CACB3C" w14:textId="27244092" w:rsidR="00EA74CE" w:rsidRPr="007F000A" w:rsidRDefault="009D78F2" w:rsidP="00FF69D8">
            <w:pPr>
              <w:spacing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2D7AE6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42" w:type="dxa"/>
            <w:shd w:val="clear" w:color="auto" w:fill="auto"/>
          </w:tcPr>
          <w:p w14:paraId="58E37AD6" w14:textId="77777777" w:rsidR="00EA74CE" w:rsidRPr="007F000A" w:rsidRDefault="00EA74CE" w:rsidP="00FF69D8">
            <w:pPr>
              <w:spacing w:line="240" w:lineRule="auto"/>
              <w:ind w:left="-109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EC4CDE" w14:textId="5880F090" w:rsidR="00EA74CE" w:rsidRPr="007F000A" w:rsidRDefault="009D78F2" w:rsidP="00FF69D8">
            <w:pPr>
              <w:spacing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2D7AE6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694DB46B" w14:textId="77777777" w:rsidR="00EA74CE" w:rsidRPr="007F000A" w:rsidRDefault="00EA74CE" w:rsidP="00FF69D8">
            <w:pPr>
              <w:spacing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0F498E" w14:textId="522126A8" w:rsidR="00EA74CE" w:rsidRPr="007F000A" w:rsidRDefault="009D78F2" w:rsidP="00FF69D8">
            <w:pPr>
              <w:spacing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2D7AE6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EA74CE" w:rsidRPr="007F000A" w14:paraId="144225E4" w14:textId="77777777" w:rsidTr="003C10A9">
        <w:tc>
          <w:tcPr>
            <w:tcW w:w="3780" w:type="dxa"/>
            <w:shd w:val="clear" w:color="auto" w:fill="auto"/>
          </w:tcPr>
          <w:p w14:paraId="2445279F" w14:textId="3E988790" w:rsidR="00EA74CE" w:rsidRPr="00C9528C" w:rsidRDefault="00C9528C" w:rsidP="00FF69D8">
            <w:pPr>
              <w:spacing w:line="240" w:lineRule="auto"/>
              <w:ind w:right="-108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C9528C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ภาษีเงินได้ที่รับรู้ในกำไรหรือขาดทุน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0DB4DD" w14:textId="77777777" w:rsidR="00EA74CE" w:rsidRPr="007F000A" w:rsidRDefault="00EA74CE" w:rsidP="00FF69D8">
            <w:pPr>
              <w:pStyle w:val="af6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4E03B4F" w14:textId="77777777" w:rsidR="00EA74CE" w:rsidRPr="007F000A" w:rsidRDefault="00EA74CE" w:rsidP="00FF69D8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5001F1" w14:textId="77777777" w:rsidR="00EA74CE" w:rsidRPr="007F000A" w:rsidRDefault="00EA74CE" w:rsidP="00FF69D8">
            <w:pPr>
              <w:pStyle w:val="af6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42" w:type="dxa"/>
            <w:shd w:val="clear" w:color="auto" w:fill="auto"/>
          </w:tcPr>
          <w:p w14:paraId="7D6755E3" w14:textId="77777777" w:rsidR="00EA74CE" w:rsidRPr="007F000A" w:rsidRDefault="00EA74CE" w:rsidP="00FF69D8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56CF6B" w14:textId="77777777" w:rsidR="00EA74CE" w:rsidRPr="007F000A" w:rsidRDefault="00EA74CE" w:rsidP="00FF69D8">
            <w:pPr>
              <w:pStyle w:val="af6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D5FE95B" w14:textId="77777777" w:rsidR="00EA74CE" w:rsidRPr="007F000A" w:rsidRDefault="00EA74CE" w:rsidP="00FF69D8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388055B" w14:textId="77777777" w:rsidR="00EA74CE" w:rsidRPr="007F000A" w:rsidRDefault="00EA74CE" w:rsidP="00FF69D8">
            <w:pPr>
              <w:pStyle w:val="af6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9528C" w:rsidRPr="007F000A" w14:paraId="4A749C61" w14:textId="77777777" w:rsidTr="003C10A9">
        <w:tc>
          <w:tcPr>
            <w:tcW w:w="3780" w:type="dxa"/>
            <w:shd w:val="clear" w:color="auto" w:fill="auto"/>
          </w:tcPr>
          <w:p w14:paraId="7CCC572F" w14:textId="2B6B3929" w:rsidR="00C9528C" w:rsidRPr="00C9528C" w:rsidRDefault="00C9528C" w:rsidP="00FF69D8">
            <w:pPr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C9528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ภาษีเงินได้ของงวดปัจจุบัน</w:t>
            </w:r>
          </w:p>
        </w:tc>
        <w:tc>
          <w:tcPr>
            <w:tcW w:w="1094" w:type="dxa"/>
            <w:shd w:val="clear" w:color="auto" w:fill="auto"/>
            <w:vAlign w:val="bottom"/>
          </w:tcPr>
          <w:p w14:paraId="46399006" w14:textId="77777777" w:rsidR="00C9528C" w:rsidRPr="007F000A" w:rsidRDefault="00C9528C" w:rsidP="00FF69D8">
            <w:pPr>
              <w:pStyle w:val="af6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9570A07" w14:textId="77777777" w:rsidR="00C9528C" w:rsidRPr="007F000A" w:rsidRDefault="00C9528C" w:rsidP="00FF69D8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  <w:vAlign w:val="bottom"/>
          </w:tcPr>
          <w:p w14:paraId="0B286BD6" w14:textId="77777777" w:rsidR="00C9528C" w:rsidRPr="007F000A" w:rsidRDefault="00C9528C" w:rsidP="00FF69D8">
            <w:pPr>
              <w:pStyle w:val="af6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42" w:type="dxa"/>
            <w:shd w:val="clear" w:color="auto" w:fill="auto"/>
          </w:tcPr>
          <w:p w14:paraId="28BDBA8C" w14:textId="77777777" w:rsidR="00C9528C" w:rsidRPr="007F000A" w:rsidRDefault="00C9528C" w:rsidP="00FF69D8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11AA637B" w14:textId="77777777" w:rsidR="00C9528C" w:rsidRPr="007F000A" w:rsidRDefault="00C9528C" w:rsidP="00FF69D8">
            <w:pPr>
              <w:pStyle w:val="af6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0B71842" w14:textId="77777777" w:rsidR="00C9528C" w:rsidRPr="007F000A" w:rsidRDefault="00C9528C" w:rsidP="00FF69D8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B2A8D1F" w14:textId="77777777" w:rsidR="00C9528C" w:rsidRPr="007F000A" w:rsidRDefault="00C9528C" w:rsidP="00FF69D8">
            <w:pPr>
              <w:pStyle w:val="af6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A71F2" w:rsidRPr="007F000A" w14:paraId="1FA4681D" w14:textId="77777777" w:rsidTr="003C10A9">
        <w:tc>
          <w:tcPr>
            <w:tcW w:w="3780" w:type="dxa"/>
            <w:shd w:val="clear" w:color="auto" w:fill="auto"/>
          </w:tcPr>
          <w:p w14:paraId="48B44749" w14:textId="77777777" w:rsidR="001A71F2" w:rsidRPr="007F000A" w:rsidRDefault="001A71F2" w:rsidP="001A71F2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สำหรับงวดปัจจุบัน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</w:tcPr>
          <w:p w14:paraId="471FA2D8" w14:textId="51F46ABD" w:rsidR="001A71F2" w:rsidRPr="007F000A" w:rsidRDefault="005D74C1" w:rsidP="005D74C1">
            <w:pPr>
              <w:tabs>
                <w:tab w:val="decimal" w:pos="780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274AC7" w:rsidRPr="007F000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54</w:t>
            </w:r>
            <w:r w:rsidR="00274AC7" w:rsidRPr="007F000A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23B724D1" w14:textId="77777777" w:rsidR="001A71F2" w:rsidRPr="007F000A" w:rsidRDefault="001A71F2" w:rsidP="001A71F2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40C326D" w14:textId="5F424721" w:rsidR="001A71F2" w:rsidRPr="007F000A" w:rsidRDefault="002C55B0" w:rsidP="002C55B0">
            <w:pPr>
              <w:tabs>
                <w:tab w:val="decimal" w:pos="780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3,471</w:t>
            </w:r>
          </w:p>
        </w:tc>
        <w:tc>
          <w:tcPr>
            <w:tcW w:w="242" w:type="dxa"/>
            <w:shd w:val="clear" w:color="auto" w:fill="auto"/>
          </w:tcPr>
          <w:p w14:paraId="22F76AE6" w14:textId="77777777" w:rsidR="001A71F2" w:rsidRPr="007F000A" w:rsidRDefault="001A71F2" w:rsidP="001A71F2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08CCB13B" w14:textId="0B55EE3A" w:rsidR="001A71F2" w:rsidRPr="007F000A" w:rsidRDefault="00355FD4" w:rsidP="001A71F2">
            <w:pPr>
              <w:tabs>
                <w:tab w:val="decimal" w:pos="616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FB7D656" w14:textId="77777777" w:rsidR="001A71F2" w:rsidRPr="007F000A" w:rsidRDefault="001A71F2" w:rsidP="001A71F2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AA67A08" w14:textId="49A52196" w:rsidR="001A71F2" w:rsidRPr="007F000A" w:rsidRDefault="002C55B0" w:rsidP="002C55B0">
            <w:pPr>
              <w:tabs>
                <w:tab w:val="decimal" w:pos="49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A71F2" w:rsidRPr="007F000A" w14:paraId="2987D40D" w14:textId="77777777" w:rsidTr="003C10A9">
        <w:tc>
          <w:tcPr>
            <w:tcW w:w="3780" w:type="dxa"/>
            <w:shd w:val="clear" w:color="auto" w:fill="auto"/>
          </w:tcPr>
          <w:p w14:paraId="013AE6E6" w14:textId="77777777" w:rsidR="001A71F2" w:rsidRPr="007F000A" w:rsidRDefault="001A71F2" w:rsidP="001A71F2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094" w:type="dxa"/>
            <w:shd w:val="clear" w:color="auto" w:fill="auto"/>
          </w:tcPr>
          <w:p w14:paraId="4BB8A82C" w14:textId="77777777" w:rsidR="001A71F2" w:rsidRPr="007F000A" w:rsidRDefault="001A71F2" w:rsidP="001A71F2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61876AE" w14:textId="77777777" w:rsidR="001A71F2" w:rsidRPr="007F000A" w:rsidRDefault="001A71F2" w:rsidP="001A71F2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738DB638" w14:textId="77777777" w:rsidR="001A71F2" w:rsidRPr="007F000A" w:rsidRDefault="001A71F2" w:rsidP="001A71F2">
            <w:pPr>
              <w:tabs>
                <w:tab w:val="decimal" w:pos="780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" w:type="dxa"/>
            <w:shd w:val="clear" w:color="auto" w:fill="auto"/>
          </w:tcPr>
          <w:p w14:paraId="1E946759" w14:textId="77777777" w:rsidR="001A71F2" w:rsidRPr="007F000A" w:rsidRDefault="001A71F2" w:rsidP="001A71F2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3E4D957A" w14:textId="77777777" w:rsidR="001A71F2" w:rsidRPr="007F000A" w:rsidRDefault="001A71F2" w:rsidP="001A71F2">
            <w:pPr>
              <w:pStyle w:val="af6"/>
              <w:tabs>
                <w:tab w:val="decimal" w:pos="792"/>
              </w:tabs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16C427C" w14:textId="77777777" w:rsidR="001A71F2" w:rsidRPr="007F000A" w:rsidRDefault="001A71F2" w:rsidP="001A71F2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13F6EBA" w14:textId="77777777" w:rsidR="001A71F2" w:rsidRPr="007F000A" w:rsidRDefault="001A71F2" w:rsidP="001A71F2">
            <w:pPr>
              <w:pStyle w:val="af6"/>
              <w:tabs>
                <w:tab w:val="decimal" w:pos="792"/>
              </w:tabs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A71F2" w:rsidRPr="007F000A" w14:paraId="7DA1E76B" w14:textId="77777777" w:rsidTr="003C10A9">
        <w:tc>
          <w:tcPr>
            <w:tcW w:w="3780" w:type="dxa"/>
            <w:shd w:val="clear" w:color="auto" w:fill="auto"/>
          </w:tcPr>
          <w:p w14:paraId="5ADEC193" w14:textId="77777777" w:rsidR="001A71F2" w:rsidRPr="007F000A" w:rsidRDefault="001A71F2" w:rsidP="001A71F2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การเปลี่ยนแปลงของผลต่างชั่วคราว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</w:p>
        </w:tc>
        <w:tc>
          <w:tcPr>
            <w:tcW w:w="1094" w:type="dxa"/>
            <w:shd w:val="clear" w:color="auto" w:fill="auto"/>
          </w:tcPr>
          <w:p w14:paraId="2EB50FDA" w14:textId="1E9E68F8" w:rsidR="001A71F2" w:rsidRPr="008010E4" w:rsidRDefault="005D74C1" w:rsidP="005D74C1">
            <w:pPr>
              <w:tabs>
                <w:tab w:val="decimal" w:pos="780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8010E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C411E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26</w:t>
            </w:r>
          </w:p>
        </w:tc>
        <w:tc>
          <w:tcPr>
            <w:tcW w:w="270" w:type="dxa"/>
            <w:shd w:val="clear" w:color="auto" w:fill="auto"/>
          </w:tcPr>
          <w:p w14:paraId="732DE3CD" w14:textId="77777777" w:rsidR="001A71F2" w:rsidRPr="007F000A" w:rsidRDefault="001A71F2" w:rsidP="001A71F2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28925DC" w14:textId="77BCE002" w:rsidR="001A71F2" w:rsidRPr="007F000A" w:rsidRDefault="002C55B0" w:rsidP="002C55B0">
            <w:pPr>
              <w:tabs>
                <w:tab w:val="decimal" w:pos="780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3,183</w:t>
            </w:r>
          </w:p>
        </w:tc>
        <w:tc>
          <w:tcPr>
            <w:tcW w:w="242" w:type="dxa"/>
            <w:shd w:val="clear" w:color="auto" w:fill="auto"/>
          </w:tcPr>
          <w:p w14:paraId="227E4277" w14:textId="77777777" w:rsidR="001A71F2" w:rsidRPr="007F000A" w:rsidRDefault="001A71F2" w:rsidP="001A71F2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60C88507" w14:textId="19EE9985" w:rsidR="001A71F2" w:rsidRPr="007F000A" w:rsidRDefault="00ED0720" w:rsidP="001A71F2">
            <w:pPr>
              <w:pStyle w:val="af6"/>
              <w:tabs>
                <w:tab w:val="decimal" w:pos="811"/>
              </w:tabs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4,940</w:t>
            </w:r>
          </w:p>
        </w:tc>
        <w:tc>
          <w:tcPr>
            <w:tcW w:w="270" w:type="dxa"/>
            <w:shd w:val="clear" w:color="auto" w:fill="auto"/>
          </w:tcPr>
          <w:p w14:paraId="07A4476C" w14:textId="77777777" w:rsidR="001A71F2" w:rsidRPr="007F000A" w:rsidRDefault="001A71F2" w:rsidP="001A71F2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454A099" w14:textId="73125FFA" w:rsidR="001A71F2" w:rsidRPr="007F000A" w:rsidRDefault="002C55B0" w:rsidP="002C55B0">
            <w:pPr>
              <w:tabs>
                <w:tab w:val="decimal" w:pos="79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(6,144)</w:t>
            </w:r>
          </w:p>
        </w:tc>
      </w:tr>
      <w:tr w:rsidR="00EB0AEA" w:rsidRPr="007F000A" w14:paraId="4C57CE42" w14:textId="77777777" w:rsidTr="003C10A9">
        <w:tc>
          <w:tcPr>
            <w:tcW w:w="3780" w:type="dxa"/>
            <w:shd w:val="clear" w:color="auto" w:fill="auto"/>
          </w:tcPr>
          <w:p w14:paraId="4737EBE8" w14:textId="77777777" w:rsidR="00EB0AEA" w:rsidRPr="007F000A" w:rsidRDefault="00EB0AEA" w:rsidP="00EB0AEA">
            <w:pPr>
              <w:tabs>
                <w:tab w:val="left" w:pos="252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รวมภาษีเงินได้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61FCD2" w14:textId="10A18F25" w:rsidR="00EB0AEA" w:rsidRPr="001465F8" w:rsidRDefault="00C411EA" w:rsidP="001465F8">
            <w:pPr>
              <w:tabs>
                <w:tab w:val="decimal" w:pos="780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</w:t>
            </w:r>
            <w:r w:rsidR="001465F8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670</w:t>
            </w:r>
          </w:p>
        </w:tc>
        <w:tc>
          <w:tcPr>
            <w:tcW w:w="270" w:type="dxa"/>
            <w:shd w:val="clear" w:color="auto" w:fill="auto"/>
          </w:tcPr>
          <w:p w14:paraId="152CE074" w14:textId="77777777" w:rsidR="00EB0AEA" w:rsidRPr="007F000A" w:rsidRDefault="00EB0AEA" w:rsidP="00EB0AEA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5AB85A6" w14:textId="3D3F870F" w:rsidR="00EB0AEA" w:rsidRPr="007F000A" w:rsidRDefault="002C55B0" w:rsidP="002C55B0">
            <w:pPr>
              <w:tabs>
                <w:tab w:val="decimal" w:pos="780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6,654</w:t>
            </w:r>
          </w:p>
        </w:tc>
        <w:tc>
          <w:tcPr>
            <w:tcW w:w="242" w:type="dxa"/>
            <w:shd w:val="clear" w:color="auto" w:fill="auto"/>
          </w:tcPr>
          <w:p w14:paraId="50332465" w14:textId="77777777" w:rsidR="00EB0AEA" w:rsidRPr="007F000A" w:rsidRDefault="00EB0AEA" w:rsidP="00EB0AEA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081088" w14:textId="78A41680" w:rsidR="00EB0AEA" w:rsidRPr="007F000A" w:rsidRDefault="009017E3" w:rsidP="001A71F2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4,940</w:t>
            </w:r>
          </w:p>
        </w:tc>
        <w:tc>
          <w:tcPr>
            <w:tcW w:w="270" w:type="dxa"/>
            <w:shd w:val="clear" w:color="auto" w:fill="auto"/>
          </w:tcPr>
          <w:p w14:paraId="316F0314" w14:textId="77777777" w:rsidR="00EB0AEA" w:rsidRPr="007F000A" w:rsidRDefault="00EB0AEA" w:rsidP="00EB0AEA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D5EFA9" w14:textId="54A6FD71" w:rsidR="00EB0AEA" w:rsidRPr="007F000A" w:rsidRDefault="002C55B0" w:rsidP="002C55B0">
            <w:pPr>
              <w:tabs>
                <w:tab w:val="decimal" w:pos="79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(6,144)</w:t>
            </w:r>
          </w:p>
        </w:tc>
      </w:tr>
      <w:bookmarkEnd w:id="2"/>
    </w:tbl>
    <w:p w14:paraId="1382712F" w14:textId="4F21DAC1" w:rsidR="001F209F" w:rsidRPr="007F000A" w:rsidRDefault="001F209F" w:rsidP="00EA74CE">
      <w:pPr>
        <w:autoSpaceDE/>
        <w:autoSpaceDN/>
        <w:spacing w:line="240" w:lineRule="auto"/>
        <w:jc w:val="left"/>
        <w:rPr>
          <w:rFonts w:asciiTheme="majorBidi" w:hAnsiTheme="majorBidi" w:cstheme="majorBidi"/>
          <w:sz w:val="30"/>
          <w:szCs w:val="30"/>
          <w:cs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br w:type="page"/>
      </w:r>
    </w:p>
    <w:tbl>
      <w:tblPr>
        <w:tblW w:w="9145" w:type="dxa"/>
        <w:tblInd w:w="584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0"/>
        <w:gridCol w:w="969"/>
        <w:gridCol w:w="236"/>
        <w:gridCol w:w="1092"/>
        <w:gridCol w:w="270"/>
        <w:gridCol w:w="908"/>
        <w:gridCol w:w="270"/>
        <w:gridCol w:w="1130"/>
      </w:tblGrid>
      <w:tr w:rsidR="00E61DDA" w:rsidRPr="007F000A" w14:paraId="1C97D6FE" w14:textId="77777777" w:rsidTr="00855A05">
        <w:tc>
          <w:tcPr>
            <w:tcW w:w="4270" w:type="dxa"/>
            <w:shd w:val="clear" w:color="auto" w:fill="auto"/>
          </w:tcPr>
          <w:p w14:paraId="0E3CCEB3" w14:textId="2C781AAD" w:rsidR="00E61DDA" w:rsidRPr="007F000A" w:rsidRDefault="00E61DDA" w:rsidP="00D232D9">
            <w:pPr>
              <w:spacing w:line="380" w:lineRule="exact"/>
              <w:ind w:left="-1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87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4DD26C76" w14:textId="77777777" w:rsidR="00E61DDA" w:rsidRPr="007F000A" w:rsidRDefault="00E61DDA" w:rsidP="00D232D9">
            <w:pPr>
              <w:spacing w:line="380" w:lineRule="exact"/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E61DDA" w:rsidRPr="007F000A" w14:paraId="73CFC1BD" w14:textId="77777777" w:rsidTr="00855A05">
        <w:tc>
          <w:tcPr>
            <w:tcW w:w="4270" w:type="dxa"/>
            <w:shd w:val="clear" w:color="auto" w:fill="auto"/>
          </w:tcPr>
          <w:p w14:paraId="081F85E0" w14:textId="77777777" w:rsidR="00E61DDA" w:rsidRPr="007F000A" w:rsidRDefault="00E61DDA" w:rsidP="00D232D9">
            <w:pPr>
              <w:spacing w:line="380" w:lineRule="exact"/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297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C5F8D4F" w14:textId="271E7D0E" w:rsidR="00E61DDA" w:rsidRPr="007F000A" w:rsidRDefault="009D78F2" w:rsidP="00D232D9">
            <w:pPr>
              <w:spacing w:line="380" w:lineRule="exact"/>
              <w:ind w:left="-108" w:right="-118"/>
              <w:jc w:val="center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256</w:t>
            </w:r>
            <w:r w:rsidR="002D7AE6" w:rsidRPr="007F000A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8BCEC9C" w14:textId="77777777" w:rsidR="00E61DDA" w:rsidRPr="007F000A" w:rsidRDefault="00E61DDA" w:rsidP="00D232D9">
            <w:pPr>
              <w:spacing w:line="380" w:lineRule="exact"/>
              <w:ind w:left="-108" w:right="-118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08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2CDFF81" w14:textId="206ACB50" w:rsidR="00E61DDA" w:rsidRPr="007F000A" w:rsidRDefault="009D78F2" w:rsidP="00D232D9">
            <w:pPr>
              <w:spacing w:line="380" w:lineRule="exact"/>
              <w:ind w:left="-108" w:right="-118"/>
              <w:jc w:val="center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256</w:t>
            </w:r>
            <w:r w:rsidR="002D7AE6" w:rsidRPr="007F000A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5</w:t>
            </w:r>
          </w:p>
        </w:tc>
      </w:tr>
      <w:tr w:rsidR="00E61DDA" w:rsidRPr="007F000A" w14:paraId="4007D6ED" w14:textId="77777777" w:rsidTr="00AC0004">
        <w:tc>
          <w:tcPr>
            <w:tcW w:w="4270" w:type="dxa"/>
            <w:shd w:val="clear" w:color="auto" w:fill="auto"/>
          </w:tcPr>
          <w:p w14:paraId="0448739D" w14:textId="77777777" w:rsidR="00E61DDA" w:rsidRPr="007F000A" w:rsidRDefault="00E61DDA" w:rsidP="00D232D9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87FC90" w14:textId="77777777" w:rsidR="00E61DDA" w:rsidRPr="007F000A" w:rsidRDefault="00E61DDA" w:rsidP="00D232D9">
            <w:pPr>
              <w:pStyle w:val="af6"/>
              <w:spacing w:line="380" w:lineRule="exact"/>
              <w:ind w:left="-79" w:right="-94"/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val="en-US"/>
              </w:rPr>
              <w:t>อัตราภาษี</w:t>
            </w:r>
          </w:p>
          <w:p w14:paraId="7DF118CB" w14:textId="77777777" w:rsidR="00E61DDA" w:rsidRPr="007F000A" w:rsidRDefault="00E61DDA" w:rsidP="00D232D9">
            <w:pPr>
              <w:pStyle w:val="af6"/>
              <w:spacing w:line="380" w:lineRule="exact"/>
              <w:ind w:left="-79" w:right="-94"/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lang w:val="en-US"/>
              </w:rPr>
              <w:t>(</w:t>
            </w:r>
            <w:r w:rsidRPr="007F000A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val="en-US"/>
              </w:rPr>
              <w:t>ร้อยละ)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255126F3" w14:textId="77777777" w:rsidR="00E61DDA" w:rsidRPr="007F000A" w:rsidRDefault="00E61DDA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4FEDDA" w14:textId="77777777" w:rsidR="00E61DDA" w:rsidRPr="007F000A" w:rsidRDefault="00E61DDA" w:rsidP="00D232D9">
            <w:pPr>
              <w:pStyle w:val="af6"/>
              <w:spacing w:line="380" w:lineRule="exact"/>
              <w:ind w:left="-79"/>
              <w:jc w:val="righ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14:paraId="5664992A" w14:textId="77777777" w:rsidR="00E61DDA" w:rsidRPr="007F000A" w:rsidRDefault="00E61DDA" w:rsidP="00D232D9">
            <w:pPr>
              <w:pStyle w:val="af6"/>
              <w:spacing w:line="380" w:lineRule="exact"/>
              <w:ind w:left="-79"/>
              <w:jc w:val="right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lang w:val="en-US"/>
              </w:rPr>
              <w:t>(</w:t>
            </w:r>
            <w:r w:rsidRPr="007F000A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6C54B958" w14:textId="77777777" w:rsidR="00E61DDA" w:rsidRPr="007F000A" w:rsidRDefault="00E61DDA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08" w:type="dxa"/>
            <w:tcBorders>
              <w:bottom w:val="single" w:sz="4" w:space="0" w:color="auto"/>
            </w:tcBorders>
            <w:shd w:val="clear" w:color="auto" w:fill="auto"/>
          </w:tcPr>
          <w:p w14:paraId="0957640D" w14:textId="77777777" w:rsidR="00E61DDA" w:rsidRPr="007F000A" w:rsidRDefault="00E61DDA" w:rsidP="00D232D9">
            <w:pPr>
              <w:pStyle w:val="af6"/>
              <w:spacing w:line="380" w:lineRule="exact"/>
              <w:ind w:left="-79" w:right="-102"/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val="en-US"/>
              </w:rPr>
              <w:t>อัตราภาษี</w:t>
            </w:r>
          </w:p>
          <w:p w14:paraId="78A5FC98" w14:textId="77777777" w:rsidR="00E61DDA" w:rsidRPr="007F000A" w:rsidRDefault="00E61DDA" w:rsidP="00D232D9">
            <w:pPr>
              <w:pStyle w:val="af6"/>
              <w:spacing w:line="380" w:lineRule="exact"/>
              <w:ind w:left="-79" w:right="-102"/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lang w:val="en-US"/>
              </w:rPr>
              <w:t>(</w:t>
            </w:r>
            <w:r w:rsidRPr="007F000A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val="en-US"/>
              </w:rPr>
              <w:t>ร้อยละ)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12D84410" w14:textId="77777777" w:rsidR="00E61DDA" w:rsidRPr="007F000A" w:rsidRDefault="00E61DDA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auto"/>
          </w:tcPr>
          <w:p w14:paraId="0DB7E292" w14:textId="77777777" w:rsidR="00E61DDA" w:rsidRPr="007F000A" w:rsidRDefault="00E61DDA" w:rsidP="00D232D9">
            <w:pPr>
              <w:pStyle w:val="af6"/>
              <w:spacing w:line="380" w:lineRule="exact"/>
              <w:ind w:left="-79"/>
              <w:jc w:val="righ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14:paraId="627BBCD3" w14:textId="77777777" w:rsidR="00E61DDA" w:rsidRPr="007F000A" w:rsidRDefault="00E61DDA" w:rsidP="00D232D9">
            <w:pPr>
              <w:pStyle w:val="af6"/>
              <w:spacing w:line="380" w:lineRule="exact"/>
              <w:ind w:left="-79"/>
              <w:jc w:val="right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lang w:val="en-US"/>
              </w:rPr>
              <w:t>(</w:t>
            </w:r>
            <w:r w:rsidRPr="007F000A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C9528C" w:rsidRPr="007F000A" w14:paraId="382E7360" w14:textId="77777777" w:rsidTr="00C9528C">
        <w:tc>
          <w:tcPr>
            <w:tcW w:w="4270" w:type="dxa"/>
            <w:shd w:val="clear" w:color="auto" w:fill="auto"/>
          </w:tcPr>
          <w:p w14:paraId="38A4C78E" w14:textId="5BA38D7F" w:rsidR="00C9528C" w:rsidRPr="007F000A" w:rsidRDefault="00C9528C" w:rsidP="00D232D9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การกระทบยอดเพื่อหาอัตราภาษีที่แท้จริง </w:t>
            </w:r>
            <w:r w:rsidRPr="007F000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96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4886B4E" w14:textId="77777777" w:rsidR="00C9528C" w:rsidRPr="007F000A" w:rsidRDefault="00C9528C" w:rsidP="00D232D9">
            <w:pPr>
              <w:pStyle w:val="af6"/>
              <w:spacing w:line="380" w:lineRule="exact"/>
              <w:ind w:left="-79" w:right="-94"/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20894536" w14:textId="77777777" w:rsidR="00C9528C" w:rsidRPr="007F000A" w:rsidRDefault="00C9528C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D30F318" w14:textId="77777777" w:rsidR="00C9528C" w:rsidRPr="007F000A" w:rsidRDefault="00C9528C" w:rsidP="00D232D9">
            <w:pPr>
              <w:pStyle w:val="af6"/>
              <w:spacing w:line="380" w:lineRule="exact"/>
              <w:ind w:left="-79"/>
              <w:jc w:val="righ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69EACEAF" w14:textId="77777777" w:rsidR="00C9528C" w:rsidRPr="007F000A" w:rsidRDefault="00C9528C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08" w:type="dxa"/>
            <w:tcBorders>
              <w:bottom w:val="nil"/>
            </w:tcBorders>
            <w:shd w:val="clear" w:color="auto" w:fill="auto"/>
          </w:tcPr>
          <w:p w14:paraId="70081026" w14:textId="77777777" w:rsidR="00C9528C" w:rsidRPr="007F000A" w:rsidRDefault="00C9528C" w:rsidP="00D232D9">
            <w:pPr>
              <w:pStyle w:val="af6"/>
              <w:spacing w:line="380" w:lineRule="exact"/>
              <w:ind w:left="-79" w:right="-102"/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00607653" w14:textId="77777777" w:rsidR="00C9528C" w:rsidRPr="007F000A" w:rsidRDefault="00C9528C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30" w:type="dxa"/>
            <w:tcBorders>
              <w:bottom w:val="nil"/>
            </w:tcBorders>
            <w:shd w:val="clear" w:color="auto" w:fill="auto"/>
          </w:tcPr>
          <w:p w14:paraId="0FA7ECA7" w14:textId="77777777" w:rsidR="00C9528C" w:rsidRPr="007F000A" w:rsidRDefault="00C9528C" w:rsidP="00D232D9">
            <w:pPr>
              <w:pStyle w:val="af6"/>
              <w:spacing w:line="380" w:lineRule="exact"/>
              <w:ind w:left="-79"/>
              <w:jc w:val="righ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tr w:rsidR="00585396" w:rsidRPr="007F000A" w14:paraId="4FFDDCE9" w14:textId="77777777" w:rsidTr="00585396">
        <w:tc>
          <w:tcPr>
            <w:tcW w:w="4270" w:type="dxa"/>
            <w:shd w:val="clear" w:color="auto" w:fill="auto"/>
          </w:tcPr>
          <w:p w14:paraId="07CD07A3" w14:textId="77777777" w:rsidR="00585396" w:rsidRPr="007F000A" w:rsidRDefault="00585396" w:rsidP="00585396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กำไร (ขาดทุน) ก่อนภาษีเงินได้</w:t>
            </w:r>
          </w:p>
        </w:tc>
        <w:tc>
          <w:tcPr>
            <w:tcW w:w="969" w:type="dxa"/>
            <w:tcBorders>
              <w:top w:val="nil"/>
            </w:tcBorders>
            <w:shd w:val="clear" w:color="auto" w:fill="auto"/>
          </w:tcPr>
          <w:p w14:paraId="5FAA9AE8" w14:textId="77777777" w:rsidR="00585396" w:rsidRPr="007F000A" w:rsidRDefault="00585396" w:rsidP="00585396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2F0593F1" w14:textId="77777777" w:rsidR="00585396" w:rsidRPr="007F000A" w:rsidRDefault="00585396" w:rsidP="00585396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04096058" w14:textId="6DF344DB" w:rsidR="00585396" w:rsidRPr="007F000A" w:rsidRDefault="00585396" w:rsidP="001F6E29">
            <w:pPr>
              <w:tabs>
                <w:tab w:val="decimal" w:pos="811"/>
              </w:tabs>
              <w:spacing w:line="380" w:lineRule="exact"/>
              <w:ind w:left="-317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134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,8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0)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76C1B0A2" w14:textId="77777777" w:rsidR="00585396" w:rsidRPr="007F000A" w:rsidRDefault="00585396" w:rsidP="00585396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</w:tcPr>
          <w:p w14:paraId="7FA23E8B" w14:textId="77777777" w:rsidR="00585396" w:rsidRPr="007F000A" w:rsidRDefault="00585396" w:rsidP="00585396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0E4658E7" w14:textId="77777777" w:rsidR="00585396" w:rsidRPr="007F000A" w:rsidRDefault="00585396" w:rsidP="00585396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30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3BCD59E1" w14:textId="7CF189A3" w:rsidR="00585396" w:rsidRPr="007F000A" w:rsidRDefault="00585396" w:rsidP="00585396">
            <w:pPr>
              <w:tabs>
                <w:tab w:val="decimal" w:pos="811"/>
              </w:tabs>
              <w:spacing w:line="380" w:lineRule="exact"/>
              <w:ind w:left="-3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(57,890)</w:t>
            </w:r>
          </w:p>
        </w:tc>
      </w:tr>
      <w:tr w:rsidR="00585396" w:rsidRPr="007F000A" w14:paraId="00000499" w14:textId="77777777" w:rsidTr="00585396">
        <w:tc>
          <w:tcPr>
            <w:tcW w:w="4270" w:type="dxa"/>
            <w:shd w:val="clear" w:color="auto" w:fill="auto"/>
          </w:tcPr>
          <w:p w14:paraId="5910BE1F" w14:textId="77777777" w:rsidR="00585396" w:rsidRPr="007F000A" w:rsidRDefault="00585396" w:rsidP="00585396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จำนวนภาษีตามอัตราภาษีเงินได้</w:t>
            </w:r>
          </w:p>
        </w:tc>
        <w:tc>
          <w:tcPr>
            <w:tcW w:w="969" w:type="dxa"/>
            <w:shd w:val="clear" w:color="auto" w:fill="auto"/>
          </w:tcPr>
          <w:p w14:paraId="725A7F2E" w14:textId="3D78B38E" w:rsidR="00585396" w:rsidRPr="007F000A" w:rsidRDefault="00585396" w:rsidP="00585396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20</w:t>
            </w:r>
          </w:p>
        </w:tc>
        <w:tc>
          <w:tcPr>
            <w:tcW w:w="236" w:type="dxa"/>
            <w:tcBorders>
              <w:top w:val="nil"/>
            </w:tcBorders>
            <w:shd w:val="clear" w:color="auto" w:fill="auto"/>
          </w:tcPr>
          <w:p w14:paraId="14CDF256" w14:textId="77777777" w:rsidR="00585396" w:rsidRPr="007F000A" w:rsidRDefault="00585396" w:rsidP="00585396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3BD69300" w14:textId="562E7404" w:rsidR="00585396" w:rsidRPr="001F6E29" w:rsidRDefault="00585396" w:rsidP="001F6E29">
            <w:pPr>
              <w:tabs>
                <w:tab w:val="decimal" w:pos="811"/>
              </w:tabs>
              <w:spacing w:line="380" w:lineRule="exact"/>
              <w:ind w:left="-3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F6E2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3941CB" w:rsidRPr="001F6E2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26</w:t>
            </w:r>
            <w:r w:rsidRPr="001F6E2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225279" w:rsidRPr="001F6E2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968</w:t>
            </w:r>
            <w:r w:rsidRPr="001F6E2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31D244F6" w14:textId="77777777" w:rsidR="00585396" w:rsidRPr="007F000A" w:rsidRDefault="00585396" w:rsidP="00585396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8" w:type="dxa"/>
            <w:tcBorders>
              <w:bottom w:val="nil"/>
            </w:tcBorders>
            <w:shd w:val="clear" w:color="auto" w:fill="auto"/>
          </w:tcPr>
          <w:p w14:paraId="6AAC62A9" w14:textId="0FA55991" w:rsidR="00585396" w:rsidRPr="007F000A" w:rsidRDefault="00585396" w:rsidP="00585396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20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7251F0AB" w14:textId="77777777" w:rsidR="00585396" w:rsidRPr="007F000A" w:rsidRDefault="00585396" w:rsidP="00585396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30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4C8AB2F3" w14:textId="29CFF0A5" w:rsidR="00585396" w:rsidRPr="007F000A" w:rsidRDefault="00585396" w:rsidP="00585396">
            <w:pPr>
              <w:tabs>
                <w:tab w:val="decimal" w:pos="811"/>
              </w:tabs>
              <w:spacing w:line="380" w:lineRule="exact"/>
              <w:ind w:left="-31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(11,578)</w:t>
            </w:r>
          </w:p>
        </w:tc>
      </w:tr>
      <w:tr w:rsidR="00585396" w:rsidRPr="007F000A" w14:paraId="0E6E785D" w14:textId="77777777" w:rsidTr="00585396">
        <w:tc>
          <w:tcPr>
            <w:tcW w:w="4270" w:type="dxa"/>
            <w:shd w:val="clear" w:color="auto" w:fill="auto"/>
          </w:tcPr>
          <w:p w14:paraId="776CF4D3" w14:textId="77777777" w:rsidR="00585396" w:rsidRPr="007F000A" w:rsidRDefault="00585396" w:rsidP="00585396">
            <w:pPr>
              <w:tabs>
                <w:tab w:val="left" w:pos="2680"/>
              </w:tabs>
              <w:spacing w:line="380" w:lineRule="exact"/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ค่าใช้จ่ายต้องห้ามทางภาษี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ab/>
            </w:r>
          </w:p>
        </w:tc>
        <w:tc>
          <w:tcPr>
            <w:tcW w:w="969" w:type="dxa"/>
            <w:shd w:val="clear" w:color="auto" w:fill="auto"/>
          </w:tcPr>
          <w:p w14:paraId="29F927BB" w14:textId="77777777" w:rsidR="00585396" w:rsidRPr="007F000A" w:rsidRDefault="00585396" w:rsidP="00585396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6760C1F" w14:textId="77777777" w:rsidR="00585396" w:rsidRPr="007F000A" w:rsidRDefault="00585396" w:rsidP="00585396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09BBDD47" w14:textId="5B5E2A4F" w:rsidR="00585396" w:rsidRPr="001F6E29" w:rsidRDefault="00225279" w:rsidP="001F6E29">
            <w:pPr>
              <w:tabs>
                <w:tab w:val="decimal" w:pos="811"/>
              </w:tabs>
              <w:spacing w:line="380" w:lineRule="exact"/>
              <w:ind w:left="-3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F6E2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985</w:t>
            </w:r>
          </w:p>
        </w:tc>
        <w:tc>
          <w:tcPr>
            <w:tcW w:w="270" w:type="dxa"/>
            <w:shd w:val="clear" w:color="auto" w:fill="auto"/>
          </w:tcPr>
          <w:p w14:paraId="0724A25F" w14:textId="77777777" w:rsidR="00585396" w:rsidRPr="007F000A" w:rsidRDefault="00585396" w:rsidP="00585396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2375C51F" w14:textId="77777777" w:rsidR="00585396" w:rsidRPr="007F000A" w:rsidRDefault="00585396" w:rsidP="00585396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817E8FC" w14:textId="77777777" w:rsidR="00585396" w:rsidRPr="007F000A" w:rsidRDefault="00585396" w:rsidP="00585396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48520AA0" w14:textId="228DEED3" w:rsidR="00585396" w:rsidRPr="007F000A" w:rsidRDefault="00585396" w:rsidP="00585396">
            <w:pPr>
              <w:tabs>
                <w:tab w:val="decimal" w:pos="811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2,180</w:t>
            </w:r>
          </w:p>
        </w:tc>
      </w:tr>
      <w:tr w:rsidR="00585396" w:rsidRPr="007F000A" w14:paraId="556F257E" w14:textId="77777777" w:rsidTr="00585396">
        <w:tc>
          <w:tcPr>
            <w:tcW w:w="4270" w:type="dxa"/>
            <w:shd w:val="clear" w:color="auto" w:fill="auto"/>
          </w:tcPr>
          <w:p w14:paraId="3F0C5244" w14:textId="77777777" w:rsidR="00585396" w:rsidRPr="007F000A" w:rsidRDefault="00585396" w:rsidP="00585396">
            <w:pPr>
              <w:tabs>
                <w:tab w:val="left" w:pos="2680"/>
              </w:tabs>
              <w:spacing w:line="380" w:lineRule="exact"/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ค่าใช้จ่ายที่มีสิทธิหักได้เพิ่ม</w:t>
            </w:r>
          </w:p>
        </w:tc>
        <w:tc>
          <w:tcPr>
            <w:tcW w:w="969" w:type="dxa"/>
            <w:shd w:val="clear" w:color="auto" w:fill="auto"/>
          </w:tcPr>
          <w:p w14:paraId="56BCC34F" w14:textId="77777777" w:rsidR="00585396" w:rsidRPr="007F000A" w:rsidRDefault="00585396" w:rsidP="00585396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29D87EA" w14:textId="77777777" w:rsidR="00585396" w:rsidRPr="007F000A" w:rsidRDefault="00585396" w:rsidP="00585396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1073EA29" w14:textId="60AEA715" w:rsidR="00585396" w:rsidRPr="001F6E29" w:rsidRDefault="00585396" w:rsidP="001F6E29">
            <w:pPr>
              <w:tabs>
                <w:tab w:val="decimal" w:pos="811"/>
              </w:tabs>
              <w:spacing w:line="380" w:lineRule="exact"/>
              <w:ind w:left="-3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F6E2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225279" w:rsidRPr="001F6E2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559</w:t>
            </w:r>
            <w:r w:rsidRPr="001F6E2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49EAEBAE" w14:textId="77777777" w:rsidR="00585396" w:rsidRPr="007F000A" w:rsidRDefault="00585396" w:rsidP="00585396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5460424F" w14:textId="77777777" w:rsidR="00585396" w:rsidRPr="007F000A" w:rsidRDefault="00585396" w:rsidP="00585396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BDCB136" w14:textId="77777777" w:rsidR="00585396" w:rsidRPr="007F000A" w:rsidRDefault="00585396" w:rsidP="00585396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2C87164C" w14:textId="59414596" w:rsidR="00585396" w:rsidRPr="007F000A" w:rsidRDefault="00585396" w:rsidP="00585396">
            <w:pPr>
              <w:tabs>
                <w:tab w:val="decimal" w:pos="811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(1,090)</w:t>
            </w:r>
          </w:p>
        </w:tc>
      </w:tr>
      <w:tr w:rsidR="00585396" w:rsidRPr="007F000A" w14:paraId="555AAF31" w14:textId="77777777" w:rsidTr="00585396">
        <w:tc>
          <w:tcPr>
            <w:tcW w:w="4270" w:type="dxa"/>
            <w:shd w:val="clear" w:color="auto" w:fill="auto"/>
          </w:tcPr>
          <w:p w14:paraId="23FE4258" w14:textId="06C077AD" w:rsidR="00585396" w:rsidRPr="007F000A" w:rsidRDefault="00585396" w:rsidP="00585396">
            <w:pPr>
              <w:spacing w:line="380" w:lineRule="exact"/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ผลขาดทุนในปีปัจจุบันที่ไม่รับรู้เป็นสินทรัพย์</w:t>
            </w:r>
          </w:p>
        </w:tc>
        <w:tc>
          <w:tcPr>
            <w:tcW w:w="969" w:type="dxa"/>
            <w:shd w:val="clear" w:color="auto" w:fill="auto"/>
          </w:tcPr>
          <w:p w14:paraId="6C43EF33" w14:textId="77777777" w:rsidR="00585396" w:rsidRPr="007F000A" w:rsidRDefault="00585396" w:rsidP="00585396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53C7171" w14:textId="77777777" w:rsidR="00585396" w:rsidRPr="007F000A" w:rsidRDefault="00585396" w:rsidP="00585396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6320BEC0" w14:textId="51F8374F" w:rsidR="00585396" w:rsidRPr="001F6E29" w:rsidRDefault="00585396" w:rsidP="001F6E29">
            <w:pPr>
              <w:tabs>
                <w:tab w:val="decimal" w:pos="811"/>
              </w:tabs>
              <w:spacing w:line="380" w:lineRule="exact"/>
              <w:ind w:left="-3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A42C342" w14:textId="77777777" w:rsidR="00585396" w:rsidRPr="007F000A" w:rsidRDefault="00585396" w:rsidP="00585396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6E49B050" w14:textId="77777777" w:rsidR="00585396" w:rsidRPr="007F000A" w:rsidRDefault="00585396" w:rsidP="00585396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BFDD84A" w14:textId="77777777" w:rsidR="00585396" w:rsidRPr="007F000A" w:rsidRDefault="00585396" w:rsidP="00585396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051A19C1" w14:textId="6CC45050" w:rsidR="00585396" w:rsidRPr="007F000A" w:rsidRDefault="00585396" w:rsidP="00585396">
            <w:pPr>
              <w:tabs>
                <w:tab w:val="decimal" w:pos="811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85396" w:rsidRPr="007F000A" w14:paraId="5501CACC" w14:textId="77777777" w:rsidTr="00585396">
        <w:tc>
          <w:tcPr>
            <w:tcW w:w="4270" w:type="dxa"/>
            <w:shd w:val="clear" w:color="auto" w:fill="auto"/>
          </w:tcPr>
          <w:p w14:paraId="7B78FC21" w14:textId="2416DF73" w:rsidR="00585396" w:rsidRPr="007F000A" w:rsidRDefault="00585396" w:rsidP="00585396">
            <w:pPr>
              <w:spacing w:line="380" w:lineRule="exact"/>
              <w:ind w:left="162" w:hanging="29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969" w:type="dxa"/>
            <w:shd w:val="clear" w:color="auto" w:fill="auto"/>
          </w:tcPr>
          <w:p w14:paraId="6B6D8AA0" w14:textId="77777777" w:rsidR="00585396" w:rsidRPr="007F000A" w:rsidRDefault="00585396" w:rsidP="00585396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46C1A14" w14:textId="77777777" w:rsidR="00585396" w:rsidRPr="007F000A" w:rsidRDefault="00585396" w:rsidP="00585396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22315825" w14:textId="1CA64DB0" w:rsidR="00585396" w:rsidRPr="001F6E29" w:rsidRDefault="009404C7" w:rsidP="001F6E29">
            <w:pPr>
              <w:tabs>
                <w:tab w:val="decimal" w:pos="811"/>
              </w:tabs>
              <w:spacing w:line="380" w:lineRule="exact"/>
              <w:ind w:left="-3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F6E2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22</w:t>
            </w:r>
            <w:r w:rsidR="00585396" w:rsidRPr="001F6E2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1F6E2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747</w:t>
            </w:r>
          </w:p>
        </w:tc>
        <w:tc>
          <w:tcPr>
            <w:tcW w:w="270" w:type="dxa"/>
            <w:shd w:val="clear" w:color="auto" w:fill="auto"/>
          </w:tcPr>
          <w:p w14:paraId="5A0F45FA" w14:textId="77777777" w:rsidR="00585396" w:rsidRPr="007F000A" w:rsidRDefault="00585396" w:rsidP="00585396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16FC6D0D" w14:textId="77777777" w:rsidR="00585396" w:rsidRPr="007F000A" w:rsidRDefault="00585396" w:rsidP="00585396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CF04E68" w14:textId="77777777" w:rsidR="00585396" w:rsidRPr="007F000A" w:rsidRDefault="00585396" w:rsidP="00585396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59FCDEF2" w14:textId="3E92E7C9" w:rsidR="00585396" w:rsidRPr="007F000A" w:rsidRDefault="00585396" w:rsidP="00585396">
            <w:pPr>
              <w:tabs>
                <w:tab w:val="decimal" w:pos="811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5,896</w:t>
            </w:r>
          </w:p>
        </w:tc>
      </w:tr>
      <w:tr w:rsidR="00585396" w:rsidRPr="007F000A" w14:paraId="24E711CB" w14:textId="77777777" w:rsidTr="00585396">
        <w:tc>
          <w:tcPr>
            <w:tcW w:w="4270" w:type="dxa"/>
            <w:shd w:val="clear" w:color="auto" w:fill="auto"/>
          </w:tcPr>
          <w:p w14:paraId="56365077" w14:textId="2334EF80" w:rsidR="00585396" w:rsidRPr="007F000A" w:rsidRDefault="00585396" w:rsidP="00585396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95CD2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โอนกลับภาษีเงินได้รอตัดบัญชี</w:t>
            </w:r>
          </w:p>
        </w:tc>
        <w:tc>
          <w:tcPr>
            <w:tcW w:w="969" w:type="dxa"/>
            <w:shd w:val="clear" w:color="auto" w:fill="auto"/>
          </w:tcPr>
          <w:p w14:paraId="7CB9C07D" w14:textId="77777777" w:rsidR="00585396" w:rsidRPr="007F000A" w:rsidRDefault="00585396" w:rsidP="00585396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7D1A84C0" w14:textId="77777777" w:rsidR="00585396" w:rsidRPr="007F000A" w:rsidRDefault="00585396" w:rsidP="00585396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7D63B800" w14:textId="0656B0DC" w:rsidR="00585396" w:rsidRPr="009404C7" w:rsidRDefault="009404C7" w:rsidP="001F6E29">
            <w:pPr>
              <w:tabs>
                <w:tab w:val="decimal" w:pos="811"/>
              </w:tabs>
              <w:spacing w:line="380" w:lineRule="exact"/>
              <w:ind w:left="-3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</w:t>
            </w:r>
            <w:r w:rsidR="0058539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620</w:t>
            </w:r>
          </w:p>
        </w:tc>
        <w:tc>
          <w:tcPr>
            <w:tcW w:w="270" w:type="dxa"/>
            <w:shd w:val="clear" w:color="auto" w:fill="auto"/>
          </w:tcPr>
          <w:p w14:paraId="7596DABF" w14:textId="77777777" w:rsidR="00585396" w:rsidRPr="007F000A" w:rsidRDefault="00585396" w:rsidP="00585396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3752D03E" w14:textId="77777777" w:rsidR="00585396" w:rsidRPr="007F000A" w:rsidRDefault="00585396" w:rsidP="00585396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F0BA1ED" w14:textId="77777777" w:rsidR="00585396" w:rsidRPr="007F000A" w:rsidRDefault="00585396" w:rsidP="00585396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7C500545" w14:textId="66036958" w:rsidR="00585396" w:rsidRPr="005828A1" w:rsidRDefault="00585396" w:rsidP="00585396">
            <w:pPr>
              <w:tabs>
                <w:tab w:val="decimal" w:pos="811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10,556</w:t>
            </w:r>
          </w:p>
        </w:tc>
      </w:tr>
      <w:tr w:rsidR="009404C7" w:rsidRPr="007F000A" w14:paraId="7EC5E6B5" w14:textId="77777777" w:rsidTr="00585396">
        <w:tc>
          <w:tcPr>
            <w:tcW w:w="4270" w:type="dxa"/>
            <w:shd w:val="clear" w:color="auto" w:fill="auto"/>
          </w:tcPr>
          <w:p w14:paraId="4A8D4686" w14:textId="30BDC986" w:rsidR="009404C7" w:rsidRPr="007F000A" w:rsidRDefault="009404C7" w:rsidP="009404C7">
            <w:pPr>
              <w:spacing w:line="380" w:lineRule="exact"/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อื่นๆ</w:t>
            </w:r>
          </w:p>
        </w:tc>
        <w:tc>
          <w:tcPr>
            <w:tcW w:w="969" w:type="dxa"/>
            <w:shd w:val="clear" w:color="auto" w:fill="auto"/>
          </w:tcPr>
          <w:p w14:paraId="28D767E9" w14:textId="77777777" w:rsidR="009404C7" w:rsidRPr="007F000A" w:rsidRDefault="009404C7" w:rsidP="009404C7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ABA1854" w14:textId="77777777" w:rsidR="009404C7" w:rsidRPr="007F000A" w:rsidRDefault="009404C7" w:rsidP="009404C7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004441AF" w14:textId="77966F29" w:rsidR="009404C7" w:rsidRPr="001F6E29" w:rsidRDefault="009404C7" w:rsidP="001F6E29">
            <w:pPr>
              <w:tabs>
                <w:tab w:val="decimal" w:pos="469"/>
              </w:tabs>
              <w:spacing w:line="38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1F6E29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(155)</w:t>
            </w:r>
          </w:p>
        </w:tc>
        <w:tc>
          <w:tcPr>
            <w:tcW w:w="270" w:type="dxa"/>
            <w:shd w:val="clear" w:color="auto" w:fill="auto"/>
          </w:tcPr>
          <w:p w14:paraId="55989104" w14:textId="77777777" w:rsidR="009404C7" w:rsidRPr="007F000A" w:rsidRDefault="009404C7" w:rsidP="009404C7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59003A5E" w14:textId="77777777" w:rsidR="009404C7" w:rsidRPr="007F000A" w:rsidRDefault="009404C7" w:rsidP="009404C7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8CC104C" w14:textId="77777777" w:rsidR="009404C7" w:rsidRPr="007F000A" w:rsidRDefault="009404C7" w:rsidP="009404C7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479A1FE1" w14:textId="461384E6" w:rsidR="009404C7" w:rsidRPr="007F000A" w:rsidRDefault="009404C7" w:rsidP="009404C7">
            <w:pPr>
              <w:tabs>
                <w:tab w:val="decimal" w:pos="469"/>
              </w:tabs>
              <w:spacing w:line="38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7641EE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690</w:t>
            </w:r>
          </w:p>
        </w:tc>
      </w:tr>
      <w:tr w:rsidR="00585396" w:rsidRPr="007F000A" w14:paraId="24799BF9" w14:textId="77777777" w:rsidTr="00585396">
        <w:tc>
          <w:tcPr>
            <w:tcW w:w="4270" w:type="dxa"/>
            <w:tcBorders>
              <w:bottom w:val="nil"/>
            </w:tcBorders>
            <w:shd w:val="clear" w:color="auto" w:fill="auto"/>
          </w:tcPr>
          <w:p w14:paraId="29BB5811" w14:textId="77777777" w:rsidR="00585396" w:rsidRPr="007F000A" w:rsidRDefault="00585396" w:rsidP="00585396">
            <w:pPr>
              <w:spacing w:line="380" w:lineRule="exact"/>
              <w:ind w:left="162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auto"/>
          </w:tcPr>
          <w:p w14:paraId="132E5939" w14:textId="77777777" w:rsidR="00585396" w:rsidRPr="007F000A" w:rsidRDefault="00585396" w:rsidP="00585396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74219966" w14:textId="77777777" w:rsidR="00585396" w:rsidRPr="007F000A" w:rsidRDefault="00585396" w:rsidP="00585396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806D903" w14:textId="41B315FD" w:rsidR="00585396" w:rsidRPr="001F6E29" w:rsidRDefault="009404C7" w:rsidP="009404C7">
            <w:pPr>
              <w:tabs>
                <w:tab w:val="decimal" w:pos="811"/>
              </w:tabs>
              <w:spacing w:line="380" w:lineRule="exact"/>
              <w:ind w:left="-3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1F6E2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</w:t>
            </w:r>
            <w:r w:rsidR="00585396" w:rsidRPr="001F6E2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,6</w:t>
            </w:r>
            <w:r w:rsidRPr="001F6E2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70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49C024C7" w14:textId="3D6880CB" w:rsidR="00585396" w:rsidRPr="007F000A" w:rsidRDefault="00585396" w:rsidP="00585396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auto"/>
          </w:tcPr>
          <w:p w14:paraId="6B4FB437" w14:textId="77777777" w:rsidR="00585396" w:rsidRPr="007F000A" w:rsidRDefault="00585396" w:rsidP="00585396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6BC19E95" w14:textId="77777777" w:rsidR="00585396" w:rsidRPr="007F000A" w:rsidRDefault="00585396" w:rsidP="00585396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DEDBD06" w14:textId="29E77C9C" w:rsidR="00585396" w:rsidRPr="007F000A" w:rsidRDefault="00585396" w:rsidP="00585396">
            <w:pPr>
              <w:tabs>
                <w:tab w:val="decimal" w:pos="811"/>
              </w:tabs>
              <w:spacing w:line="380" w:lineRule="exact"/>
              <w:ind w:left="-3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641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7641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654</w:t>
            </w:r>
          </w:p>
        </w:tc>
      </w:tr>
    </w:tbl>
    <w:p w14:paraId="68615E9F" w14:textId="77777777" w:rsidR="00E61DDA" w:rsidRPr="00C9528C" w:rsidRDefault="00E61DDA" w:rsidP="00D232D9">
      <w:pPr>
        <w:autoSpaceDE/>
        <w:autoSpaceDN/>
        <w:spacing w:line="380" w:lineRule="exact"/>
        <w:ind w:left="567"/>
        <w:jc w:val="thaiDistribute"/>
        <w:rPr>
          <w:rFonts w:asciiTheme="majorBidi" w:hAnsiTheme="majorBidi" w:cstheme="majorBidi"/>
        </w:rPr>
      </w:pPr>
    </w:p>
    <w:tbl>
      <w:tblPr>
        <w:tblW w:w="9145" w:type="dxa"/>
        <w:tblInd w:w="584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0"/>
        <w:gridCol w:w="969"/>
        <w:gridCol w:w="236"/>
        <w:gridCol w:w="1092"/>
        <w:gridCol w:w="270"/>
        <w:gridCol w:w="908"/>
        <w:gridCol w:w="270"/>
        <w:gridCol w:w="1130"/>
      </w:tblGrid>
      <w:tr w:rsidR="00E61DDA" w:rsidRPr="007F000A" w14:paraId="7A5C71F9" w14:textId="77777777" w:rsidTr="00855A05">
        <w:tc>
          <w:tcPr>
            <w:tcW w:w="4270" w:type="dxa"/>
            <w:shd w:val="clear" w:color="auto" w:fill="auto"/>
          </w:tcPr>
          <w:p w14:paraId="7A77D851" w14:textId="5A8D0339" w:rsidR="00E61DDA" w:rsidRPr="007F000A" w:rsidRDefault="00E61DDA" w:rsidP="00D232D9">
            <w:pPr>
              <w:spacing w:line="380" w:lineRule="exact"/>
              <w:ind w:left="-1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87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2B2A478" w14:textId="77777777" w:rsidR="00E61DDA" w:rsidRPr="007F000A" w:rsidRDefault="00E61DDA" w:rsidP="00D232D9">
            <w:pPr>
              <w:spacing w:line="380" w:lineRule="exact"/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61DDA" w:rsidRPr="007F000A" w14:paraId="1852E02E" w14:textId="77777777" w:rsidTr="00855A05">
        <w:tc>
          <w:tcPr>
            <w:tcW w:w="4270" w:type="dxa"/>
            <w:shd w:val="clear" w:color="auto" w:fill="auto"/>
          </w:tcPr>
          <w:p w14:paraId="478D4A41" w14:textId="77777777" w:rsidR="00E61DDA" w:rsidRPr="007F000A" w:rsidRDefault="00E61DDA" w:rsidP="00D232D9">
            <w:pPr>
              <w:spacing w:line="380" w:lineRule="exact"/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29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666F91" w14:textId="15EE5414" w:rsidR="00E61DDA" w:rsidRPr="007F000A" w:rsidRDefault="009D78F2" w:rsidP="00D232D9">
            <w:pPr>
              <w:spacing w:line="380" w:lineRule="exact"/>
              <w:ind w:left="-108" w:right="-118"/>
              <w:jc w:val="center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256</w:t>
            </w:r>
            <w:r w:rsidR="002D7AE6" w:rsidRPr="007F000A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7ED2B9E1" w14:textId="77777777" w:rsidR="00E61DDA" w:rsidRPr="007F000A" w:rsidRDefault="00E61DDA" w:rsidP="00D232D9">
            <w:pPr>
              <w:spacing w:line="380" w:lineRule="exact"/>
              <w:ind w:left="-108" w:right="-118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0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31F362" w14:textId="1C6CE8B3" w:rsidR="00E61DDA" w:rsidRPr="007F000A" w:rsidRDefault="009D78F2" w:rsidP="00D232D9">
            <w:pPr>
              <w:spacing w:line="380" w:lineRule="exact"/>
              <w:ind w:left="-108" w:right="-118"/>
              <w:jc w:val="center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256</w:t>
            </w:r>
            <w:r w:rsidR="002D7AE6" w:rsidRPr="007F000A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5</w:t>
            </w:r>
          </w:p>
        </w:tc>
      </w:tr>
      <w:tr w:rsidR="00E61DDA" w:rsidRPr="007F000A" w14:paraId="7AC05695" w14:textId="77777777" w:rsidTr="009317BB">
        <w:tc>
          <w:tcPr>
            <w:tcW w:w="4270" w:type="dxa"/>
            <w:shd w:val="clear" w:color="auto" w:fill="auto"/>
          </w:tcPr>
          <w:p w14:paraId="3E6EF5A4" w14:textId="77777777" w:rsidR="00E61DDA" w:rsidRPr="007F000A" w:rsidRDefault="00E61DDA" w:rsidP="00D232D9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1D25F82" w14:textId="77777777" w:rsidR="00E61DDA" w:rsidRPr="007F000A" w:rsidRDefault="00E61DDA" w:rsidP="00D232D9">
            <w:pPr>
              <w:pStyle w:val="af6"/>
              <w:spacing w:line="380" w:lineRule="exact"/>
              <w:ind w:left="-79" w:right="-94"/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val="en-US"/>
              </w:rPr>
              <w:t>อัตราภาษี</w:t>
            </w:r>
          </w:p>
          <w:p w14:paraId="3EA6CA47" w14:textId="77777777" w:rsidR="00E61DDA" w:rsidRPr="007F000A" w:rsidRDefault="00E61DDA" w:rsidP="00D232D9">
            <w:pPr>
              <w:pStyle w:val="af6"/>
              <w:spacing w:line="380" w:lineRule="exact"/>
              <w:ind w:left="-79" w:right="-94"/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lang w:val="en-US"/>
              </w:rPr>
              <w:t>(</w:t>
            </w:r>
            <w:r w:rsidRPr="007F000A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val="en-US"/>
              </w:rPr>
              <w:t>ร้อยละ)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1FAAEDA5" w14:textId="77777777" w:rsidR="00E61DDA" w:rsidRPr="007F000A" w:rsidRDefault="00E61DDA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B6BA356" w14:textId="77777777" w:rsidR="00E61DDA" w:rsidRPr="007F000A" w:rsidRDefault="00E61DDA" w:rsidP="00D232D9">
            <w:pPr>
              <w:pStyle w:val="af6"/>
              <w:spacing w:line="380" w:lineRule="exact"/>
              <w:ind w:left="-79"/>
              <w:jc w:val="righ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14:paraId="6B66169F" w14:textId="77777777" w:rsidR="00E61DDA" w:rsidRPr="007F000A" w:rsidRDefault="00E61DDA" w:rsidP="00D232D9">
            <w:pPr>
              <w:pStyle w:val="af6"/>
              <w:spacing w:line="380" w:lineRule="exact"/>
              <w:ind w:left="-79"/>
              <w:jc w:val="right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lang w:val="en-US"/>
              </w:rPr>
              <w:t>(</w:t>
            </w:r>
            <w:r w:rsidRPr="007F000A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467EBFAE" w14:textId="77777777" w:rsidR="00E61DDA" w:rsidRPr="007F000A" w:rsidRDefault="00E61DDA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08" w:type="dxa"/>
            <w:tcBorders>
              <w:bottom w:val="single" w:sz="4" w:space="0" w:color="auto"/>
            </w:tcBorders>
            <w:shd w:val="clear" w:color="auto" w:fill="auto"/>
          </w:tcPr>
          <w:p w14:paraId="078C6209" w14:textId="77777777" w:rsidR="00E61DDA" w:rsidRPr="007F000A" w:rsidRDefault="00E61DDA" w:rsidP="00D232D9">
            <w:pPr>
              <w:pStyle w:val="af6"/>
              <w:spacing w:line="380" w:lineRule="exact"/>
              <w:ind w:left="-79" w:right="-102"/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val="en-US"/>
              </w:rPr>
              <w:t>อัตราภาษี</w:t>
            </w:r>
          </w:p>
          <w:p w14:paraId="2F99B55C" w14:textId="77777777" w:rsidR="00E61DDA" w:rsidRPr="007F000A" w:rsidRDefault="00E61DDA" w:rsidP="00D232D9">
            <w:pPr>
              <w:pStyle w:val="af6"/>
              <w:spacing w:line="380" w:lineRule="exact"/>
              <w:ind w:left="-79" w:right="-102"/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lang w:val="en-US"/>
              </w:rPr>
              <w:t>(</w:t>
            </w:r>
            <w:r w:rsidRPr="007F000A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val="en-US"/>
              </w:rPr>
              <w:t>ร้อยละ)</w:t>
            </w:r>
          </w:p>
        </w:tc>
        <w:tc>
          <w:tcPr>
            <w:tcW w:w="270" w:type="dxa"/>
            <w:shd w:val="clear" w:color="auto" w:fill="auto"/>
          </w:tcPr>
          <w:p w14:paraId="36CF45D7" w14:textId="77777777" w:rsidR="00E61DDA" w:rsidRPr="007F000A" w:rsidRDefault="00E61DDA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auto"/>
          </w:tcPr>
          <w:p w14:paraId="48B72485" w14:textId="77777777" w:rsidR="00E61DDA" w:rsidRPr="007F000A" w:rsidRDefault="00E61DDA" w:rsidP="00D232D9">
            <w:pPr>
              <w:pStyle w:val="af6"/>
              <w:spacing w:line="380" w:lineRule="exact"/>
              <w:ind w:left="-79"/>
              <w:jc w:val="righ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14:paraId="3500CCDF" w14:textId="77777777" w:rsidR="00E61DDA" w:rsidRPr="007F000A" w:rsidRDefault="00E61DDA" w:rsidP="00D232D9">
            <w:pPr>
              <w:pStyle w:val="af6"/>
              <w:spacing w:line="380" w:lineRule="exact"/>
              <w:ind w:left="-79"/>
              <w:jc w:val="right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lang w:val="en-US"/>
              </w:rPr>
              <w:t>(</w:t>
            </w:r>
            <w:r w:rsidRPr="007F000A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C9528C" w:rsidRPr="007F000A" w14:paraId="656395E6" w14:textId="77777777" w:rsidTr="009317BB">
        <w:tc>
          <w:tcPr>
            <w:tcW w:w="4270" w:type="dxa"/>
            <w:tcBorders>
              <w:top w:val="nil"/>
            </w:tcBorders>
            <w:shd w:val="clear" w:color="auto" w:fill="auto"/>
          </w:tcPr>
          <w:p w14:paraId="3D83E66B" w14:textId="27BB6135" w:rsidR="00C9528C" w:rsidRPr="007F000A" w:rsidRDefault="00C9528C" w:rsidP="00D232D9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การกระทบยอดเพื่อหาอัตราภาษีที่แท้จริง </w:t>
            </w:r>
            <w:r w:rsidRPr="007F000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auto"/>
          </w:tcPr>
          <w:p w14:paraId="082B5FA1" w14:textId="77777777" w:rsidR="00C9528C" w:rsidRPr="007F000A" w:rsidRDefault="00C9528C" w:rsidP="00D232D9">
            <w:pPr>
              <w:pStyle w:val="af6"/>
              <w:spacing w:line="380" w:lineRule="exact"/>
              <w:ind w:left="-79" w:right="-94"/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  <w:tcBorders>
              <w:top w:val="nil"/>
            </w:tcBorders>
            <w:shd w:val="clear" w:color="auto" w:fill="auto"/>
          </w:tcPr>
          <w:p w14:paraId="03006548" w14:textId="77777777" w:rsidR="00C9528C" w:rsidRPr="007F000A" w:rsidRDefault="00C9528C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nil"/>
              <w:bottom w:val="nil"/>
            </w:tcBorders>
            <w:shd w:val="clear" w:color="auto" w:fill="auto"/>
          </w:tcPr>
          <w:p w14:paraId="413A1AB4" w14:textId="77777777" w:rsidR="00C9528C" w:rsidRPr="007F000A" w:rsidRDefault="00C9528C" w:rsidP="00D232D9">
            <w:pPr>
              <w:pStyle w:val="af6"/>
              <w:spacing w:line="380" w:lineRule="exact"/>
              <w:ind w:left="-79"/>
              <w:jc w:val="righ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6D1F30ED" w14:textId="77777777" w:rsidR="00C9528C" w:rsidRPr="007F000A" w:rsidRDefault="00C9528C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08" w:type="dxa"/>
            <w:tcBorders>
              <w:bottom w:val="nil"/>
            </w:tcBorders>
            <w:shd w:val="clear" w:color="auto" w:fill="auto"/>
          </w:tcPr>
          <w:p w14:paraId="60A4D427" w14:textId="77777777" w:rsidR="00C9528C" w:rsidRPr="007F000A" w:rsidRDefault="00C9528C" w:rsidP="00D232D9">
            <w:pPr>
              <w:pStyle w:val="af6"/>
              <w:spacing w:line="380" w:lineRule="exact"/>
              <w:ind w:left="-79" w:right="-102"/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E6BD747" w14:textId="77777777" w:rsidR="00C9528C" w:rsidRPr="007F000A" w:rsidRDefault="00C9528C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30" w:type="dxa"/>
            <w:tcBorders>
              <w:bottom w:val="nil"/>
            </w:tcBorders>
            <w:shd w:val="clear" w:color="auto" w:fill="auto"/>
          </w:tcPr>
          <w:p w14:paraId="7A2E82F9" w14:textId="77777777" w:rsidR="00C9528C" w:rsidRPr="007F000A" w:rsidRDefault="00C9528C" w:rsidP="00D232D9">
            <w:pPr>
              <w:pStyle w:val="af6"/>
              <w:spacing w:line="380" w:lineRule="exact"/>
              <w:ind w:left="-79"/>
              <w:jc w:val="righ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</w:tr>
      <w:tr w:rsidR="00E61DDA" w:rsidRPr="007F000A" w14:paraId="48DC4EEA" w14:textId="77777777" w:rsidTr="00E87D28">
        <w:tc>
          <w:tcPr>
            <w:tcW w:w="4270" w:type="dxa"/>
            <w:shd w:val="clear" w:color="auto" w:fill="auto"/>
          </w:tcPr>
          <w:p w14:paraId="3FC68E96" w14:textId="77777777" w:rsidR="00E61DDA" w:rsidRPr="007F000A" w:rsidRDefault="00E61DDA" w:rsidP="00D232D9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กำไร (ขาดทุน) ก่อนภาษีเงินได้</w:t>
            </w:r>
          </w:p>
        </w:tc>
        <w:tc>
          <w:tcPr>
            <w:tcW w:w="969" w:type="dxa"/>
            <w:tcBorders>
              <w:top w:val="nil"/>
            </w:tcBorders>
            <w:shd w:val="clear" w:color="auto" w:fill="auto"/>
          </w:tcPr>
          <w:p w14:paraId="3F58DF18" w14:textId="77777777" w:rsidR="00E61DDA" w:rsidRPr="007F000A" w:rsidRDefault="00E61DDA" w:rsidP="00D232D9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F7363F3" w14:textId="77777777" w:rsidR="00E61DDA" w:rsidRPr="007F000A" w:rsidRDefault="00E61DDA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18CE3F04" w14:textId="70866CB2" w:rsidR="00E61DDA" w:rsidRPr="007F000A" w:rsidRDefault="001E3955" w:rsidP="00D232D9">
            <w:pPr>
              <w:tabs>
                <w:tab w:val="decimal" w:pos="811"/>
              </w:tabs>
              <w:spacing w:line="380" w:lineRule="exact"/>
              <w:ind w:left="-317" w:right="-115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443E2C" w:rsidRPr="007F000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912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3B5438D9" w14:textId="77777777" w:rsidR="00E61DDA" w:rsidRPr="007F000A" w:rsidRDefault="00E61DDA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</w:tcPr>
          <w:p w14:paraId="29159FBF" w14:textId="77777777" w:rsidR="00E61DDA" w:rsidRPr="007F000A" w:rsidRDefault="00E61DDA" w:rsidP="00D232D9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D9E1DBB" w14:textId="77777777" w:rsidR="00E61DDA" w:rsidRPr="007F000A" w:rsidRDefault="00E61DDA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30" w:type="dxa"/>
            <w:tcBorders>
              <w:bottom w:val="double" w:sz="4" w:space="0" w:color="auto"/>
            </w:tcBorders>
            <w:shd w:val="clear" w:color="auto" w:fill="auto"/>
          </w:tcPr>
          <w:p w14:paraId="75E76360" w14:textId="61ED1A12" w:rsidR="00E61DDA" w:rsidRPr="007F000A" w:rsidRDefault="00DA3E1A" w:rsidP="00DA3E1A">
            <w:pPr>
              <w:tabs>
                <w:tab w:val="decimal" w:pos="856"/>
              </w:tabs>
              <w:spacing w:line="380" w:lineRule="exact"/>
              <w:ind w:left="-317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(23,091)</w:t>
            </w:r>
          </w:p>
        </w:tc>
      </w:tr>
      <w:tr w:rsidR="00E61DDA" w:rsidRPr="007F000A" w14:paraId="4ADCD912" w14:textId="77777777" w:rsidTr="00E87D28">
        <w:tc>
          <w:tcPr>
            <w:tcW w:w="4270" w:type="dxa"/>
            <w:shd w:val="clear" w:color="auto" w:fill="auto"/>
          </w:tcPr>
          <w:p w14:paraId="46CC365B" w14:textId="77777777" w:rsidR="00E61DDA" w:rsidRPr="007F000A" w:rsidRDefault="00E61DDA" w:rsidP="00D232D9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จำนวนภาษีตามอัตราภาษีเงินได้</w:t>
            </w:r>
          </w:p>
        </w:tc>
        <w:tc>
          <w:tcPr>
            <w:tcW w:w="969" w:type="dxa"/>
            <w:shd w:val="clear" w:color="auto" w:fill="auto"/>
          </w:tcPr>
          <w:p w14:paraId="234E289D" w14:textId="63EB81B8" w:rsidR="00E61DDA" w:rsidRPr="007F000A" w:rsidRDefault="009D78F2" w:rsidP="00D232D9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20</w:t>
            </w:r>
          </w:p>
        </w:tc>
        <w:tc>
          <w:tcPr>
            <w:tcW w:w="236" w:type="dxa"/>
            <w:shd w:val="clear" w:color="auto" w:fill="auto"/>
          </w:tcPr>
          <w:p w14:paraId="0878C390" w14:textId="77777777" w:rsidR="00E61DDA" w:rsidRPr="007F000A" w:rsidRDefault="00E61DDA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1BF32B74" w14:textId="4813D318" w:rsidR="00E61DDA" w:rsidRPr="007F000A" w:rsidRDefault="001E3955" w:rsidP="00D232D9">
            <w:pPr>
              <w:tabs>
                <w:tab w:val="decimal" w:pos="811"/>
              </w:tabs>
              <w:spacing w:line="380" w:lineRule="exact"/>
              <w:ind w:left="-317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2,</w:t>
            </w:r>
            <w:r w:rsidR="00A75D43">
              <w:rPr>
                <w:rFonts w:asciiTheme="majorBidi" w:hAnsiTheme="majorBidi" w:cstheme="majorBidi"/>
                <w:sz w:val="30"/>
                <w:szCs w:val="30"/>
              </w:rPr>
              <w:t>782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5AD6C733" w14:textId="77777777" w:rsidR="00E61DDA" w:rsidRPr="007F000A" w:rsidRDefault="00E61DDA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8" w:type="dxa"/>
            <w:tcBorders>
              <w:bottom w:val="nil"/>
            </w:tcBorders>
            <w:shd w:val="clear" w:color="auto" w:fill="auto"/>
          </w:tcPr>
          <w:p w14:paraId="7CA4C2FE" w14:textId="0BFD797D" w:rsidR="00E61DDA" w:rsidRPr="007F000A" w:rsidRDefault="009D78F2" w:rsidP="00D232D9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20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57D997D0" w14:textId="77777777" w:rsidR="00E61DDA" w:rsidRPr="007F000A" w:rsidRDefault="00E61DDA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30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51A1E50C" w14:textId="43B4D159" w:rsidR="00E61DDA" w:rsidRPr="007F000A" w:rsidRDefault="00DA3E1A" w:rsidP="00DA3E1A">
            <w:pPr>
              <w:tabs>
                <w:tab w:val="decimal" w:pos="856"/>
              </w:tabs>
              <w:spacing w:line="380" w:lineRule="exact"/>
              <w:ind w:left="-317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(4,619)</w:t>
            </w:r>
          </w:p>
        </w:tc>
      </w:tr>
      <w:tr w:rsidR="00E61DDA" w:rsidRPr="007F000A" w14:paraId="2507EB5F" w14:textId="77777777" w:rsidTr="00E87D28">
        <w:tc>
          <w:tcPr>
            <w:tcW w:w="4270" w:type="dxa"/>
            <w:shd w:val="clear" w:color="auto" w:fill="auto"/>
          </w:tcPr>
          <w:p w14:paraId="15806DF8" w14:textId="77777777" w:rsidR="00E61DDA" w:rsidRPr="007F000A" w:rsidRDefault="00E61DDA" w:rsidP="00D232D9">
            <w:pPr>
              <w:tabs>
                <w:tab w:val="left" w:pos="540"/>
              </w:tabs>
              <w:spacing w:line="38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รายได้ที่ไม่ต้องเสียภาษี</w:t>
            </w:r>
          </w:p>
        </w:tc>
        <w:tc>
          <w:tcPr>
            <w:tcW w:w="969" w:type="dxa"/>
            <w:shd w:val="clear" w:color="auto" w:fill="auto"/>
          </w:tcPr>
          <w:p w14:paraId="7B07822E" w14:textId="77777777" w:rsidR="00E61DDA" w:rsidRPr="007F000A" w:rsidRDefault="00E61DDA" w:rsidP="00D232D9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A1A1CAA" w14:textId="77777777" w:rsidR="00E61DDA" w:rsidRPr="007F000A" w:rsidRDefault="00E61DDA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nil"/>
            </w:tcBorders>
            <w:shd w:val="clear" w:color="auto" w:fill="auto"/>
          </w:tcPr>
          <w:p w14:paraId="06CA8CA3" w14:textId="4C911620" w:rsidR="00E61DDA" w:rsidRPr="007F000A" w:rsidRDefault="00A75D43" w:rsidP="00D232D9">
            <w:pPr>
              <w:tabs>
                <w:tab w:val="decimal" w:pos="811"/>
              </w:tabs>
              <w:spacing w:line="380" w:lineRule="exact"/>
              <w:ind w:left="-317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(2,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00)</w:t>
            </w:r>
          </w:p>
        </w:tc>
        <w:tc>
          <w:tcPr>
            <w:tcW w:w="270" w:type="dxa"/>
            <w:tcBorders>
              <w:top w:val="nil"/>
            </w:tcBorders>
            <w:shd w:val="clear" w:color="auto" w:fill="auto"/>
          </w:tcPr>
          <w:p w14:paraId="23820BC1" w14:textId="77777777" w:rsidR="00E61DDA" w:rsidRPr="007F000A" w:rsidRDefault="00E61DDA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</w:tcPr>
          <w:p w14:paraId="4F09A9FA" w14:textId="77777777" w:rsidR="00E61DDA" w:rsidRPr="007F000A" w:rsidRDefault="00E61DDA" w:rsidP="00D232D9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</w:tcBorders>
            <w:shd w:val="clear" w:color="auto" w:fill="auto"/>
          </w:tcPr>
          <w:p w14:paraId="40CAC4DF" w14:textId="77777777" w:rsidR="00E61DDA" w:rsidRPr="007F000A" w:rsidRDefault="00E61DDA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30" w:type="dxa"/>
            <w:tcBorders>
              <w:top w:val="nil"/>
            </w:tcBorders>
            <w:shd w:val="clear" w:color="auto" w:fill="auto"/>
          </w:tcPr>
          <w:p w14:paraId="3DEF6BD0" w14:textId="67645438" w:rsidR="00E61DDA" w:rsidRPr="007F000A" w:rsidRDefault="00DA3E1A" w:rsidP="00DA3E1A">
            <w:pPr>
              <w:tabs>
                <w:tab w:val="decimal" w:pos="856"/>
              </w:tabs>
              <w:spacing w:line="380" w:lineRule="exact"/>
              <w:ind w:left="-317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(2,400)</w:t>
            </w:r>
          </w:p>
        </w:tc>
      </w:tr>
      <w:tr w:rsidR="00E61DDA" w:rsidRPr="007F000A" w14:paraId="7EB83A34" w14:textId="77777777" w:rsidTr="00E87D28">
        <w:tc>
          <w:tcPr>
            <w:tcW w:w="4270" w:type="dxa"/>
            <w:shd w:val="clear" w:color="auto" w:fill="auto"/>
          </w:tcPr>
          <w:p w14:paraId="3BDD6910" w14:textId="75257EEF" w:rsidR="00E61DDA" w:rsidRPr="007F000A" w:rsidRDefault="00E61DDA" w:rsidP="00D232D9">
            <w:pPr>
              <w:tabs>
                <w:tab w:val="left" w:pos="2680"/>
              </w:tabs>
              <w:spacing w:line="380" w:lineRule="exact"/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ค่าใช้จ่ายต้องห้ามทางภาษี</w:t>
            </w:r>
          </w:p>
        </w:tc>
        <w:tc>
          <w:tcPr>
            <w:tcW w:w="969" w:type="dxa"/>
            <w:shd w:val="clear" w:color="auto" w:fill="auto"/>
          </w:tcPr>
          <w:p w14:paraId="38146494" w14:textId="77777777" w:rsidR="00E61DDA" w:rsidRPr="007F000A" w:rsidRDefault="00E61DDA" w:rsidP="00D232D9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1634C79" w14:textId="77777777" w:rsidR="00E61DDA" w:rsidRPr="007F000A" w:rsidRDefault="00E61DDA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5979751A" w14:textId="3A91F2DD" w:rsidR="00E61DDA" w:rsidRPr="007F000A" w:rsidRDefault="00A75D43" w:rsidP="00D232D9">
            <w:pPr>
              <w:tabs>
                <w:tab w:val="decimal" w:pos="811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578</w:t>
            </w:r>
          </w:p>
        </w:tc>
        <w:tc>
          <w:tcPr>
            <w:tcW w:w="270" w:type="dxa"/>
            <w:shd w:val="clear" w:color="auto" w:fill="auto"/>
          </w:tcPr>
          <w:p w14:paraId="238E5AAA" w14:textId="77777777" w:rsidR="00E61DDA" w:rsidRPr="007F000A" w:rsidRDefault="00E61DDA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2738E022" w14:textId="77777777" w:rsidR="00E61DDA" w:rsidRPr="007F000A" w:rsidRDefault="00E61DDA" w:rsidP="00D232D9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BFB50EB" w14:textId="77777777" w:rsidR="00E61DDA" w:rsidRPr="007F000A" w:rsidRDefault="00E61DDA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035C15AD" w14:textId="4E66494A" w:rsidR="00E61DDA" w:rsidRPr="007F000A" w:rsidRDefault="00DA3E1A" w:rsidP="00DA3E1A">
            <w:pPr>
              <w:tabs>
                <w:tab w:val="decimal" w:pos="856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875</w:t>
            </w:r>
          </w:p>
        </w:tc>
      </w:tr>
      <w:tr w:rsidR="00E61DDA" w:rsidRPr="007F000A" w14:paraId="34440E1E" w14:textId="77777777" w:rsidTr="00E87D28">
        <w:tc>
          <w:tcPr>
            <w:tcW w:w="4270" w:type="dxa"/>
            <w:shd w:val="clear" w:color="auto" w:fill="auto"/>
          </w:tcPr>
          <w:p w14:paraId="7C9DCB1B" w14:textId="77777777" w:rsidR="00E61DDA" w:rsidRPr="007F000A" w:rsidRDefault="00E61DDA" w:rsidP="00D232D9">
            <w:pPr>
              <w:tabs>
                <w:tab w:val="left" w:pos="2680"/>
              </w:tabs>
              <w:spacing w:line="380" w:lineRule="exact"/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ค่าใช้จ่ายที่มีสิทธิหักได้เพิ่ม</w:t>
            </w:r>
          </w:p>
        </w:tc>
        <w:tc>
          <w:tcPr>
            <w:tcW w:w="969" w:type="dxa"/>
            <w:shd w:val="clear" w:color="auto" w:fill="auto"/>
          </w:tcPr>
          <w:p w14:paraId="4C85D281" w14:textId="77777777" w:rsidR="00E61DDA" w:rsidRPr="007F000A" w:rsidRDefault="00E61DDA" w:rsidP="00D232D9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4E976E7" w14:textId="77777777" w:rsidR="00E61DDA" w:rsidRPr="007F000A" w:rsidRDefault="00E61DDA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4B83662A" w14:textId="45421AA9" w:rsidR="00E61DDA" w:rsidRPr="007F000A" w:rsidRDefault="00A75D43" w:rsidP="00D232D9">
            <w:pPr>
              <w:tabs>
                <w:tab w:val="decimal" w:pos="811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64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AF348D4" w14:textId="77777777" w:rsidR="00E61DDA" w:rsidRPr="007F000A" w:rsidRDefault="00E61DDA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323DB240" w14:textId="77777777" w:rsidR="00E61DDA" w:rsidRPr="007F000A" w:rsidRDefault="00E61DDA" w:rsidP="00D232D9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3EC14CD" w14:textId="77777777" w:rsidR="00E61DDA" w:rsidRPr="007F000A" w:rsidRDefault="00E61DDA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12E69DE5" w14:textId="0B0C5638" w:rsidR="00E61DDA" w:rsidRPr="007F000A" w:rsidRDefault="00DA3E1A" w:rsidP="00DA3E1A">
            <w:pPr>
              <w:tabs>
                <w:tab w:val="decimal" w:pos="856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(166)</w:t>
            </w:r>
          </w:p>
        </w:tc>
      </w:tr>
      <w:tr w:rsidR="00CF5B93" w:rsidRPr="007F000A" w14:paraId="5BAD5545" w14:textId="77777777" w:rsidTr="00E87D28">
        <w:tc>
          <w:tcPr>
            <w:tcW w:w="4270" w:type="dxa"/>
            <w:shd w:val="clear" w:color="auto" w:fill="auto"/>
          </w:tcPr>
          <w:p w14:paraId="233E0AB9" w14:textId="454A285C" w:rsidR="00CF5B93" w:rsidRPr="007F000A" w:rsidRDefault="00CF5B93" w:rsidP="00D232D9">
            <w:pPr>
              <w:tabs>
                <w:tab w:val="left" w:pos="2680"/>
              </w:tabs>
              <w:spacing w:line="380" w:lineRule="exact"/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ผลขาดทุนในปีปัจจุบันที่ไม่รับรู้เป็นสินทรัพย์</w:t>
            </w:r>
          </w:p>
        </w:tc>
        <w:tc>
          <w:tcPr>
            <w:tcW w:w="969" w:type="dxa"/>
            <w:shd w:val="clear" w:color="auto" w:fill="auto"/>
          </w:tcPr>
          <w:p w14:paraId="1E2E1BB9" w14:textId="77777777" w:rsidR="00CF5B93" w:rsidRPr="007F000A" w:rsidRDefault="00CF5B93" w:rsidP="00D232D9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9EA4ABE" w14:textId="77777777" w:rsidR="00CF5B93" w:rsidRPr="007F000A" w:rsidRDefault="00CF5B93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5C424040" w14:textId="77777777" w:rsidR="00CF5B93" w:rsidRPr="007F000A" w:rsidRDefault="00CF5B93" w:rsidP="00D232D9">
            <w:pPr>
              <w:tabs>
                <w:tab w:val="decimal" w:pos="811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74A7C04C" w14:textId="77777777" w:rsidR="00CF5B93" w:rsidRPr="007F000A" w:rsidRDefault="00CF5B93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628916C6" w14:textId="77777777" w:rsidR="00CF5B93" w:rsidRPr="007F000A" w:rsidRDefault="00CF5B93" w:rsidP="00D232D9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03B8AD0" w14:textId="77777777" w:rsidR="00CF5B93" w:rsidRPr="007F000A" w:rsidRDefault="00CF5B93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47492215" w14:textId="77777777" w:rsidR="00CF5B93" w:rsidRPr="007F000A" w:rsidRDefault="00CF5B93" w:rsidP="00D232D9">
            <w:pPr>
              <w:tabs>
                <w:tab w:val="decimal" w:pos="811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CF5B93" w:rsidRPr="007F000A" w14:paraId="6647B52E" w14:textId="77777777" w:rsidTr="00E87D28">
        <w:tc>
          <w:tcPr>
            <w:tcW w:w="4270" w:type="dxa"/>
            <w:shd w:val="clear" w:color="auto" w:fill="auto"/>
          </w:tcPr>
          <w:p w14:paraId="6AB0A865" w14:textId="65BCD8B6" w:rsidR="00CF5B93" w:rsidRPr="007F000A" w:rsidRDefault="00CF5B93" w:rsidP="00D232D9">
            <w:pPr>
              <w:tabs>
                <w:tab w:val="left" w:pos="2680"/>
              </w:tabs>
              <w:spacing w:line="380" w:lineRule="exact"/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 ภาษีเงินได้รอการตัดบัญชี</w:t>
            </w:r>
          </w:p>
        </w:tc>
        <w:tc>
          <w:tcPr>
            <w:tcW w:w="969" w:type="dxa"/>
            <w:shd w:val="clear" w:color="auto" w:fill="auto"/>
          </w:tcPr>
          <w:p w14:paraId="16390EA6" w14:textId="77777777" w:rsidR="00CF5B93" w:rsidRPr="007F000A" w:rsidRDefault="00CF5B93" w:rsidP="00D232D9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5F3B59F" w14:textId="77777777" w:rsidR="00CF5B93" w:rsidRPr="007F000A" w:rsidRDefault="00CF5B93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118B5AE6" w14:textId="744BB664" w:rsidR="00CF5B93" w:rsidRPr="007F000A" w:rsidRDefault="00A75D43" w:rsidP="00D232D9">
            <w:pPr>
              <w:tabs>
                <w:tab w:val="decimal" w:pos="811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504</w:t>
            </w:r>
          </w:p>
        </w:tc>
        <w:tc>
          <w:tcPr>
            <w:tcW w:w="270" w:type="dxa"/>
            <w:shd w:val="clear" w:color="auto" w:fill="auto"/>
          </w:tcPr>
          <w:p w14:paraId="2A2ADDA2" w14:textId="77777777" w:rsidR="00CF5B93" w:rsidRPr="007F000A" w:rsidRDefault="00CF5B93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49854C8B" w14:textId="77777777" w:rsidR="00CF5B93" w:rsidRPr="007F000A" w:rsidRDefault="00CF5B93" w:rsidP="00D232D9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9D64F48" w14:textId="77777777" w:rsidR="00CF5B93" w:rsidRPr="007F000A" w:rsidRDefault="00CF5B93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4DAC4E61" w14:textId="50FF77F8" w:rsidR="00CF5B93" w:rsidRPr="007F000A" w:rsidRDefault="00DA3E1A" w:rsidP="00DA3E1A">
            <w:pPr>
              <w:tabs>
                <w:tab w:val="decimal" w:pos="856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86676" w:rsidRPr="007F000A" w14:paraId="3661F194" w14:textId="77777777" w:rsidTr="00E87D28">
        <w:tc>
          <w:tcPr>
            <w:tcW w:w="4270" w:type="dxa"/>
            <w:shd w:val="clear" w:color="auto" w:fill="auto"/>
          </w:tcPr>
          <w:p w14:paraId="2521F58D" w14:textId="0946133E" w:rsidR="00B86676" w:rsidRPr="007F000A" w:rsidRDefault="00B86676" w:rsidP="00D232D9">
            <w:pPr>
              <w:spacing w:line="380" w:lineRule="exact"/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อื่นๆ</w:t>
            </w:r>
          </w:p>
        </w:tc>
        <w:tc>
          <w:tcPr>
            <w:tcW w:w="969" w:type="dxa"/>
            <w:shd w:val="clear" w:color="auto" w:fill="auto"/>
          </w:tcPr>
          <w:p w14:paraId="22D5E7FC" w14:textId="77777777" w:rsidR="00B86676" w:rsidRPr="007F000A" w:rsidRDefault="00B86676" w:rsidP="00D232D9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3316626" w14:textId="77777777" w:rsidR="00B86676" w:rsidRPr="007F000A" w:rsidRDefault="00B86676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19286ABE" w14:textId="39225F88" w:rsidR="00B86676" w:rsidRPr="007F000A" w:rsidRDefault="00A75D43" w:rsidP="00D232D9">
            <w:pPr>
              <w:tabs>
                <w:tab w:val="decimal" w:pos="811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140</w:t>
            </w:r>
          </w:p>
        </w:tc>
        <w:tc>
          <w:tcPr>
            <w:tcW w:w="270" w:type="dxa"/>
            <w:shd w:val="clear" w:color="auto" w:fill="auto"/>
          </w:tcPr>
          <w:p w14:paraId="3E93B193" w14:textId="77777777" w:rsidR="00B86676" w:rsidRPr="007F000A" w:rsidRDefault="00B86676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431027DF" w14:textId="77777777" w:rsidR="00B86676" w:rsidRPr="007F000A" w:rsidRDefault="00B86676" w:rsidP="00D232D9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DD67D30" w14:textId="77777777" w:rsidR="00B86676" w:rsidRPr="007F000A" w:rsidRDefault="00B86676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088D78DA" w14:textId="06970BFD" w:rsidR="00B86676" w:rsidRPr="007F000A" w:rsidRDefault="00DA3E1A" w:rsidP="00DA3E1A">
            <w:pPr>
              <w:tabs>
                <w:tab w:val="decimal" w:pos="856"/>
              </w:tabs>
              <w:spacing w:line="380" w:lineRule="exact"/>
              <w:ind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166</w:t>
            </w:r>
          </w:p>
        </w:tc>
      </w:tr>
      <w:tr w:rsidR="00E61DDA" w:rsidRPr="007F000A" w14:paraId="576BA8A0" w14:textId="77777777" w:rsidTr="00E87D28">
        <w:tc>
          <w:tcPr>
            <w:tcW w:w="4270" w:type="dxa"/>
            <w:tcBorders>
              <w:bottom w:val="nil"/>
            </w:tcBorders>
            <w:shd w:val="clear" w:color="auto" w:fill="auto"/>
          </w:tcPr>
          <w:p w14:paraId="42D048AE" w14:textId="77777777" w:rsidR="00E61DDA" w:rsidRPr="007F000A" w:rsidRDefault="00E61DDA" w:rsidP="00D232D9">
            <w:pPr>
              <w:spacing w:line="380" w:lineRule="exact"/>
              <w:ind w:left="162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auto"/>
          </w:tcPr>
          <w:p w14:paraId="4B811008" w14:textId="77777777" w:rsidR="00E61DDA" w:rsidRPr="007F000A" w:rsidRDefault="00E61DDA" w:rsidP="00D232D9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3150CE10" w14:textId="77777777" w:rsidR="00E61DDA" w:rsidRPr="007F000A" w:rsidRDefault="00E61DDA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FDF669" w14:textId="271271E7" w:rsidR="00E61DDA" w:rsidRPr="007F000A" w:rsidRDefault="008B0D85" w:rsidP="00D232D9">
            <w:pPr>
              <w:tabs>
                <w:tab w:val="decimal" w:pos="811"/>
              </w:tabs>
              <w:spacing w:line="380" w:lineRule="exact"/>
              <w:ind w:left="-317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A75D43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  <w:r w:rsidR="00A75D43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40E2CF45" w14:textId="77777777" w:rsidR="00E61DDA" w:rsidRPr="007F000A" w:rsidRDefault="00E61DDA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auto"/>
          </w:tcPr>
          <w:p w14:paraId="58365B96" w14:textId="77777777" w:rsidR="00E61DDA" w:rsidRPr="007F000A" w:rsidRDefault="00E61DDA" w:rsidP="00D232D9">
            <w:pPr>
              <w:pStyle w:val="af6"/>
              <w:spacing w:line="380" w:lineRule="exact"/>
              <w:ind w:left="-79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38647B4F" w14:textId="77777777" w:rsidR="00E61DDA" w:rsidRPr="007F000A" w:rsidRDefault="00E61DDA" w:rsidP="00D232D9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1DB5C2C" w14:textId="002F5366" w:rsidR="00E61DDA" w:rsidRPr="007F000A" w:rsidRDefault="00DA3E1A" w:rsidP="00DA3E1A">
            <w:pPr>
              <w:tabs>
                <w:tab w:val="decimal" w:pos="856"/>
              </w:tabs>
              <w:spacing w:line="380" w:lineRule="exact"/>
              <w:ind w:left="-317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(6,144)</w:t>
            </w:r>
          </w:p>
        </w:tc>
      </w:tr>
    </w:tbl>
    <w:p w14:paraId="3B955796" w14:textId="77777777" w:rsidR="00C9528C" w:rsidRDefault="00C9528C" w:rsidP="00C9528C">
      <w:pPr>
        <w:autoSpaceDE/>
        <w:autoSpaceDN/>
        <w:spacing w:before="120" w:line="380" w:lineRule="exact"/>
        <w:jc w:val="right"/>
        <w:rPr>
          <w:rFonts w:asciiTheme="majorBidi" w:hAnsiTheme="majorBidi" w:cstheme="majorBidi"/>
          <w:b/>
          <w:bCs/>
          <w:sz w:val="30"/>
          <w:szCs w:val="30"/>
        </w:rPr>
      </w:pPr>
    </w:p>
    <w:p w14:paraId="6B4DF2DA" w14:textId="79B67141" w:rsidR="003C10A9" w:rsidRDefault="003C10A9">
      <w:pPr>
        <w:autoSpaceDE/>
        <w:autoSpaceDN/>
        <w:spacing w:line="240" w:lineRule="auto"/>
        <w:jc w:val="left"/>
        <w:rPr>
          <w:rFonts w:asciiTheme="majorBidi" w:hAnsiTheme="majorBidi" w:cstheme="majorBidi"/>
          <w:b/>
          <w:b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02AD53D8" w14:textId="2961767A" w:rsidR="000545D0" w:rsidRPr="007F000A" w:rsidRDefault="000545D0" w:rsidP="00C9528C">
      <w:pPr>
        <w:autoSpaceDE/>
        <w:autoSpaceDN/>
        <w:spacing w:before="120" w:line="380" w:lineRule="exact"/>
        <w:jc w:val="right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</w:p>
    <w:tbl>
      <w:tblPr>
        <w:tblW w:w="9068" w:type="dxa"/>
        <w:tblInd w:w="598" w:type="dxa"/>
        <w:tblLook w:val="01E0" w:firstRow="1" w:lastRow="1" w:firstColumn="1" w:lastColumn="1" w:noHBand="0" w:noVBand="0"/>
      </w:tblPr>
      <w:tblGrid>
        <w:gridCol w:w="3905"/>
        <w:gridCol w:w="1113"/>
        <w:gridCol w:w="269"/>
        <w:gridCol w:w="1081"/>
        <w:gridCol w:w="270"/>
        <w:gridCol w:w="1080"/>
        <w:gridCol w:w="270"/>
        <w:gridCol w:w="1080"/>
      </w:tblGrid>
      <w:tr w:rsidR="00D61B2A" w:rsidRPr="007F000A" w14:paraId="373E280F" w14:textId="77777777">
        <w:trPr>
          <w:tblHeader/>
        </w:trPr>
        <w:tc>
          <w:tcPr>
            <w:tcW w:w="3905" w:type="dxa"/>
          </w:tcPr>
          <w:p w14:paraId="4951E4C2" w14:textId="4565D4DA" w:rsidR="00D61B2A" w:rsidRPr="007F000A" w:rsidRDefault="00D61B2A" w:rsidP="00D232D9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163" w:type="dxa"/>
            <w:gridSpan w:val="7"/>
          </w:tcPr>
          <w:p w14:paraId="6EAE7EAA" w14:textId="2D165F9E" w:rsidR="00D61B2A" w:rsidRPr="007F000A" w:rsidRDefault="00D61B2A" w:rsidP="00D61B2A">
            <w:pPr>
              <w:pBdr>
                <w:bottom w:val="single" w:sz="4" w:space="1" w:color="auto"/>
              </w:pBdr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(หน่วย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: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D61B2A" w:rsidRPr="007F000A" w14:paraId="5D0F5A36" w14:textId="77777777" w:rsidTr="00D61B2A">
        <w:trPr>
          <w:tblHeader/>
        </w:trPr>
        <w:tc>
          <w:tcPr>
            <w:tcW w:w="3905" w:type="dxa"/>
          </w:tcPr>
          <w:p w14:paraId="12FBABFC" w14:textId="77777777" w:rsidR="00D61B2A" w:rsidRPr="007F000A" w:rsidRDefault="00D61B2A" w:rsidP="00D232D9">
            <w:pPr>
              <w:spacing w:line="380" w:lineRule="exact"/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463" w:type="dxa"/>
            <w:gridSpan w:val="3"/>
            <w:vAlign w:val="center"/>
          </w:tcPr>
          <w:p w14:paraId="11D8C6B4" w14:textId="4AFD915F" w:rsidR="00D61B2A" w:rsidRPr="007F000A" w:rsidRDefault="00D61B2A" w:rsidP="00D232D9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14:paraId="444BB072" w14:textId="77777777" w:rsidR="00D61B2A" w:rsidRPr="007F000A" w:rsidRDefault="00D61B2A" w:rsidP="00D232D9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vAlign w:val="center"/>
          </w:tcPr>
          <w:p w14:paraId="7F78EC54" w14:textId="5F11F69E" w:rsidR="00D61B2A" w:rsidRPr="007F000A" w:rsidRDefault="00D61B2A" w:rsidP="00D232D9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56D35" w:rsidRPr="007F000A" w14:paraId="4938A811" w14:textId="77777777" w:rsidTr="00AE3366">
        <w:trPr>
          <w:trHeight w:val="549"/>
          <w:tblHeader/>
        </w:trPr>
        <w:tc>
          <w:tcPr>
            <w:tcW w:w="3905" w:type="dxa"/>
          </w:tcPr>
          <w:p w14:paraId="66939B4B" w14:textId="32106A20" w:rsidR="00956D35" w:rsidRPr="00B43FC3" w:rsidRDefault="00956D35" w:rsidP="00D232D9">
            <w:pPr>
              <w:spacing w:line="380" w:lineRule="exact"/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center"/>
          </w:tcPr>
          <w:p w14:paraId="47B96FE7" w14:textId="6E0B08C1" w:rsidR="00956D35" w:rsidRPr="007F000A" w:rsidRDefault="00956D35" w:rsidP="00C61B0E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256</w:t>
            </w:r>
            <w:r w:rsidR="002D7AE6" w:rsidRPr="007F000A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6</w:t>
            </w:r>
          </w:p>
        </w:tc>
        <w:tc>
          <w:tcPr>
            <w:tcW w:w="269" w:type="dxa"/>
            <w:tcBorders>
              <w:top w:val="single" w:sz="4" w:space="0" w:color="auto"/>
            </w:tcBorders>
            <w:vAlign w:val="center"/>
          </w:tcPr>
          <w:p w14:paraId="3006BAB9" w14:textId="77777777" w:rsidR="00956D35" w:rsidRPr="007F000A" w:rsidRDefault="00956D35" w:rsidP="00C61B0E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  <w:vAlign w:val="center"/>
          </w:tcPr>
          <w:p w14:paraId="0D3621D4" w14:textId="3696919E" w:rsidR="00956D35" w:rsidRPr="00DA2497" w:rsidRDefault="00956D35" w:rsidP="00C61B0E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256</w:t>
            </w:r>
            <w:r w:rsidR="002D7AE6" w:rsidRPr="007F000A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</w:tcPr>
          <w:p w14:paraId="70BC7497" w14:textId="77777777" w:rsidR="00956D35" w:rsidRPr="007F000A" w:rsidRDefault="00956D35" w:rsidP="00C61B0E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08D1B600" w14:textId="17BDF8EE" w:rsidR="00956D35" w:rsidRPr="007F000A" w:rsidRDefault="00956D35" w:rsidP="00C61B0E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256</w:t>
            </w:r>
            <w:r w:rsidR="002D7AE6" w:rsidRPr="007F000A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center"/>
          </w:tcPr>
          <w:p w14:paraId="703FDC43" w14:textId="77777777" w:rsidR="00956D35" w:rsidRPr="007F000A" w:rsidRDefault="00956D35" w:rsidP="00C61B0E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5CF1F45E" w14:textId="172C1A37" w:rsidR="00956D35" w:rsidRPr="007F000A" w:rsidRDefault="00956D35" w:rsidP="00C61B0E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256</w:t>
            </w:r>
            <w:r w:rsidR="002D7AE6" w:rsidRPr="007F000A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5</w:t>
            </w:r>
          </w:p>
        </w:tc>
      </w:tr>
      <w:tr w:rsidR="007D4F91" w:rsidRPr="007F000A" w14:paraId="2DDDD1A8" w14:textId="77777777" w:rsidTr="00A27BC0">
        <w:trPr>
          <w:tblHeader/>
        </w:trPr>
        <w:tc>
          <w:tcPr>
            <w:tcW w:w="3905" w:type="dxa"/>
          </w:tcPr>
          <w:p w14:paraId="5C9A6640" w14:textId="6EA392D9" w:rsidR="007D4F91" w:rsidRPr="007F000A" w:rsidRDefault="007D4F91" w:rsidP="00D232D9">
            <w:pPr>
              <w:spacing w:line="380" w:lineRule="exact"/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สินทรัพย์ภาษีเงินได้รอการตัดบัญชีที่</w:t>
            </w:r>
          </w:p>
        </w:tc>
        <w:tc>
          <w:tcPr>
            <w:tcW w:w="1113" w:type="dxa"/>
            <w:vAlign w:val="center"/>
          </w:tcPr>
          <w:p w14:paraId="2A518B9B" w14:textId="77777777" w:rsidR="007D4F91" w:rsidRPr="007F000A" w:rsidRDefault="007D4F91" w:rsidP="00D232D9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</w:p>
        </w:tc>
        <w:tc>
          <w:tcPr>
            <w:tcW w:w="269" w:type="dxa"/>
            <w:vAlign w:val="center"/>
          </w:tcPr>
          <w:p w14:paraId="1565716F" w14:textId="77777777" w:rsidR="007D4F91" w:rsidRPr="007F000A" w:rsidRDefault="007D4F91" w:rsidP="00D232D9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1" w:type="dxa"/>
            <w:vAlign w:val="center"/>
          </w:tcPr>
          <w:p w14:paraId="6FBD64AC" w14:textId="77777777" w:rsidR="007D4F91" w:rsidRPr="007F000A" w:rsidRDefault="007D4F91" w:rsidP="00D232D9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4FCC00E9" w14:textId="77777777" w:rsidR="007D4F91" w:rsidRPr="007F000A" w:rsidRDefault="007D4F91" w:rsidP="00D232D9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604BD02C" w14:textId="77777777" w:rsidR="007D4F91" w:rsidRPr="007F000A" w:rsidRDefault="007D4F91" w:rsidP="00D232D9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center"/>
          </w:tcPr>
          <w:p w14:paraId="577E068B" w14:textId="77777777" w:rsidR="007D4F91" w:rsidRPr="007F000A" w:rsidRDefault="007D4F91" w:rsidP="00D232D9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18CDE52E" w14:textId="77777777" w:rsidR="007D4F91" w:rsidRPr="007F000A" w:rsidRDefault="007D4F91" w:rsidP="00D232D9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</w:p>
        </w:tc>
      </w:tr>
      <w:tr w:rsidR="007D4F91" w:rsidRPr="007F000A" w14:paraId="71670FE4" w14:textId="77777777" w:rsidTr="00A27BC0">
        <w:trPr>
          <w:tblHeader/>
        </w:trPr>
        <w:tc>
          <w:tcPr>
            <w:tcW w:w="3905" w:type="dxa"/>
          </w:tcPr>
          <w:p w14:paraId="1D01E546" w14:textId="3AC42BCF" w:rsidR="007D4F91" w:rsidRPr="007F000A" w:rsidRDefault="007D4F91" w:rsidP="00D232D9">
            <w:pPr>
              <w:spacing w:line="380" w:lineRule="exact"/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  ยังไม่ได้รับรู้</w:t>
            </w:r>
          </w:p>
        </w:tc>
        <w:tc>
          <w:tcPr>
            <w:tcW w:w="1113" w:type="dxa"/>
            <w:vAlign w:val="center"/>
          </w:tcPr>
          <w:p w14:paraId="6CC57C21" w14:textId="77777777" w:rsidR="007D4F91" w:rsidRPr="007F000A" w:rsidRDefault="007D4F91" w:rsidP="00D232D9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</w:p>
        </w:tc>
        <w:tc>
          <w:tcPr>
            <w:tcW w:w="269" w:type="dxa"/>
            <w:vAlign w:val="center"/>
          </w:tcPr>
          <w:p w14:paraId="6F37E5B0" w14:textId="77777777" w:rsidR="007D4F91" w:rsidRPr="007F000A" w:rsidRDefault="007D4F91" w:rsidP="00D232D9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1" w:type="dxa"/>
            <w:vAlign w:val="center"/>
          </w:tcPr>
          <w:p w14:paraId="4E7379C3" w14:textId="77777777" w:rsidR="007D4F91" w:rsidRPr="007F000A" w:rsidRDefault="007D4F91" w:rsidP="00D232D9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3F130C2D" w14:textId="77777777" w:rsidR="007D4F91" w:rsidRPr="007F000A" w:rsidRDefault="007D4F91" w:rsidP="00D232D9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58C6E81F" w14:textId="77777777" w:rsidR="007D4F91" w:rsidRPr="007F000A" w:rsidRDefault="007D4F91" w:rsidP="00D232D9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center"/>
          </w:tcPr>
          <w:p w14:paraId="61C3DBEE" w14:textId="77777777" w:rsidR="007D4F91" w:rsidRPr="007F000A" w:rsidRDefault="007D4F91" w:rsidP="00D232D9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31D91E2A" w14:textId="77777777" w:rsidR="007D4F91" w:rsidRPr="007F000A" w:rsidRDefault="007D4F91" w:rsidP="00D232D9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</w:p>
        </w:tc>
      </w:tr>
      <w:tr w:rsidR="00E06BDF" w:rsidRPr="007F000A" w14:paraId="4CDB70C1" w14:textId="77777777" w:rsidTr="00E06BDF">
        <w:tc>
          <w:tcPr>
            <w:tcW w:w="3905" w:type="dxa"/>
          </w:tcPr>
          <w:p w14:paraId="51916224" w14:textId="211EFD20" w:rsidR="00E06BDF" w:rsidRPr="007F000A" w:rsidRDefault="00E06BDF" w:rsidP="00E06BDF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5 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ปี</w:t>
            </w:r>
          </w:p>
        </w:tc>
        <w:tc>
          <w:tcPr>
            <w:tcW w:w="1113" w:type="dxa"/>
            <w:tcBorders>
              <w:bottom w:val="double" w:sz="4" w:space="0" w:color="auto"/>
            </w:tcBorders>
            <w:shd w:val="clear" w:color="auto" w:fill="auto"/>
          </w:tcPr>
          <w:p w14:paraId="516ECD27" w14:textId="4DD1D578" w:rsidR="00E06BDF" w:rsidRPr="007F000A" w:rsidRDefault="00E06BDF" w:rsidP="00E06BDF">
            <w:pPr>
              <w:pStyle w:val="af6"/>
              <w:spacing w:line="380" w:lineRule="exac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747</w:t>
            </w:r>
          </w:p>
        </w:tc>
        <w:tc>
          <w:tcPr>
            <w:tcW w:w="269" w:type="dxa"/>
          </w:tcPr>
          <w:p w14:paraId="22C13559" w14:textId="77777777" w:rsidR="00E06BDF" w:rsidRPr="007F000A" w:rsidRDefault="00E06BDF" w:rsidP="00E06BDF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1" w:type="dxa"/>
            <w:tcBorders>
              <w:bottom w:val="double" w:sz="4" w:space="0" w:color="auto"/>
            </w:tcBorders>
          </w:tcPr>
          <w:p w14:paraId="69286B8D" w14:textId="611BB90A" w:rsidR="00E06BDF" w:rsidRPr="007F000A" w:rsidRDefault="00E06BDF" w:rsidP="00E06BDF">
            <w:pPr>
              <w:pStyle w:val="af6"/>
              <w:spacing w:line="380" w:lineRule="exac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24,284</w:t>
            </w:r>
          </w:p>
        </w:tc>
        <w:tc>
          <w:tcPr>
            <w:tcW w:w="270" w:type="dxa"/>
          </w:tcPr>
          <w:p w14:paraId="4EB2E05B" w14:textId="77777777" w:rsidR="00E06BDF" w:rsidRPr="007F000A" w:rsidRDefault="00E06BDF" w:rsidP="00E06BDF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3F55DE9F" w14:textId="42F1AFEF" w:rsidR="00E06BDF" w:rsidRPr="007F000A" w:rsidRDefault="00E06BDF" w:rsidP="00E06BDF">
            <w:pPr>
              <w:pStyle w:val="af6"/>
              <w:spacing w:line="380" w:lineRule="exac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504</w:t>
            </w:r>
          </w:p>
        </w:tc>
        <w:tc>
          <w:tcPr>
            <w:tcW w:w="270" w:type="dxa"/>
          </w:tcPr>
          <w:p w14:paraId="5C4A5240" w14:textId="77777777" w:rsidR="00E06BDF" w:rsidRPr="007F000A" w:rsidRDefault="00E06BDF" w:rsidP="00E06BDF">
            <w:pPr>
              <w:spacing w:line="380" w:lineRule="exact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2A424EF2" w14:textId="6DE739CB" w:rsidR="00E06BDF" w:rsidRPr="007F000A" w:rsidRDefault="00E06BDF" w:rsidP="00E06BDF">
            <w:pPr>
              <w:pStyle w:val="af6"/>
              <w:spacing w:line="380" w:lineRule="exac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11,085</w:t>
            </w:r>
          </w:p>
        </w:tc>
      </w:tr>
    </w:tbl>
    <w:p w14:paraId="199660C9" w14:textId="37AE7034" w:rsidR="00E61DDA" w:rsidRPr="007F000A" w:rsidRDefault="00E61DDA" w:rsidP="007A76B4">
      <w:pPr>
        <w:tabs>
          <w:tab w:val="left" w:pos="10080"/>
        </w:tabs>
        <w:spacing w:before="120" w:line="380" w:lineRule="exact"/>
        <w:ind w:left="539"/>
        <w:jc w:val="thaiDistribute"/>
        <w:rPr>
          <w:rFonts w:asciiTheme="majorBidi" w:hAnsiTheme="majorBidi" w:cstheme="majorBidi"/>
          <w:sz w:val="30"/>
          <w:szCs w:val="30"/>
          <w:cs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ขาดทุนทางภาษีจะสิ้นอายุในปี </w:t>
      </w:r>
      <w:r w:rsidR="009D78F2" w:rsidRPr="0089761E">
        <w:rPr>
          <w:rFonts w:asciiTheme="majorBidi" w:hAnsiTheme="majorBidi" w:cstheme="majorBidi"/>
          <w:sz w:val="30"/>
          <w:szCs w:val="30"/>
          <w:lang w:val="en-US"/>
        </w:rPr>
        <w:t>25</w:t>
      </w:r>
      <w:r w:rsidR="00E06BDF">
        <w:rPr>
          <w:rFonts w:asciiTheme="majorBidi" w:hAnsiTheme="majorBidi" w:cstheme="majorBidi"/>
          <w:sz w:val="30"/>
          <w:szCs w:val="30"/>
          <w:lang w:val="en-US"/>
        </w:rPr>
        <w:t>71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ผลแตกต่างชั่วคราวที่ใช้หักภาษีที่ยังไม่สิ้นอายุตามกฎหมายเกี่ยวกับภาษีเงินได้ปัจจุบันนั้น</w:t>
      </w:r>
      <w:r w:rsidRPr="007F000A">
        <w:rPr>
          <w:rFonts w:asciiTheme="majorBidi" w:hAnsiTheme="majorBidi" w:cstheme="majorBidi"/>
          <w:sz w:val="30"/>
          <w:szCs w:val="30"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กลุ่มบริษัทยังมิได้รับรู้รายการดังกล่าวบางส่วนเป็นสินทรัพย์ภาษีเงินได้รอการตัดบัญชีเนื่องจากยังไม่มีความเป็นไปได้ค่อนข้างแน่ว่ากลุ่มบริษัทจะมีกำไรทางภาษีเพียงพอที่จะใช้ประโยชน์ทางภาษีดังกล่าว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</w:p>
    <w:p w14:paraId="343C0409" w14:textId="7D37915B" w:rsidR="00BC2D20" w:rsidRPr="003E471A" w:rsidRDefault="00BC2D20" w:rsidP="00A52982">
      <w:pPr>
        <w:pStyle w:val="a3"/>
        <w:numPr>
          <w:ilvl w:val="0"/>
          <w:numId w:val="4"/>
        </w:numPr>
        <w:autoSpaceDE/>
        <w:autoSpaceDN/>
        <w:spacing w:before="240" w:line="400" w:lineRule="exact"/>
        <w:ind w:left="562" w:hanging="56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E471A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เงินกู้ยืมระยะสั้นจากสถาบันการเงิน</w:t>
      </w:r>
    </w:p>
    <w:tbl>
      <w:tblPr>
        <w:tblW w:w="8895" w:type="dxa"/>
        <w:tblInd w:w="558" w:type="dxa"/>
        <w:tblLayout w:type="fixed"/>
        <w:tblLook w:val="04E0" w:firstRow="1" w:lastRow="1" w:firstColumn="1" w:lastColumn="0" w:noHBand="0" w:noVBand="1"/>
      </w:tblPr>
      <w:tblGrid>
        <w:gridCol w:w="5502"/>
        <w:gridCol w:w="1696"/>
        <w:gridCol w:w="1697"/>
      </w:tblGrid>
      <w:tr w:rsidR="002D7AE6" w:rsidRPr="007F000A" w14:paraId="019C66C1" w14:textId="77777777" w:rsidTr="00F84BD7">
        <w:trPr>
          <w:trHeight w:val="406"/>
        </w:trPr>
        <w:tc>
          <w:tcPr>
            <w:tcW w:w="5502" w:type="dxa"/>
          </w:tcPr>
          <w:p w14:paraId="6864E2F9" w14:textId="77777777" w:rsidR="002D7AE6" w:rsidRPr="007F000A" w:rsidRDefault="002D7AE6" w:rsidP="00F84BD7">
            <w:pPr>
              <w:spacing w:line="400" w:lineRule="exact"/>
              <w:ind w:left="33"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93" w:type="dxa"/>
            <w:gridSpan w:val="2"/>
          </w:tcPr>
          <w:p w14:paraId="0164584E" w14:textId="77777777" w:rsidR="002D7AE6" w:rsidRPr="007F000A" w:rsidRDefault="002D7AE6" w:rsidP="00DA2497">
            <w:pPr>
              <w:pBdr>
                <w:bottom w:val="single" w:sz="4" w:space="1" w:color="auto"/>
              </w:pBdr>
              <w:tabs>
                <w:tab w:val="decimal" w:pos="2208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(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2D7AE6" w:rsidRPr="007F000A" w14:paraId="55A46973" w14:textId="77777777" w:rsidTr="00F84BD7">
        <w:trPr>
          <w:trHeight w:val="433"/>
        </w:trPr>
        <w:tc>
          <w:tcPr>
            <w:tcW w:w="5502" w:type="dxa"/>
          </w:tcPr>
          <w:p w14:paraId="681EB95A" w14:textId="77777777" w:rsidR="002D7AE6" w:rsidRPr="007F000A" w:rsidRDefault="002D7AE6" w:rsidP="00F84BD7">
            <w:pPr>
              <w:spacing w:line="400" w:lineRule="exact"/>
              <w:ind w:left="33"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93" w:type="dxa"/>
            <w:gridSpan w:val="2"/>
          </w:tcPr>
          <w:p w14:paraId="7DB9A2B8" w14:textId="77777777" w:rsidR="002D7AE6" w:rsidRPr="007F000A" w:rsidRDefault="002D7AE6" w:rsidP="00F84BD7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/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2D7AE6" w:rsidRPr="007F000A" w14:paraId="401517FC" w14:textId="77777777" w:rsidTr="00F84BD7">
        <w:trPr>
          <w:trHeight w:val="433"/>
        </w:trPr>
        <w:tc>
          <w:tcPr>
            <w:tcW w:w="5502" w:type="dxa"/>
          </w:tcPr>
          <w:p w14:paraId="1F6E3D51" w14:textId="77777777" w:rsidR="002D7AE6" w:rsidRPr="007F000A" w:rsidRDefault="002D7AE6" w:rsidP="00F84BD7">
            <w:pPr>
              <w:spacing w:line="400" w:lineRule="exact"/>
              <w:ind w:left="33"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96" w:type="dxa"/>
          </w:tcPr>
          <w:p w14:paraId="63330C6A" w14:textId="35598606" w:rsidR="002D7AE6" w:rsidRPr="007F000A" w:rsidRDefault="002D7AE6" w:rsidP="00F84BD7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2566</w:t>
            </w:r>
          </w:p>
        </w:tc>
        <w:tc>
          <w:tcPr>
            <w:tcW w:w="1697" w:type="dxa"/>
          </w:tcPr>
          <w:p w14:paraId="38701CFE" w14:textId="6C04472C" w:rsidR="002D7AE6" w:rsidRPr="007F000A" w:rsidRDefault="002D7AE6" w:rsidP="00F84BD7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2565</w:t>
            </w:r>
          </w:p>
        </w:tc>
      </w:tr>
      <w:tr w:rsidR="002D7AE6" w:rsidRPr="007F000A" w14:paraId="1D460F9A" w14:textId="77777777" w:rsidTr="00F84BD7">
        <w:trPr>
          <w:trHeight w:val="406"/>
        </w:trPr>
        <w:tc>
          <w:tcPr>
            <w:tcW w:w="5502" w:type="dxa"/>
          </w:tcPr>
          <w:p w14:paraId="044604FA" w14:textId="77777777" w:rsidR="002D7AE6" w:rsidRPr="007F000A" w:rsidRDefault="002D7AE6" w:rsidP="002D7AE6">
            <w:pPr>
              <w:spacing w:line="400" w:lineRule="exact"/>
              <w:ind w:left="3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ตั๋วสัญญาใช้เงิน</w:t>
            </w:r>
          </w:p>
        </w:tc>
        <w:tc>
          <w:tcPr>
            <w:tcW w:w="1696" w:type="dxa"/>
          </w:tcPr>
          <w:p w14:paraId="0D39A9EA" w14:textId="056EF7C9" w:rsidR="002D7AE6" w:rsidRPr="007F000A" w:rsidRDefault="005229DC" w:rsidP="002D7AE6">
            <w:pPr>
              <w:tabs>
                <w:tab w:val="decimal" w:pos="524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193,000</w:t>
            </w:r>
          </w:p>
        </w:tc>
        <w:tc>
          <w:tcPr>
            <w:tcW w:w="1697" w:type="dxa"/>
          </w:tcPr>
          <w:p w14:paraId="7838273C" w14:textId="0EF58E04" w:rsidR="002D7AE6" w:rsidRPr="007F000A" w:rsidRDefault="002D7AE6" w:rsidP="002D7AE6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265,000</w:t>
            </w:r>
          </w:p>
        </w:tc>
      </w:tr>
      <w:tr w:rsidR="002D7AE6" w:rsidRPr="007F000A" w14:paraId="1A1D959C" w14:textId="77777777" w:rsidTr="00F84BD7">
        <w:trPr>
          <w:trHeight w:val="406"/>
        </w:trPr>
        <w:tc>
          <w:tcPr>
            <w:tcW w:w="5502" w:type="dxa"/>
          </w:tcPr>
          <w:p w14:paraId="23D14284" w14:textId="77777777" w:rsidR="002D7AE6" w:rsidRPr="007F000A" w:rsidRDefault="002D7AE6" w:rsidP="002D7AE6">
            <w:pPr>
              <w:spacing w:line="400" w:lineRule="exact"/>
              <w:ind w:left="3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ทรัสต์รีซีทส์</w:t>
            </w:r>
          </w:p>
        </w:tc>
        <w:tc>
          <w:tcPr>
            <w:tcW w:w="1696" w:type="dxa"/>
          </w:tcPr>
          <w:p w14:paraId="2DF184F1" w14:textId="7D680B6F" w:rsidR="002D7AE6" w:rsidRPr="007F000A" w:rsidRDefault="005229DC" w:rsidP="002D7AE6">
            <w:pPr>
              <w:tabs>
                <w:tab w:val="decimal" w:pos="524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41,854</w:t>
            </w:r>
          </w:p>
        </w:tc>
        <w:tc>
          <w:tcPr>
            <w:tcW w:w="1697" w:type="dxa"/>
          </w:tcPr>
          <w:p w14:paraId="2585D3DD" w14:textId="64D56046" w:rsidR="002D7AE6" w:rsidRPr="007F000A" w:rsidRDefault="002D7AE6" w:rsidP="002D7AE6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20,502</w:t>
            </w:r>
          </w:p>
        </w:tc>
      </w:tr>
      <w:tr w:rsidR="002D7AE6" w:rsidRPr="007F000A" w14:paraId="07C3FFB5" w14:textId="77777777" w:rsidTr="00F84BD7">
        <w:trPr>
          <w:trHeight w:val="476"/>
        </w:trPr>
        <w:tc>
          <w:tcPr>
            <w:tcW w:w="5502" w:type="dxa"/>
          </w:tcPr>
          <w:p w14:paraId="7C0150B8" w14:textId="77777777" w:rsidR="002D7AE6" w:rsidRPr="007F000A" w:rsidRDefault="002D7AE6" w:rsidP="002D7AE6">
            <w:pPr>
              <w:tabs>
                <w:tab w:val="left" w:pos="324"/>
              </w:tabs>
              <w:spacing w:line="400" w:lineRule="exact"/>
              <w:ind w:left="3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696" w:type="dxa"/>
          </w:tcPr>
          <w:p w14:paraId="598294E2" w14:textId="2DF558D9" w:rsidR="002D7AE6" w:rsidRPr="007F000A" w:rsidRDefault="005229DC" w:rsidP="002D7AE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24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234,854</w:t>
            </w:r>
          </w:p>
        </w:tc>
        <w:tc>
          <w:tcPr>
            <w:tcW w:w="1697" w:type="dxa"/>
          </w:tcPr>
          <w:p w14:paraId="01968DA1" w14:textId="41B26C63" w:rsidR="002D7AE6" w:rsidRPr="007F000A" w:rsidRDefault="002D7AE6" w:rsidP="002D7AE6">
            <w:pPr>
              <w:pBdr>
                <w:top w:val="single" w:sz="4" w:space="1" w:color="auto"/>
                <w:bottom w:val="double" w:sz="4" w:space="1" w:color="auto"/>
              </w:pBdr>
              <w:spacing w:line="40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285,502</w:t>
            </w:r>
          </w:p>
        </w:tc>
      </w:tr>
    </w:tbl>
    <w:p w14:paraId="7441FDC3" w14:textId="77777777" w:rsidR="00A52982" w:rsidRDefault="00A52982" w:rsidP="00D232D9">
      <w:pPr>
        <w:spacing w:line="400" w:lineRule="exact"/>
        <w:ind w:left="567"/>
        <w:jc w:val="thaiDistribute"/>
        <w:rPr>
          <w:rFonts w:asciiTheme="majorBidi" w:hAnsiTheme="majorBidi" w:cstheme="majorBidi"/>
          <w:spacing w:val="2"/>
          <w:sz w:val="30"/>
          <w:szCs w:val="30"/>
          <w:lang w:val="en-US"/>
        </w:rPr>
      </w:pPr>
    </w:p>
    <w:p w14:paraId="6ACED089" w14:textId="22B124BE" w:rsidR="007D3DD0" w:rsidRPr="007F000A" w:rsidRDefault="007D3DD0" w:rsidP="00A52982">
      <w:pPr>
        <w:spacing w:line="400" w:lineRule="exact"/>
        <w:ind w:left="567"/>
        <w:jc w:val="thaiDistribute"/>
        <w:rPr>
          <w:rFonts w:asciiTheme="majorBidi" w:hAnsiTheme="majorBidi" w:cstheme="majorBidi"/>
          <w:spacing w:val="2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pacing w:val="2"/>
          <w:sz w:val="30"/>
          <w:szCs w:val="30"/>
          <w:cs/>
          <w:lang w:val="en-US"/>
        </w:rPr>
        <w:t>อัตราดอกเบี้ยที่แท้จริงของเงินกู้ยืมระยะสั้นจากสถาบันการเงินมีดังนี้</w:t>
      </w:r>
    </w:p>
    <w:tbl>
      <w:tblPr>
        <w:tblW w:w="897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5514"/>
        <w:gridCol w:w="1728"/>
        <w:gridCol w:w="1728"/>
      </w:tblGrid>
      <w:tr w:rsidR="007D3DD0" w:rsidRPr="007F000A" w14:paraId="0BB5A7E0" w14:textId="77777777" w:rsidTr="002D7AE6">
        <w:tc>
          <w:tcPr>
            <w:tcW w:w="5514" w:type="dxa"/>
          </w:tcPr>
          <w:p w14:paraId="213BCABE" w14:textId="77777777" w:rsidR="007D3DD0" w:rsidRPr="007F000A" w:rsidRDefault="007D3DD0" w:rsidP="00D232D9">
            <w:pPr>
              <w:spacing w:line="400" w:lineRule="exact"/>
              <w:ind w:left="33"/>
              <w:jc w:val="thaiDistribute"/>
              <w:rPr>
                <w:rFonts w:asciiTheme="majorBidi" w:hAnsiTheme="majorBidi" w:cstheme="majorBidi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3456" w:type="dxa"/>
            <w:gridSpan w:val="2"/>
            <w:shd w:val="clear" w:color="auto" w:fill="auto"/>
          </w:tcPr>
          <w:p w14:paraId="0DDDA954" w14:textId="77777777" w:rsidR="007D3DD0" w:rsidRPr="007F000A" w:rsidRDefault="007D3DD0" w:rsidP="007854DA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งบการเงินรวม/งบการเงินเฉพาะกิจการ</w:t>
            </w:r>
          </w:p>
        </w:tc>
      </w:tr>
      <w:tr w:rsidR="00DB0FCD" w:rsidRPr="007F000A" w14:paraId="02207204" w14:textId="77777777" w:rsidTr="002D7AE6">
        <w:tc>
          <w:tcPr>
            <w:tcW w:w="5514" w:type="dxa"/>
          </w:tcPr>
          <w:p w14:paraId="52F6043B" w14:textId="77777777" w:rsidR="00DB0FCD" w:rsidRPr="007F000A" w:rsidRDefault="00DB0FCD" w:rsidP="00D232D9">
            <w:pPr>
              <w:spacing w:line="400" w:lineRule="exact"/>
              <w:ind w:left="33"/>
              <w:jc w:val="thaiDistribute"/>
              <w:rPr>
                <w:rFonts w:asciiTheme="majorBidi" w:hAnsiTheme="majorBidi" w:cstheme="majorBidi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728" w:type="dxa"/>
          </w:tcPr>
          <w:p w14:paraId="430D2CB1" w14:textId="7C7D241F" w:rsidR="00DB0FCD" w:rsidRPr="00C96F09" w:rsidRDefault="009D78F2" w:rsidP="007854DA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>256</w:t>
            </w:r>
            <w:r w:rsidR="009A4D1E"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728" w:type="dxa"/>
          </w:tcPr>
          <w:p w14:paraId="6B78534C" w14:textId="0EA1078C" w:rsidR="00DB0FCD" w:rsidRPr="007F000A" w:rsidRDefault="009D78F2" w:rsidP="007854DA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>256</w:t>
            </w:r>
            <w:r w:rsidR="009A4D1E"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>5</w:t>
            </w:r>
          </w:p>
        </w:tc>
      </w:tr>
      <w:tr w:rsidR="003D4CDB" w:rsidRPr="007F000A" w14:paraId="7E76AE6E" w14:textId="77777777" w:rsidTr="002D7AE6">
        <w:tc>
          <w:tcPr>
            <w:tcW w:w="5514" w:type="dxa"/>
          </w:tcPr>
          <w:p w14:paraId="0705B1F9" w14:textId="77777777" w:rsidR="003D4CDB" w:rsidRPr="007F000A" w:rsidRDefault="003D4CDB" w:rsidP="003D4CDB">
            <w:pPr>
              <w:spacing w:line="400" w:lineRule="exact"/>
              <w:ind w:left="33" w:right="-7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ตั๋วสัญญาใช้เงิน</w:t>
            </w:r>
          </w:p>
        </w:tc>
        <w:tc>
          <w:tcPr>
            <w:tcW w:w="1728" w:type="dxa"/>
            <w:shd w:val="clear" w:color="auto" w:fill="auto"/>
          </w:tcPr>
          <w:p w14:paraId="008951B0" w14:textId="456B2F0D" w:rsidR="003D4CDB" w:rsidRPr="007F000A" w:rsidRDefault="005229DC" w:rsidP="005229DC">
            <w:pPr>
              <w:spacing w:line="400" w:lineRule="exact"/>
              <w:ind w:left="-100"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D269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Pr="00FD269E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FD269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15</w:t>
            </w:r>
            <w:r w:rsidRPr="00FD269E">
              <w:rPr>
                <w:rFonts w:asciiTheme="majorBidi" w:hAnsiTheme="majorBidi" w:cstheme="majorBidi"/>
                <w:sz w:val="30"/>
                <w:szCs w:val="30"/>
              </w:rPr>
              <w:t xml:space="preserve">% </w:t>
            </w:r>
            <w:r w:rsidRPr="00FD269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ถึง </w:t>
            </w:r>
            <w:r w:rsidR="002C34D6" w:rsidRPr="00FD269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4.75</w:t>
            </w:r>
            <w:r w:rsidRPr="00FD269E">
              <w:rPr>
                <w:rFonts w:asciiTheme="majorBidi" w:hAnsiTheme="majorBidi" w:cstheme="majorBidi"/>
                <w:sz w:val="30"/>
                <w:szCs w:val="30"/>
              </w:rPr>
              <w:t>%</w:t>
            </w:r>
          </w:p>
        </w:tc>
        <w:tc>
          <w:tcPr>
            <w:tcW w:w="1728" w:type="dxa"/>
            <w:shd w:val="clear" w:color="auto" w:fill="auto"/>
          </w:tcPr>
          <w:p w14:paraId="2F0F7134" w14:textId="19C81F3A" w:rsidR="003D4CDB" w:rsidRPr="0089761E" w:rsidRDefault="002D7AE6" w:rsidP="003D4CDB">
            <w:pPr>
              <w:spacing w:line="400" w:lineRule="exact"/>
              <w:ind w:left="-100"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00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 xml:space="preserve">% 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ถึง 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3.50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%</w:t>
            </w:r>
          </w:p>
        </w:tc>
      </w:tr>
      <w:tr w:rsidR="005229DC" w:rsidRPr="007F000A" w14:paraId="4FF93276" w14:textId="77777777" w:rsidTr="002D7AE6">
        <w:tc>
          <w:tcPr>
            <w:tcW w:w="5514" w:type="dxa"/>
          </w:tcPr>
          <w:p w14:paraId="08213BAA" w14:textId="77777777" w:rsidR="005229DC" w:rsidRPr="007F000A" w:rsidRDefault="005229DC" w:rsidP="003D4CDB">
            <w:pPr>
              <w:spacing w:line="400" w:lineRule="exact"/>
              <w:ind w:left="33" w:right="-7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28" w:type="dxa"/>
            <w:shd w:val="clear" w:color="auto" w:fill="auto"/>
          </w:tcPr>
          <w:p w14:paraId="7DFAB076" w14:textId="0A9FB654" w:rsidR="005229DC" w:rsidRPr="007F000A" w:rsidRDefault="005229DC" w:rsidP="003D4CDB">
            <w:pPr>
              <w:spacing w:line="400" w:lineRule="exact"/>
              <w:ind w:left="-100"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MLR - 2.00%</w:t>
            </w:r>
          </w:p>
        </w:tc>
        <w:tc>
          <w:tcPr>
            <w:tcW w:w="1728" w:type="dxa"/>
            <w:shd w:val="clear" w:color="auto" w:fill="auto"/>
          </w:tcPr>
          <w:p w14:paraId="1550988E" w14:textId="77777777" w:rsidR="005229DC" w:rsidRPr="007F000A" w:rsidRDefault="005229DC" w:rsidP="003D4CDB">
            <w:pPr>
              <w:spacing w:line="400" w:lineRule="exact"/>
              <w:ind w:left="-100" w:right="-72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3D4CDB" w:rsidRPr="007F000A" w14:paraId="5B2263B3" w14:textId="77777777" w:rsidTr="002D7AE6">
        <w:tc>
          <w:tcPr>
            <w:tcW w:w="5514" w:type="dxa"/>
          </w:tcPr>
          <w:p w14:paraId="2D619E7C" w14:textId="77777777" w:rsidR="003D4CDB" w:rsidRPr="007F000A" w:rsidRDefault="003D4CDB" w:rsidP="003D4CDB">
            <w:pPr>
              <w:spacing w:line="400" w:lineRule="exact"/>
              <w:ind w:left="33" w:right="-7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ทรัสต์รีซีท</w:t>
            </w:r>
          </w:p>
        </w:tc>
        <w:tc>
          <w:tcPr>
            <w:tcW w:w="1728" w:type="dxa"/>
            <w:shd w:val="clear" w:color="auto" w:fill="auto"/>
          </w:tcPr>
          <w:p w14:paraId="1509D68A" w14:textId="477E64BB" w:rsidR="003D4CDB" w:rsidRPr="007F000A" w:rsidRDefault="005229DC" w:rsidP="003D4CDB">
            <w:pPr>
              <w:spacing w:line="400" w:lineRule="exact"/>
              <w:ind w:left="-100" w:right="-72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30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 xml:space="preserve">% 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ถึง 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4.45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%</w:t>
            </w:r>
          </w:p>
        </w:tc>
        <w:tc>
          <w:tcPr>
            <w:tcW w:w="1728" w:type="dxa"/>
            <w:shd w:val="clear" w:color="auto" w:fill="auto"/>
          </w:tcPr>
          <w:p w14:paraId="3578174B" w14:textId="76417F5A" w:rsidR="003D4CDB" w:rsidRPr="0089761E" w:rsidRDefault="002D7AE6" w:rsidP="003D4CDB">
            <w:pPr>
              <w:tabs>
                <w:tab w:val="left" w:pos="1332"/>
              </w:tabs>
              <w:suppressAutoHyphens/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  <w:lang w:eastAsia="zh-CN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70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 xml:space="preserve">% 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ถึง 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3.45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%</w:t>
            </w:r>
          </w:p>
        </w:tc>
      </w:tr>
    </w:tbl>
    <w:p w14:paraId="5C9250A1" w14:textId="10474126" w:rsidR="005229DC" w:rsidRPr="007F000A" w:rsidRDefault="00CF5B93" w:rsidP="008807D5">
      <w:pPr>
        <w:spacing w:before="240" w:line="400" w:lineRule="exact"/>
        <w:ind w:left="567"/>
        <w:jc w:val="thaiDistribute"/>
        <w:rPr>
          <w:rFonts w:asciiTheme="majorBidi" w:hAnsiTheme="majorBidi" w:cstheme="majorBidi"/>
          <w:spacing w:val="2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pacing w:val="2"/>
          <w:sz w:val="30"/>
          <w:szCs w:val="30"/>
          <w:cs/>
          <w:lang w:val="en-US"/>
        </w:rPr>
        <w:t xml:space="preserve">ณ วันที่ </w:t>
      </w:r>
      <w:r w:rsidR="009D78F2" w:rsidRPr="007F000A">
        <w:rPr>
          <w:rFonts w:asciiTheme="majorBidi" w:hAnsiTheme="majorBidi" w:cstheme="majorBidi"/>
          <w:spacing w:val="2"/>
          <w:sz w:val="30"/>
          <w:szCs w:val="30"/>
          <w:lang w:val="en-US"/>
        </w:rPr>
        <w:t>31</w:t>
      </w:r>
      <w:r w:rsidRPr="007F000A">
        <w:rPr>
          <w:rFonts w:asciiTheme="majorBidi" w:hAnsiTheme="majorBidi" w:cstheme="majorBidi"/>
          <w:spacing w:val="2"/>
          <w:sz w:val="30"/>
          <w:szCs w:val="30"/>
          <w:cs/>
          <w:lang w:val="en-US"/>
        </w:rPr>
        <w:t xml:space="preserve"> ธันวาคม </w:t>
      </w:r>
      <w:r w:rsidR="009D78F2" w:rsidRPr="007F000A">
        <w:rPr>
          <w:rFonts w:asciiTheme="majorBidi" w:hAnsiTheme="majorBidi" w:cstheme="majorBidi"/>
          <w:spacing w:val="2"/>
          <w:sz w:val="30"/>
          <w:szCs w:val="30"/>
          <w:lang w:val="en-US"/>
        </w:rPr>
        <w:t>256</w:t>
      </w:r>
      <w:r w:rsidR="009A4D1E" w:rsidRPr="007F000A">
        <w:rPr>
          <w:rFonts w:asciiTheme="majorBidi" w:hAnsiTheme="majorBidi" w:cstheme="majorBidi"/>
          <w:spacing w:val="2"/>
          <w:sz w:val="30"/>
          <w:szCs w:val="30"/>
          <w:lang w:val="en-US"/>
        </w:rPr>
        <w:t>6</w:t>
      </w:r>
      <w:r w:rsidR="00B81CE9" w:rsidRPr="007F000A">
        <w:rPr>
          <w:rFonts w:asciiTheme="majorBidi" w:hAnsiTheme="majorBidi" w:cstheme="majorBidi"/>
          <w:spacing w:val="2"/>
          <w:sz w:val="30"/>
          <w:szCs w:val="30"/>
          <w:cs/>
          <w:lang w:val="en-US"/>
        </w:rPr>
        <w:t xml:space="preserve"> และ </w:t>
      </w:r>
      <w:r w:rsidR="009D78F2" w:rsidRPr="007F000A">
        <w:rPr>
          <w:rFonts w:asciiTheme="majorBidi" w:hAnsiTheme="majorBidi" w:cstheme="majorBidi"/>
          <w:spacing w:val="2"/>
          <w:sz w:val="30"/>
          <w:szCs w:val="30"/>
          <w:lang w:val="en-US"/>
        </w:rPr>
        <w:t>256</w:t>
      </w:r>
      <w:r w:rsidR="009A4D1E" w:rsidRPr="007F000A">
        <w:rPr>
          <w:rFonts w:asciiTheme="majorBidi" w:hAnsiTheme="majorBidi" w:cstheme="majorBidi"/>
          <w:spacing w:val="2"/>
          <w:sz w:val="30"/>
          <w:szCs w:val="30"/>
          <w:lang w:val="en-US"/>
        </w:rPr>
        <w:t>5</w:t>
      </w:r>
      <w:r w:rsidRPr="007F000A">
        <w:rPr>
          <w:rFonts w:asciiTheme="majorBidi" w:hAnsiTheme="majorBidi" w:cstheme="majorBidi"/>
          <w:spacing w:val="2"/>
          <w:sz w:val="30"/>
          <w:szCs w:val="30"/>
          <w:cs/>
          <w:lang w:val="en-US"/>
        </w:rPr>
        <w:t xml:space="preserve"> เงินกู้ยืมระยะสั้นจากสถาบันการเงินเป็นตั๋วสัญญาใช้เงิน ตั๋วสัญญาใช้เงิน</w:t>
      </w:r>
      <w:r w:rsidR="003C10A9">
        <w:rPr>
          <w:rFonts w:asciiTheme="majorBidi" w:hAnsiTheme="majorBidi" w:cstheme="majorBidi"/>
          <w:spacing w:val="2"/>
          <w:sz w:val="30"/>
          <w:szCs w:val="30"/>
          <w:cs/>
          <w:lang w:val="en-US"/>
        </w:rPr>
        <w:br/>
      </w:r>
      <w:r w:rsidRPr="007F000A">
        <w:rPr>
          <w:rFonts w:asciiTheme="majorBidi" w:hAnsiTheme="majorBidi" w:cstheme="majorBidi"/>
          <w:spacing w:val="2"/>
          <w:sz w:val="30"/>
          <w:szCs w:val="30"/>
          <w:cs/>
          <w:lang w:val="en-US"/>
        </w:rPr>
        <w:t xml:space="preserve">มีกำหนดชำระคืนภายใน </w:t>
      </w:r>
      <w:r w:rsidR="009D78F2" w:rsidRPr="007F000A">
        <w:rPr>
          <w:rFonts w:asciiTheme="majorBidi" w:hAnsiTheme="majorBidi" w:cstheme="majorBidi"/>
          <w:spacing w:val="2"/>
          <w:sz w:val="30"/>
          <w:szCs w:val="30"/>
          <w:lang w:val="en-US"/>
        </w:rPr>
        <w:t>5</w:t>
      </w:r>
      <w:r w:rsidRPr="007F000A">
        <w:rPr>
          <w:rFonts w:asciiTheme="majorBidi" w:hAnsiTheme="majorBidi" w:cstheme="majorBidi"/>
          <w:spacing w:val="2"/>
          <w:sz w:val="30"/>
          <w:szCs w:val="30"/>
          <w:cs/>
          <w:lang w:val="en-US"/>
        </w:rPr>
        <w:t xml:space="preserve"> เดือน จำนวน </w:t>
      </w:r>
      <w:r w:rsidR="005229DC" w:rsidRPr="007F000A">
        <w:rPr>
          <w:rFonts w:asciiTheme="majorBidi" w:hAnsiTheme="majorBidi" w:cstheme="majorBidi"/>
          <w:spacing w:val="2"/>
          <w:sz w:val="30"/>
          <w:szCs w:val="30"/>
          <w:lang w:val="en-US"/>
        </w:rPr>
        <w:t>193</w:t>
      </w:r>
      <w:r w:rsidR="00CF6D77" w:rsidRPr="002113A0">
        <w:rPr>
          <w:rFonts w:asciiTheme="majorBidi" w:hAnsiTheme="majorBidi" w:cstheme="majorBidi"/>
          <w:spacing w:val="2"/>
          <w:sz w:val="30"/>
          <w:szCs w:val="30"/>
          <w:lang w:val="en-US"/>
        </w:rPr>
        <w:t>.00</w:t>
      </w:r>
      <w:r w:rsidRPr="007F000A">
        <w:rPr>
          <w:rFonts w:asciiTheme="majorBidi" w:hAnsiTheme="majorBidi" w:cstheme="majorBidi"/>
          <w:spacing w:val="2"/>
          <w:sz w:val="30"/>
          <w:szCs w:val="30"/>
          <w:cs/>
          <w:lang w:val="en-US"/>
        </w:rPr>
        <w:t xml:space="preserve"> ล้านบาท และภายใน </w:t>
      </w:r>
      <w:r w:rsidR="005229DC" w:rsidRPr="007F000A">
        <w:rPr>
          <w:rFonts w:asciiTheme="majorBidi" w:hAnsiTheme="majorBidi" w:cstheme="majorBidi"/>
          <w:spacing w:val="2"/>
          <w:sz w:val="30"/>
          <w:szCs w:val="30"/>
          <w:lang w:val="en-US"/>
        </w:rPr>
        <w:t>6</w:t>
      </w:r>
      <w:r w:rsidRPr="007F000A">
        <w:rPr>
          <w:rFonts w:asciiTheme="majorBidi" w:hAnsiTheme="majorBidi" w:cstheme="majorBidi"/>
          <w:spacing w:val="2"/>
          <w:sz w:val="30"/>
          <w:szCs w:val="30"/>
          <w:cs/>
          <w:lang w:val="en-US"/>
        </w:rPr>
        <w:t xml:space="preserve"> เดือน จำนวน </w:t>
      </w:r>
      <w:r w:rsidR="005229DC" w:rsidRPr="007F000A">
        <w:rPr>
          <w:rFonts w:asciiTheme="majorBidi" w:hAnsiTheme="majorBidi" w:cstheme="majorBidi"/>
          <w:spacing w:val="2"/>
          <w:sz w:val="30"/>
          <w:szCs w:val="30"/>
          <w:lang w:val="en-US"/>
        </w:rPr>
        <w:t>265</w:t>
      </w:r>
      <w:r w:rsidR="00CF6D77" w:rsidRPr="002113A0">
        <w:rPr>
          <w:rFonts w:asciiTheme="majorBidi" w:hAnsiTheme="majorBidi" w:cstheme="majorBidi"/>
          <w:spacing w:val="2"/>
          <w:sz w:val="30"/>
          <w:szCs w:val="30"/>
          <w:lang w:val="en-US"/>
        </w:rPr>
        <w:t>.00</w:t>
      </w:r>
      <w:r w:rsidR="00B81CE9" w:rsidRPr="007F000A">
        <w:rPr>
          <w:rFonts w:asciiTheme="majorBidi" w:hAnsiTheme="majorBidi" w:cstheme="majorBidi"/>
          <w:spacing w:val="2"/>
          <w:sz w:val="30"/>
          <w:szCs w:val="30"/>
          <w:cs/>
          <w:lang w:val="en-US"/>
        </w:rPr>
        <w:t xml:space="preserve"> ล้านบาท</w:t>
      </w:r>
      <w:r w:rsidRPr="007F000A">
        <w:rPr>
          <w:rFonts w:asciiTheme="majorBidi" w:hAnsiTheme="majorBidi" w:cstheme="majorBidi"/>
          <w:spacing w:val="2"/>
          <w:sz w:val="30"/>
          <w:szCs w:val="30"/>
          <w:cs/>
          <w:lang w:val="en-US"/>
        </w:rPr>
        <w:t>ใน</w:t>
      </w:r>
      <w:r w:rsidR="003C10A9">
        <w:rPr>
          <w:rFonts w:asciiTheme="majorBidi" w:hAnsiTheme="majorBidi" w:cstheme="majorBidi"/>
          <w:spacing w:val="2"/>
          <w:sz w:val="30"/>
          <w:szCs w:val="30"/>
          <w:cs/>
          <w:lang w:val="en-US"/>
        </w:rPr>
        <w:br/>
      </w:r>
      <w:r w:rsidRPr="007F000A">
        <w:rPr>
          <w:rFonts w:asciiTheme="majorBidi" w:hAnsiTheme="majorBidi" w:cstheme="majorBidi"/>
          <w:spacing w:val="2"/>
          <w:sz w:val="30"/>
          <w:szCs w:val="30"/>
          <w:cs/>
          <w:lang w:val="en-US"/>
        </w:rPr>
        <w:t xml:space="preserve">สกุลเงินบาท </w:t>
      </w:r>
      <w:r w:rsidR="005229DC" w:rsidRPr="007F000A">
        <w:rPr>
          <w:rFonts w:asciiTheme="majorBidi" w:hAnsiTheme="majorBidi" w:cstheme="majorBidi"/>
          <w:spacing w:val="2"/>
          <w:sz w:val="30"/>
          <w:szCs w:val="30"/>
          <w:cs/>
          <w:lang w:val="en-US"/>
        </w:rPr>
        <w:t>ตามลำดับ</w:t>
      </w:r>
    </w:p>
    <w:p w14:paraId="38C37770" w14:textId="224E41FB" w:rsidR="002D7AE6" w:rsidRDefault="00CF5B93" w:rsidP="00C9528C">
      <w:pPr>
        <w:spacing w:before="240" w:line="400" w:lineRule="exact"/>
        <w:ind w:left="562"/>
        <w:jc w:val="thaiDistribute"/>
        <w:rPr>
          <w:rFonts w:asciiTheme="majorBidi" w:hAnsiTheme="majorBidi" w:cstheme="majorBidi"/>
          <w:spacing w:val="2"/>
          <w:sz w:val="30"/>
          <w:szCs w:val="30"/>
        </w:rPr>
      </w:pPr>
      <w:r w:rsidRPr="007F000A">
        <w:rPr>
          <w:rFonts w:asciiTheme="majorBidi" w:hAnsiTheme="majorBidi" w:cstheme="majorBidi"/>
          <w:spacing w:val="2"/>
          <w:sz w:val="30"/>
          <w:szCs w:val="30"/>
          <w:cs/>
        </w:rPr>
        <w:t xml:space="preserve">ณ วันที่ </w:t>
      </w:r>
      <w:r w:rsidR="009D78F2" w:rsidRPr="007F000A">
        <w:rPr>
          <w:rFonts w:asciiTheme="majorBidi" w:hAnsiTheme="majorBidi" w:cstheme="majorBidi"/>
          <w:spacing w:val="2"/>
          <w:sz w:val="30"/>
          <w:szCs w:val="30"/>
          <w:lang w:val="en-US"/>
        </w:rPr>
        <w:t>31</w:t>
      </w:r>
      <w:r w:rsidRPr="007F000A">
        <w:rPr>
          <w:rFonts w:asciiTheme="majorBidi" w:hAnsiTheme="majorBidi" w:cstheme="majorBidi"/>
          <w:spacing w:val="2"/>
          <w:sz w:val="30"/>
          <w:szCs w:val="30"/>
          <w:cs/>
        </w:rPr>
        <w:t xml:space="preserve"> ธันวาคม </w:t>
      </w:r>
      <w:r w:rsidR="009D78F2" w:rsidRPr="007F000A">
        <w:rPr>
          <w:rFonts w:asciiTheme="majorBidi" w:hAnsiTheme="majorBidi" w:cstheme="majorBidi"/>
          <w:spacing w:val="2"/>
          <w:sz w:val="30"/>
          <w:szCs w:val="30"/>
          <w:lang w:val="en-US"/>
        </w:rPr>
        <w:t>256</w:t>
      </w:r>
      <w:r w:rsidR="009A4D1E" w:rsidRPr="007F000A">
        <w:rPr>
          <w:rFonts w:asciiTheme="majorBidi" w:hAnsiTheme="majorBidi" w:cstheme="majorBidi"/>
          <w:spacing w:val="2"/>
          <w:sz w:val="30"/>
          <w:szCs w:val="30"/>
          <w:lang w:val="en-US"/>
        </w:rPr>
        <w:t>6</w:t>
      </w:r>
      <w:r w:rsidR="00B81CE9" w:rsidRPr="007F000A">
        <w:rPr>
          <w:rFonts w:asciiTheme="majorBidi" w:hAnsiTheme="majorBidi" w:cstheme="majorBidi"/>
          <w:spacing w:val="2"/>
          <w:sz w:val="30"/>
          <w:szCs w:val="30"/>
          <w:cs/>
          <w:lang w:val="en-US"/>
        </w:rPr>
        <w:t xml:space="preserve"> </w:t>
      </w:r>
      <w:r w:rsidR="00B81CE9" w:rsidRPr="007F000A">
        <w:rPr>
          <w:rFonts w:asciiTheme="majorBidi" w:hAnsiTheme="majorBidi" w:cstheme="majorBidi"/>
          <w:spacing w:val="2"/>
          <w:sz w:val="30"/>
          <w:szCs w:val="30"/>
          <w:cs/>
        </w:rPr>
        <w:t xml:space="preserve">และ </w:t>
      </w:r>
      <w:r w:rsidR="009D78F2" w:rsidRPr="007F000A">
        <w:rPr>
          <w:rFonts w:asciiTheme="majorBidi" w:hAnsiTheme="majorBidi" w:cstheme="majorBidi"/>
          <w:spacing w:val="2"/>
          <w:sz w:val="30"/>
          <w:szCs w:val="30"/>
          <w:lang w:val="en-US"/>
        </w:rPr>
        <w:t>256</w:t>
      </w:r>
      <w:r w:rsidR="009A4D1E" w:rsidRPr="007F000A">
        <w:rPr>
          <w:rFonts w:asciiTheme="majorBidi" w:hAnsiTheme="majorBidi" w:cstheme="majorBidi"/>
          <w:spacing w:val="2"/>
          <w:sz w:val="30"/>
          <w:szCs w:val="30"/>
          <w:lang w:val="en-US"/>
        </w:rPr>
        <w:t>5</w:t>
      </w:r>
      <w:r w:rsidRPr="007F000A">
        <w:rPr>
          <w:rFonts w:asciiTheme="majorBidi" w:hAnsiTheme="majorBidi" w:cstheme="majorBidi"/>
          <w:spacing w:val="2"/>
          <w:sz w:val="30"/>
          <w:szCs w:val="30"/>
          <w:cs/>
        </w:rPr>
        <w:t xml:space="preserve"> เงินกู้ยืมระยะสั้นจากสถาบันการเงินทรัสต์รีซีท มีกำหนดชำระคืนภายใน</w:t>
      </w:r>
      <w:r w:rsidR="008807D5" w:rsidRPr="007F000A">
        <w:rPr>
          <w:rFonts w:asciiTheme="majorBidi" w:hAnsiTheme="majorBidi" w:cstheme="majorBidi"/>
          <w:spacing w:val="2"/>
          <w:sz w:val="30"/>
          <w:szCs w:val="30"/>
          <w:cs/>
        </w:rPr>
        <w:t xml:space="preserve">   </w:t>
      </w:r>
      <w:r w:rsidRPr="007F000A">
        <w:rPr>
          <w:rFonts w:asciiTheme="majorBidi" w:hAnsiTheme="majorBidi" w:cstheme="majorBidi"/>
          <w:spacing w:val="2"/>
          <w:sz w:val="30"/>
          <w:szCs w:val="30"/>
          <w:cs/>
        </w:rPr>
        <w:t xml:space="preserve"> </w:t>
      </w:r>
      <w:r w:rsidR="00C9528C">
        <w:rPr>
          <w:rFonts w:asciiTheme="majorBidi" w:hAnsiTheme="majorBidi" w:cstheme="majorBidi"/>
          <w:spacing w:val="2"/>
          <w:sz w:val="30"/>
          <w:szCs w:val="30"/>
        </w:rPr>
        <w:t xml:space="preserve">  </w:t>
      </w:r>
      <w:r w:rsidR="009D78F2" w:rsidRPr="007F000A">
        <w:rPr>
          <w:rFonts w:asciiTheme="majorBidi" w:hAnsiTheme="majorBidi" w:cstheme="majorBidi"/>
          <w:spacing w:val="2"/>
          <w:sz w:val="30"/>
          <w:szCs w:val="30"/>
          <w:lang w:val="en-US"/>
        </w:rPr>
        <w:t>4</w:t>
      </w:r>
      <w:r w:rsidRPr="007F000A">
        <w:rPr>
          <w:rFonts w:asciiTheme="majorBidi" w:hAnsiTheme="majorBidi" w:cstheme="majorBidi"/>
          <w:spacing w:val="2"/>
          <w:sz w:val="30"/>
          <w:szCs w:val="30"/>
          <w:cs/>
        </w:rPr>
        <w:t xml:space="preserve"> เดือน จำนวน </w:t>
      </w:r>
      <w:r w:rsidR="005229DC" w:rsidRPr="007F000A">
        <w:rPr>
          <w:rFonts w:asciiTheme="majorBidi" w:hAnsiTheme="majorBidi" w:cstheme="majorBidi"/>
          <w:spacing w:val="2"/>
          <w:sz w:val="30"/>
          <w:szCs w:val="30"/>
          <w:lang w:val="en-US"/>
        </w:rPr>
        <w:t>41.85</w:t>
      </w:r>
      <w:r w:rsidRPr="007F000A">
        <w:rPr>
          <w:rFonts w:asciiTheme="majorBidi" w:hAnsiTheme="majorBidi" w:cstheme="majorBidi"/>
          <w:spacing w:val="2"/>
          <w:sz w:val="30"/>
          <w:szCs w:val="30"/>
          <w:cs/>
        </w:rPr>
        <w:t xml:space="preserve"> ล้านบาท</w:t>
      </w:r>
      <w:r w:rsidR="005229DC" w:rsidRPr="007F000A">
        <w:rPr>
          <w:rFonts w:asciiTheme="majorBidi" w:hAnsiTheme="majorBidi" w:cstheme="majorBidi"/>
          <w:spacing w:val="2"/>
          <w:sz w:val="30"/>
          <w:szCs w:val="30"/>
          <w:cs/>
        </w:rPr>
        <w:t>ใน</w:t>
      </w:r>
      <w:r w:rsidR="005229DC" w:rsidRPr="002113A0">
        <w:rPr>
          <w:rFonts w:asciiTheme="majorBidi" w:hAnsiTheme="majorBidi" w:cstheme="majorBidi"/>
          <w:spacing w:val="2"/>
          <w:sz w:val="30"/>
          <w:szCs w:val="30"/>
          <w:cs/>
        </w:rPr>
        <w:t>สกุล</w:t>
      </w:r>
      <w:r w:rsidR="005229DC" w:rsidRPr="007F000A">
        <w:rPr>
          <w:rFonts w:asciiTheme="majorBidi" w:hAnsiTheme="majorBidi" w:cstheme="majorBidi"/>
          <w:spacing w:val="2"/>
          <w:sz w:val="30"/>
          <w:szCs w:val="30"/>
          <w:cs/>
        </w:rPr>
        <w:t>เงินบาท</w:t>
      </w:r>
      <w:r w:rsidRPr="007F000A">
        <w:rPr>
          <w:rFonts w:asciiTheme="majorBidi" w:hAnsiTheme="majorBidi" w:cstheme="majorBidi"/>
          <w:spacing w:val="2"/>
          <w:sz w:val="30"/>
          <w:szCs w:val="30"/>
          <w:cs/>
        </w:rPr>
        <w:t xml:space="preserve"> และภายใน </w:t>
      </w:r>
      <w:r w:rsidR="005229DC" w:rsidRPr="007F000A">
        <w:rPr>
          <w:rFonts w:asciiTheme="majorBidi" w:hAnsiTheme="majorBidi" w:cstheme="majorBidi"/>
          <w:spacing w:val="2"/>
          <w:sz w:val="30"/>
          <w:szCs w:val="30"/>
          <w:lang w:val="en-US"/>
        </w:rPr>
        <w:t>5</w:t>
      </w:r>
      <w:r w:rsidRPr="007F000A">
        <w:rPr>
          <w:rFonts w:asciiTheme="majorBidi" w:hAnsiTheme="majorBidi" w:cstheme="majorBidi"/>
          <w:spacing w:val="2"/>
          <w:sz w:val="30"/>
          <w:szCs w:val="30"/>
          <w:lang w:val="en-US"/>
        </w:rPr>
        <w:t xml:space="preserve"> </w:t>
      </w:r>
      <w:r w:rsidRPr="007F000A">
        <w:rPr>
          <w:rFonts w:asciiTheme="majorBidi" w:hAnsiTheme="majorBidi" w:cstheme="majorBidi"/>
          <w:spacing w:val="2"/>
          <w:sz w:val="30"/>
          <w:szCs w:val="30"/>
          <w:cs/>
        </w:rPr>
        <w:t xml:space="preserve">เดือน จำนวน </w:t>
      </w:r>
      <w:r w:rsidR="005229DC" w:rsidRPr="007F000A">
        <w:rPr>
          <w:rFonts w:asciiTheme="majorBidi" w:hAnsiTheme="majorBidi" w:cstheme="majorBidi"/>
          <w:spacing w:val="2"/>
          <w:sz w:val="30"/>
          <w:szCs w:val="30"/>
          <w:lang w:val="en-US"/>
        </w:rPr>
        <w:t>20.50</w:t>
      </w:r>
      <w:r w:rsidR="005229DC" w:rsidRPr="007F000A">
        <w:rPr>
          <w:rFonts w:asciiTheme="majorBidi" w:hAnsiTheme="majorBidi" w:cstheme="majorBidi"/>
          <w:spacing w:val="2"/>
          <w:sz w:val="30"/>
          <w:szCs w:val="30"/>
          <w:cs/>
        </w:rPr>
        <w:t xml:space="preserve"> ล้านบาท</w:t>
      </w:r>
      <w:r w:rsidR="00390726" w:rsidRPr="007F000A">
        <w:rPr>
          <w:rFonts w:asciiTheme="majorBidi" w:hAnsiTheme="majorBidi" w:cstheme="majorBidi"/>
          <w:spacing w:val="2"/>
          <w:sz w:val="30"/>
          <w:szCs w:val="30"/>
          <w:cs/>
        </w:rPr>
        <w:t xml:space="preserve"> </w:t>
      </w:r>
      <w:r w:rsidRPr="007F000A">
        <w:rPr>
          <w:rFonts w:asciiTheme="majorBidi" w:hAnsiTheme="majorBidi" w:cstheme="majorBidi"/>
          <w:spacing w:val="2"/>
          <w:sz w:val="30"/>
          <w:szCs w:val="30"/>
          <w:cs/>
        </w:rPr>
        <w:t>ในสกุล</w:t>
      </w:r>
      <w:r w:rsidR="005229DC" w:rsidRPr="007F000A">
        <w:rPr>
          <w:rFonts w:asciiTheme="majorBidi" w:hAnsiTheme="majorBidi" w:cstheme="majorBidi"/>
          <w:spacing w:val="2"/>
          <w:sz w:val="30"/>
          <w:szCs w:val="30"/>
          <w:cs/>
        </w:rPr>
        <w:t>ยูโร</w:t>
      </w:r>
      <w:r w:rsidR="00390726" w:rsidRPr="007F000A">
        <w:rPr>
          <w:rFonts w:asciiTheme="majorBidi" w:hAnsiTheme="majorBidi" w:cstheme="majorBidi"/>
          <w:spacing w:val="2"/>
          <w:sz w:val="30"/>
          <w:szCs w:val="30"/>
          <w:cs/>
        </w:rPr>
        <w:t>และดอลลาร์สหรัฐ</w:t>
      </w:r>
      <w:r w:rsidRPr="007F000A">
        <w:rPr>
          <w:rFonts w:asciiTheme="majorBidi" w:hAnsiTheme="majorBidi" w:cstheme="majorBidi"/>
          <w:spacing w:val="2"/>
          <w:sz w:val="30"/>
          <w:szCs w:val="30"/>
          <w:cs/>
        </w:rPr>
        <w:t xml:space="preserve"> </w:t>
      </w:r>
      <w:r w:rsidR="005229DC" w:rsidRPr="007F000A">
        <w:rPr>
          <w:rFonts w:asciiTheme="majorBidi" w:hAnsiTheme="majorBidi" w:cstheme="majorBidi"/>
          <w:spacing w:val="2"/>
          <w:sz w:val="30"/>
          <w:szCs w:val="30"/>
          <w:cs/>
        </w:rPr>
        <w:t>ตามลำดับ</w:t>
      </w:r>
    </w:p>
    <w:p w14:paraId="2598A4AE" w14:textId="6BF25F41" w:rsidR="00CC0923" w:rsidRDefault="00CC0923">
      <w:pPr>
        <w:autoSpaceDE/>
        <w:autoSpaceDN/>
        <w:spacing w:line="240" w:lineRule="auto"/>
        <w:jc w:val="left"/>
        <w:rPr>
          <w:rFonts w:asciiTheme="majorBidi" w:hAnsiTheme="majorBidi" w:cstheme="majorBidi"/>
          <w:spacing w:val="2"/>
          <w:sz w:val="30"/>
          <w:szCs w:val="30"/>
        </w:rPr>
      </w:pPr>
      <w:r>
        <w:rPr>
          <w:rFonts w:asciiTheme="majorBidi" w:hAnsiTheme="majorBidi" w:cstheme="majorBidi"/>
          <w:spacing w:val="2"/>
          <w:sz w:val="30"/>
          <w:szCs w:val="30"/>
        </w:rPr>
        <w:br w:type="page"/>
      </w:r>
    </w:p>
    <w:p w14:paraId="6374176F" w14:textId="5192016C" w:rsidR="001F209F" w:rsidRPr="007F000A" w:rsidRDefault="002D7AE6" w:rsidP="00C9528C">
      <w:pPr>
        <w:spacing w:before="240" w:line="240" w:lineRule="auto"/>
        <w:ind w:left="533"/>
        <w:jc w:val="thaiDistribute"/>
        <w:rPr>
          <w:rFonts w:asciiTheme="majorBidi" w:hAnsiTheme="majorBidi" w:cstheme="majorBidi"/>
          <w:spacing w:val="2"/>
          <w:sz w:val="30"/>
          <w:szCs w:val="30"/>
          <w:cs/>
        </w:rPr>
      </w:pPr>
      <w:r w:rsidRPr="007F000A">
        <w:rPr>
          <w:rFonts w:asciiTheme="majorBidi" w:hAnsiTheme="majorBidi" w:cstheme="majorBidi"/>
          <w:spacing w:val="2"/>
          <w:sz w:val="30"/>
          <w:szCs w:val="30"/>
          <w:cs/>
        </w:rPr>
        <w:lastRenderedPageBreak/>
        <w:t xml:space="preserve">ณ วันที่ </w:t>
      </w:r>
      <w:r w:rsidRPr="007F000A">
        <w:rPr>
          <w:rFonts w:asciiTheme="majorBidi" w:hAnsiTheme="majorBidi" w:cstheme="majorBidi"/>
          <w:spacing w:val="2"/>
          <w:sz w:val="30"/>
          <w:szCs w:val="30"/>
          <w:lang w:val="en-US"/>
        </w:rPr>
        <w:t>31</w:t>
      </w:r>
      <w:r w:rsidRPr="007F000A">
        <w:rPr>
          <w:rFonts w:asciiTheme="majorBidi" w:hAnsiTheme="majorBidi" w:cstheme="majorBidi"/>
          <w:spacing w:val="2"/>
          <w:sz w:val="30"/>
          <w:szCs w:val="30"/>
          <w:cs/>
        </w:rPr>
        <w:t xml:space="preserve"> ธันวาคม </w:t>
      </w:r>
      <w:r w:rsidRPr="007F000A">
        <w:rPr>
          <w:rFonts w:asciiTheme="majorBidi" w:hAnsiTheme="majorBidi" w:cstheme="majorBidi"/>
          <w:spacing w:val="2"/>
          <w:sz w:val="30"/>
          <w:szCs w:val="30"/>
          <w:lang w:val="en-US"/>
        </w:rPr>
        <w:t>2566</w:t>
      </w:r>
      <w:r w:rsidRPr="007F000A">
        <w:rPr>
          <w:rFonts w:asciiTheme="majorBidi" w:hAnsiTheme="majorBidi" w:cstheme="majorBidi"/>
          <w:spacing w:val="2"/>
          <w:sz w:val="30"/>
          <w:szCs w:val="30"/>
          <w:cs/>
          <w:lang w:val="en-US"/>
        </w:rPr>
        <w:t xml:space="preserve"> และ </w:t>
      </w:r>
      <w:r w:rsidRPr="007F000A">
        <w:rPr>
          <w:rFonts w:asciiTheme="majorBidi" w:hAnsiTheme="majorBidi" w:cstheme="majorBidi"/>
          <w:spacing w:val="2"/>
          <w:sz w:val="30"/>
          <w:szCs w:val="30"/>
          <w:lang w:val="en-US"/>
        </w:rPr>
        <w:t xml:space="preserve">2565 </w:t>
      </w:r>
      <w:r w:rsidRPr="007F000A">
        <w:rPr>
          <w:rFonts w:asciiTheme="majorBidi" w:hAnsiTheme="majorBidi" w:cstheme="majorBidi"/>
          <w:spacing w:val="2"/>
          <w:sz w:val="30"/>
          <w:szCs w:val="30"/>
          <w:cs/>
          <w:lang w:val="en-US"/>
        </w:rPr>
        <w:t>เงินกู้ยืมระยะสั้นจากสถาบันการเงิน ค้ำประกันโดยเงินฝากสถาบันการเงินของบริษัท ตามหมายเหตุ</w:t>
      </w:r>
      <w:r w:rsidR="00231693" w:rsidRPr="007F000A">
        <w:rPr>
          <w:rFonts w:asciiTheme="majorBidi" w:hAnsiTheme="majorBidi" w:cstheme="majorBidi"/>
          <w:spacing w:val="2"/>
          <w:sz w:val="30"/>
          <w:szCs w:val="30"/>
          <w:lang w:val="en-US"/>
        </w:rPr>
        <w:t xml:space="preserve"> 10</w:t>
      </w:r>
    </w:p>
    <w:p w14:paraId="4695306F" w14:textId="5A0FBE63" w:rsidR="00387DBB" w:rsidRPr="003E471A" w:rsidRDefault="00387DBB" w:rsidP="00A544E2">
      <w:pPr>
        <w:pStyle w:val="a3"/>
        <w:numPr>
          <w:ilvl w:val="0"/>
          <w:numId w:val="4"/>
        </w:numPr>
        <w:spacing w:before="120" w:line="420" w:lineRule="exact"/>
        <w:ind w:left="567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E471A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เจ้าหนี้การค้าและเจ้าหนี้หมุนเวียนอื่น</w:t>
      </w:r>
    </w:p>
    <w:tbl>
      <w:tblPr>
        <w:tblW w:w="9266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1082"/>
        <w:gridCol w:w="90"/>
        <w:gridCol w:w="1138"/>
        <w:gridCol w:w="8"/>
        <w:gridCol w:w="116"/>
        <w:gridCol w:w="8"/>
        <w:gridCol w:w="1144"/>
        <w:gridCol w:w="133"/>
        <w:gridCol w:w="1143"/>
        <w:gridCol w:w="10"/>
      </w:tblGrid>
      <w:tr w:rsidR="00AC0004" w:rsidRPr="007F000A" w14:paraId="47422D8E" w14:textId="77777777" w:rsidTr="008807D5">
        <w:trPr>
          <w:gridAfter w:val="1"/>
          <w:wAfter w:w="10" w:type="dxa"/>
          <w:trHeight w:val="20"/>
        </w:trPr>
        <w:tc>
          <w:tcPr>
            <w:tcW w:w="4394" w:type="dxa"/>
          </w:tcPr>
          <w:p w14:paraId="11007A37" w14:textId="77777777" w:rsidR="00AC0004" w:rsidRPr="007F000A" w:rsidRDefault="00AC0004" w:rsidP="00AC0004">
            <w:pPr>
              <w:spacing w:line="420" w:lineRule="exact"/>
              <w:ind w:left="360" w:right="7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62" w:type="dxa"/>
            <w:gridSpan w:val="9"/>
          </w:tcPr>
          <w:p w14:paraId="5A5D458E" w14:textId="77777777" w:rsidR="00AC0004" w:rsidRPr="007F000A" w:rsidRDefault="00AC0004" w:rsidP="004A0476">
            <w:pPr>
              <w:pBdr>
                <w:bottom w:val="single" w:sz="4" w:space="1" w:color="auto"/>
              </w:pBdr>
              <w:adjustRightInd w:val="0"/>
              <w:spacing w:line="420" w:lineRule="exact"/>
              <w:ind w:right="14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หน่วย: พันบาท)</w:t>
            </w:r>
          </w:p>
        </w:tc>
      </w:tr>
      <w:tr w:rsidR="00AC0004" w:rsidRPr="007F000A" w14:paraId="03CBB300" w14:textId="77777777" w:rsidTr="004A0476">
        <w:trPr>
          <w:trHeight w:val="20"/>
        </w:trPr>
        <w:tc>
          <w:tcPr>
            <w:tcW w:w="4394" w:type="dxa"/>
          </w:tcPr>
          <w:p w14:paraId="50DA79AD" w14:textId="77777777" w:rsidR="00AC0004" w:rsidRPr="007F000A" w:rsidRDefault="00AC0004" w:rsidP="009237EA">
            <w:pPr>
              <w:spacing w:line="380" w:lineRule="exact"/>
              <w:ind w:left="360" w:right="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18" w:type="dxa"/>
            <w:gridSpan w:val="4"/>
          </w:tcPr>
          <w:p w14:paraId="687ABA90" w14:textId="77777777" w:rsidR="00AC0004" w:rsidRPr="007F000A" w:rsidRDefault="00AC0004" w:rsidP="009237EA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24" w:type="dxa"/>
            <w:gridSpan w:val="2"/>
          </w:tcPr>
          <w:p w14:paraId="4754028D" w14:textId="77777777" w:rsidR="00AC0004" w:rsidRPr="007F000A" w:rsidRDefault="00AC0004" w:rsidP="009237EA">
            <w:pPr>
              <w:spacing w:line="38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4"/>
          </w:tcPr>
          <w:p w14:paraId="7CF2A5B3" w14:textId="77777777" w:rsidR="00AC0004" w:rsidRPr="007F000A" w:rsidRDefault="00AC0004" w:rsidP="009237EA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AC0004" w:rsidRPr="007F000A" w14:paraId="62CFAD8F" w14:textId="77777777" w:rsidTr="008807D5">
        <w:trPr>
          <w:gridAfter w:val="1"/>
          <w:wAfter w:w="10" w:type="dxa"/>
          <w:trHeight w:val="20"/>
        </w:trPr>
        <w:tc>
          <w:tcPr>
            <w:tcW w:w="4394" w:type="dxa"/>
          </w:tcPr>
          <w:p w14:paraId="389EBAED" w14:textId="77777777" w:rsidR="00AC0004" w:rsidRPr="007F000A" w:rsidRDefault="00AC0004" w:rsidP="009237EA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14:paraId="3C75EB37" w14:textId="1B7A838A" w:rsidR="00AC0004" w:rsidRPr="007F000A" w:rsidRDefault="00AC0004" w:rsidP="009237EA">
            <w:pPr>
              <w:spacing w:line="380" w:lineRule="exact"/>
              <w:ind w:left="-115" w:firstLine="11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90" w:type="dxa"/>
          </w:tcPr>
          <w:p w14:paraId="12CD8403" w14:textId="77777777" w:rsidR="00AC0004" w:rsidRPr="007F000A" w:rsidRDefault="00AC0004" w:rsidP="009237EA">
            <w:pPr>
              <w:spacing w:line="380" w:lineRule="exact"/>
              <w:ind w:left="-115" w:firstLine="11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14:paraId="5AF6AE83" w14:textId="77777777" w:rsidR="00AC0004" w:rsidRPr="007F000A" w:rsidRDefault="00AC0004" w:rsidP="009237EA">
            <w:pPr>
              <w:spacing w:line="380" w:lineRule="exact"/>
              <w:ind w:left="-115" w:firstLine="11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124" w:type="dxa"/>
            <w:gridSpan w:val="2"/>
          </w:tcPr>
          <w:p w14:paraId="4491C177" w14:textId="77777777" w:rsidR="00AC0004" w:rsidRPr="007F000A" w:rsidRDefault="00AC0004" w:rsidP="009237EA">
            <w:pPr>
              <w:spacing w:line="380" w:lineRule="exact"/>
              <w:ind w:left="-115" w:firstLine="11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gridSpan w:val="2"/>
            <w:tcBorders>
              <w:bottom w:val="single" w:sz="4" w:space="0" w:color="auto"/>
            </w:tcBorders>
          </w:tcPr>
          <w:p w14:paraId="26B7BEF5" w14:textId="0C3AB434" w:rsidR="00AC0004" w:rsidRPr="007F000A" w:rsidRDefault="00AC0004" w:rsidP="009237EA">
            <w:pPr>
              <w:spacing w:line="380" w:lineRule="exact"/>
              <w:ind w:left="-115" w:firstLine="11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33" w:type="dxa"/>
          </w:tcPr>
          <w:p w14:paraId="722596D7" w14:textId="77777777" w:rsidR="00AC0004" w:rsidRPr="007F000A" w:rsidRDefault="00AC0004" w:rsidP="009237EA">
            <w:pPr>
              <w:spacing w:line="380" w:lineRule="exact"/>
              <w:ind w:left="-115" w:firstLine="11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78DD749D" w14:textId="77777777" w:rsidR="00AC0004" w:rsidRPr="007F000A" w:rsidRDefault="00AC0004" w:rsidP="009237EA">
            <w:pPr>
              <w:spacing w:line="380" w:lineRule="exact"/>
              <w:ind w:left="-115" w:firstLine="11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2565</w:t>
            </w:r>
          </w:p>
        </w:tc>
      </w:tr>
      <w:tr w:rsidR="00AC0004" w:rsidRPr="007F000A" w14:paraId="25340813" w14:textId="77777777" w:rsidTr="008807D5">
        <w:trPr>
          <w:gridAfter w:val="1"/>
          <w:wAfter w:w="10" w:type="dxa"/>
          <w:trHeight w:val="20"/>
        </w:trPr>
        <w:tc>
          <w:tcPr>
            <w:tcW w:w="4394" w:type="dxa"/>
          </w:tcPr>
          <w:p w14:paraId="544230F9" w14:textId="77777777" w:rsidR="00AC0004" w:rsidRPr="007F000A" w:rsidRDefault="00AC0004" w:rsidP="009237EA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เจ้าหนี้การค้า</w:t>
            </w:r>
          </w:p>
        </w:tc>
        <w:tc>
          <w:tcPr>
            <w:tcW w:w="1082" w:type="dxa"/>
          </w:tcPr>
          <w:p w14:paraId="0A5D9B20" w14:textId="77777777" w:rsidR="00AC0004" w:rsidRPr="007F000A" w:rsidRDefault="00AC0004" w:rsidP="009237EA">
            <w:pPr>
              <w:spacing w:line="380" w:lineRule="exact"/>
              <w:ind w:left="-115" w:firstLine="115"/>
              <w:jc w:val="center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0" w:type="dxa"/>
          </w:tcPr>
          <w:p w14:paraId="4414C5DC" w14:textId="77777777" w:rsidR="00AC0004" w:rsidRPr="007F000A" w:rsidRDefault="00AC0004" w:rsidP="009237EA">
            <w:pPr>
              <w:spacing w:line="380" w:lineRule="exact"/>
              <w:ind w:left="-115" w:firstLine="11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38" w:type="dxa"/>
          </w:tcPr>
          <w:p w14:paraId="6BF75B57" w14:textId="77777777" w:rsidR="00AC0004" w:rsidRPr="007F000A" w:rsidRDefault="00AC0004" w:rsidP="009237EA">
            <w:pPr>
              <w:spacing w:line="380" w:lineRule="exact"/>
              <w:ind w:left="-115" w:firstLine="115"/>
              <w:jc w:val="center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4" w:type="dxa"/>
            <w:gridSpan w:val="2"/>
          </w:tcPr>
          <w:p w14:paraId="0B781152" w14:textId="77777777" w:rsidR="00AC0004" w:rsidRPr="007F000A" w:rsidRDefault="00AC0004" w:rsidP="009237EA">
            <w:pPr>
              <w:spacing w:line="380" w:lineRule="exact"/>
              <w:ind w:left="-115" w:firstLine="11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gridSpan w:val="2"/>
          </w:tcPr>
          <w:p w14:paraId="183D1BE2" w14:textId="77777777" w:rsidR="00AC0004" w:rsidRPr="007F000A" w:rsidRDefault="00AC0004" w:rsidP="009237EA">
            <w:pPr>
              <w:spacing w:line="380" w:lineRule="exact"/>
              <w:ind w:left="-115" w:firstLine="115"/>
              <w:jc w:val="center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3" w:type="dxa"/>
          </w:tcPr>
          <w:p w14:paraId="7B635D34" w14:textId="77777777" w:rsidR="00AC0004" w:rsidRPr="007F000A" w:rsidRDefault="00AC0004" w:rsidP="009237EA">
            <w:pPr>
              <w:spacing w:line="380" w:lineRule="exact"/>
              <w:ind w:left="-115" w:firstLine="11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</w:tcPr>
          <w:p w14:paraId="2DFB8542" w14:textId="77777777" w:rsidR="00AC0004" w:rsidRPr="007F000A" w:rsidRDefault="00AC0004" w:rsidP="009237EA">
            <w:pPr>
              <w:spacing w:line="380" w:lineRule="exact"/>
              <w:ind w:left="-115" w:firstLine="115"/>
              <w:jc w:val="center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</w:tr>
      <w:tr w:rsidR="00AC0004" w:rsidRPr="007F000A" w14:paraId="6ECAC603" w14:textId="77777777" w:rsidTr="008807D5">
        <w:trPr>
          <w:gridAfter w:val="1"/>
          <w:wAfter w:w="10" w:type="dxa"/>
          <w:trHeight w:val="75"/>
        </w:trPr>
        <w:tc>
          <w:tcPr>
            <w:tcW w:w="4394" w:type="dxa"/>
          </w:tcPr>
          <w:p w14:paraId="5826853C" w14:textId="77777777" w:rsidR="00AC0004" w:rsidRPr="007F000A" w:rsidRDefault="00AC0004" w:rsidP="009237EA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เจ้าหนี้การค้า 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กิจการอื่น</w:t>
            </w:r>
          </w:p>
        </w:tc>
        <w:tc>
          <w:tcPr>
            <w:tcW w:w="1082" w:type="dxa"/>
            <w:shd w:val="clear" w:color="auto" w:fill="auto"/>
          </w:tcPr>
          <w:p w14:paraId="58D241D0" w14:textId="3F054F23" w:rsidR="00AC0004" w:rsidRPr="007F000A" w:rsidRDefault="007641EE" w:rsidP="009237EA">
            <w:pPr>
              <w:tabs>
                <w:tab w:val="decimal" w:pos="527"/>
              </w:tabs>
              <w:spacing w:line="380" w:lineRule="exact"/>
              <w:ind w:right="129"/>
              <w:jc w:val="right"/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  <w:r w:rsidRPr="007641EE">
              <w:rPr>
                <w:rFonts w:asciiTheme="majorBidi" w:hAnsiTheme="majorBidi" w:cstheme="majorBidi"/>
                <w:spacing w:val="-6"/>
                <w:sz w:val="30"/>
                <w:szCs w:val="30"/>
                <w:lang w:val="en-US"/>
              </w:rPr>
              <w:t>93</w:t>
            </w:r>
            <w:r w:rsidR="00577879" w:rsidRPr="007F000A">
              <w:rPr>
                <w:rFonts w:asciiTheme="majorBidi" w:hAnsiTheme="majorBidi" w:cstheme="majorBidi"/>
                <w:spacing w:val="-6"/>
                <w:sz w:val="30"/>
                <w:szCs w:val="30"/>
              </w:rPr>
              <w:t>,</w:t>
            </w:r>
            <w:r w:rsidRPr="007641EE">
              <w:rPr>
                <w:rFonts w:asciiTheme="majorBidi" w:hAnsiTheme="majorBidi" w:cstheme="majorBidi"/>
                <w:spacing w:val="-6"/>
                <w:sz w:val="30"/>
                <w:szCs w:val="30"/>
                <w:lang w:val="en-US"/>
              </w:rPr>
              <w:t>899</w:t>
            </w:r>
          </w:p>
        </w:tc>
        <w:tc>
          <w:tcPr>
            <w:tcW w:w="90" w:type="dxa"/>
            <w:shd w:val="clear" w:color="auto" w:fill="auto"/>
          </w:tcPr>
          <w:p w14:paraId="15339B70" w14:textId="77777777" w:rsidR="00AC0004" w:rsidRPr="007F000A" w:rsidRDefault="00AC0004" w:rsidP="009237EA">
            <w:pPr>
              <w:spacing w:line="380" w:lineRule="exact"/>
              <w:ind w:right="57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1138" w:type="dxa"/>
            <w:shd w:val="clear" w:color="auto" w:fill="auto"/>
          </w:tcPr>
          <w:p w14:paraId="77DEC71D" w14:textId="77777777" w:rsidR="00AC0004" w:rsidRPr="007F000A" w:rsidRDefault="00AC0004" w:rsidP="009237EA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  <w:t>134,694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3889A2EA" w14:textId="77777777" w:rsidR="00AC0004" w:rsidRPr="007F000A" w:rsidRDefault="00AC0004" w:rsidP="009237EA">
            <w:pPr>
              <w:spacing w:line="380" w:lineRule="exact"/>
              <w:ind w:right="57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133BBCC2" w14:textId="27DBEC8E" w:rsidR="00AC0004" w:rsidRPr="007F000A" w:rsidRDefault="00577879" w:rsidP="009237EA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  <w:t>77,291</w:t>
            </w:r>
          </w:p>
        </w:tc>
        <w:tc>
          <w:tcPr>
            <w:tcW w:w="133" w:type="dxa"/>
          </w:tcPr>
          <w:p w14:paraId="75C51878" w14:textId="77777777" w:rsidR="00AC0004" w:rsidRPr="007F000A" w:rsidRDefault="00AC0004" w:rsidP="009237EA">
            <w:pPr>
              <w:spacing w:line="380" w:lineRule="exact"/>
              <w:ind w:right="57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2548A410" w14:textId="77777777" w:rsidR="00AC0004" w:rsidRPr="007F000A" w:rsidRDefault="00AC0004" w:rsidP="009237EA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  <w:t>124,424</w:t>
            </w:r>
          </w:p>
        </w:tc>
      </w:tr>
      <w:tr w:rsidR="00577879" w:rsidRPr="007F000A" w14:paraId="018A946D" w14:textId="77777777" w:rsidTr="008807D5">
        <w:trPr>
          <w:gridAfter w:val="1"/>
          <w:wAfter w:w="10" w:type="dxa"/>
          <w:trHeight w:val="75"/>
        </w:trPr>
        <w:tc>
          <w:tcPr>
            <w:tcW w:w="4394" w:type="dxa"/>
            <w:vAlign w:val="bottom"/>
          </w:tcPr>
          <w:p w14:paraId="319335BD" w14:textId="3FD86DF0" w:rsidR="00577879" w:rsidRPr="007F000A" w:rsidRDefault="00577879" w:rsidP="00577879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เจ้าหนี้การค้า 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กิจการที่เกี่ยวข้องกัน 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หมายเหตุ 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4)</w:t>
            </w:r>
          </w:p>
        </w:tc>
        <w:tc>
          <w:tcPr>
            <w:tcW w:w="1082" w:type="dxa"/>
            <w:shd w:val="clear" w:color="auto" w:fill="auto"/>
          </w:tcPr>
          <w:p w14:paraId="778152F9" w14:textId="50D87B84" w:rsidR="00577879" w:rsidRPr="007F000A" w:rsidRDefault="00577879" w:rsidP="00577879">
            <w:pPr>
              <w:tabs>
                <w:tab w:val="decimal" w:pos="527"/>
              </w:tabs>
              <w:spacing w:line="380" w:lineRule="exact"/>
              <w:ind w:right="129"/>
              <w:jc w:val="right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pacing w:val="-6"/>
                <w:sz w:val="30"/>
                <w:szCs w:val="3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75906F4" w14:textId="77777777" w:rsidR="00577879" w:rsidRPr="007F000A" w:rsidRDefault="00577879" w:rsidP="00577879">
            <w:pPr>
              <w:spacing w:line="380" w:lineRule="exact"/>
              <w:ind w:right="57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1138" w:type="dxa"/>
            <w:shd w:val="clear" w:color="auto" w:fill="auto"/>
          </w:tcPr>
          <w:p w14:paraId="6D6C9914" w14:textId="255C4AD2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7A397751" w14:textId="77777777" w:rsidR="00577879" w:rsidRPr="007F000A" w:rsidRDefault="00577879" w:rsidP="00577879">
            <w:pPr>
              <w:spacing w:line="380" w:lineRule="exact"/>
              <w:ind w:right="57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09A363BA" w14:textId="244A10F9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  <w:t>1,695</w:t>
            </w:r>
          </w:p>
        </w:tc>
        <w:tc>
          <w:tcPr>
            <w:tcW w:w="133" w:type="dxa"/>
          </w:tcPr>
          <w:p w14:paraId="5C358F71" w14:textId="77777777" w:rsidR="00577879" w:rsidRPr="007F000A" w:rsidRDefault="00577879" w:rsidP="00577879">
            <w:pPr>
              <w:spacing w:line="380" w:lineRule="exact"/>
              <w:ind w:right="57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0DCCB6B9" w14:textId="07A35668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  <w:t>-</w:t>
            </w:r>
          </w:p>
        </w:tc>
      </w:tr>
      <w:tr w:rsidR="00577879" w:rsidRPr="007F000A" w14:paraId="361136D9" w14:textId="77777777" w:rsidTr="008807D5">
        <w:trPr>
          <w:gridAfter w:val="1"/>
          <w:wAfter w:w="10" w:type="dxa"/>
          <w:trHeight w:val="20"/>
        </w:trPr>
        <w:tc>
          <w:tcPr>
            <w:tcW w:w="4394" w:type="dxa"/>
          </w:tcPr>
          <w:p w14:paraId="741B56E0" w14:textId="77777777" w:rsidR="00577879" w:rsidRPr="007F000A" w:rsidRDefault="00577879" w:rsidP="00577879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รวมเจ้าหนี้การค้า</w:t>
            </w: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E0BDE5" w14:textId="77587D0A" w:rsidR="00577879" w:rsidRPr="007F000A" w:rsidRDefault="007641EE" w:rsidP="00577879">
            <w:pPr>
              <w:tabs>
                <w:tab w:val="decimal" w:pos="853"/>
              </w:tabs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eastAsia="ja-JP"/>
              </w:rPr>
            </w:pPr>
            <w:r w:rsidRPr="007641EE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eastAsia="ja-JP"/>
              </w:rPr>
              <w:t>93</w:t>
            </w:r>
            <w:r w:rsidR="00577879" w:rsidRPr="007F000A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eastAsia="ja-JP"/>
              </w:rPr>
              <w:t>,</w:t>
            </w:r>
            <w:r w:rsidRPr="007641EE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eastAsia="ja-JP"/>
              </w:rPr>
              <w:t>899</w:t>
            </w:r>
          </w:p>
        </w:tc>
        <w:tc>
          <w:tcPr>
            <w:tcW w:w="90" w:type="dxa"/>
            <w:shd w:val="clear" w:color="auto" w:fill="auto"/>
          </w:tcPr>
          <w:p w14:paraId="63E1D108" w14:textId="77777777" w:rsidR="00577879" w:rsidRPr="007F000A" w:rsidRDefault="00577879" w:rsidP="00577879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1D0DC0" w14:textId="77777777" w:rsidR="00577879" w:rsidRPr="007F000A" w:rsidRDefault="00577879" w:rsidP="00577879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eastAsia="ja-JP"/>
              </w:rPr>
              <w:t>134,694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1AA56388" w14:textId="77777777" w:rsidR="00577879" w:rsidRPr="007F000A" w:rsidRDefault="00577879" w:rsidP="00577879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E817A5" w14:textId="69293359" w:rsidR="00577879" w:rsidRPr="007F000A" w:rsidRDefault="00577879" w:rsidP="00577879">
            <w:pPr>
              <w:tabs>
                <w:tab w:val="decimal" w:pos="853"/>
              </w:tabs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eastAsia="ja-JP"/>
              </w:rPr>
              <w:t>78,986</w:t>
            </w:r>
          </w:p>
        </w:tc>
        <w:tc>
          <w:tcPr>
            <w:tcW w:w="133" w:type="dxa"/>
          </w:tcPr>
          <w:p w14:paraId="43DFFA78" w14:textId="77777777" w:rsidR="00577879" w:rsidRPr="007F000A" w:rsidRDefault="00577879" w:rsidP="00577879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0298AC28" w14:textId="77777777" w:rsidR="00577879" w:rsidRPr="007F000A" w:rsidRDefault="00577879" w:rsidP="00577879">
            <w:pPr>
              <w:tabs>
                <w:tab w:val="decimal" w:pos="853"/>
              </w:tabs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eastAsia="ja-JP"/>
              </w:rPr>
              <w:t>124,424</w:t>
            </w:r>
          </w:p>
        </w:tc>
      </w:tr>
      <w:tr w:rsidR="00577879" w:rsidRPr="007F000A" w14:paraId="43D1EB59" w14:textId="77777777" w:rsidTr="008807D5">
        <w:trPr>
          <w:gridAfter w:val="1"/>
          <w:wAfter w:w="10" w:type="dxa"/>
          <w:trHeight w:val="20"/>
        </w:trPr>
        <w:tc>
          <w:tcPr>
            <w:tcW w:w="4394" w:type="dxa"/>
          </w:tcPr>
          <w:p w14:paraId="4D720524" w14:textId="77777777" w:rsidR="00577879" w:rsidRPr="007F000A" w:rsidRDefault="00577879" w:rsidP="00577879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เจ้าหนี้หมุนเวียนอื่น</w:t>
            </w:r>
          </w:p>
        </w:tc>
        <w:tc>
          <w:tcPr>
            <w:tcW w:w="1082" w:type="dxa"/>
            <w:tcBorders>
              <w:top w:val="single" w:sz="4" w:space="0" w:color="auto"/>
            </w:tcBorders>
            <w:shd w:val="clear" w:color="auto" w:fill="auto"/>
          </w:tcPr>
          <w:p w14:paraId="2A3C0C8C" w14:textId="77777777" w:rsidR="00577879" w:rsidRPr="007F000A" w:rsidRDefault="00577879" w:rsidP="00577879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90" w:type="dxa"/>
            <w:shd w:val="clear" w:color="auto" w:fill="auto"/>
          </w:tcPr>
          <w:p w14:paraId="5CBA21DC" w14:textId="77777777" w:rsidR="00577879" w:rsidRPr="007F000A" w:rsidRDefault="00577879" w:rsidP="00577879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1138" w:type="dxa"/>
            <w:tcBorders>
              <w:top w:val="single" w:sz="4" w:space="0" w:color="auto"/>
            </w:tcBorders>
            <w:shd w:val="clear" w:color="auto" w:fill="auto"/>
          </w:tcPr>
          <w:p w14:paraId="6BB1EE4E" w14:textId="77777777" w:rsidR="00577879" w:rsidRPr="007F000A" w:rsidRDefault="00577879" w:rsidP="00577879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124" w:type="dxa"/>
            <w:gridSpan w:val="2"/>
            <w:shd w:val="clear" w:color="auto" w:fill="auto"/>
          </w:tcPr>
          <w:p w14:paraId="24100A11" w14:textId="77777777" w:rsidR="00577879" w:rsidRPr="007F000A" w:rsidRDefault="00577879" w:rsidP="00577879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65EFF07" w14:textId="77777777" w:rsidR="00577879" w:rsidRPr="007F000A" w:rsidRDefault="00577879" w:rsidP="00577879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133" w:type="dxa"/>
          </w:tcPr>
          <w:p w14:paraId="556A62A5" w14:textId="77777777" w:rsidR="00577879" w:rsidRPr="007F000A" w:rsidRDefault="00577879" w:rsidP="00577879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14:paraId="6D572922" w14:textId="77777777" w:rsidR="00577879" w:rsidRPr="007F000A" w:rsidRDefault="00577879" w:rsidP="00577879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</w:p>
        </w:tc>
      </w:tr>
      <w:tr w:rsidR="00577879" w:rsidRPr="007F000A" w14:paraId="217C6B82" w14:textId="77777777" w:rsidTr="008807D5">
        <w:trPr>
          <w:gridAfter w:val="1"/>
          <w:wAfter w:w="10" w:type="dxa"/>
          <w:trHeight w:val="85"/>
        </w:trPr>
        <w:tc>
          <w:tcPr>
            <w:tcW w:w="4394" w:type="dxa"/>
            <w:vAlign w:val="bottom"/>
          </w:tcPr>
          <w:p w14:paraId="673E81AF" w14:textId="77777777" w:rsidR="00577879" w:rsidRPr="007F000A" w:rsidRDefault="00577879" w:rsidP="00577879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ค่าใช้จ่ายค้างจ่าย</w:t>
            </w:r>
          </w:p>
        </w:tc>
        <w:tc>
          <w:tcPr>
            <w:tcW w:w="1082" w:type="dxa"/>
            <w:shd w:val="clear" w:color="auto" w:fill="auto"/>
          </w:tcPr>
          <w:p w14:paraId="6401F3EF" w14:textId="63198BE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  <w:t>59,724</w:t>
            </w:r>
          </w:p>
        </w:tc>
        <w:tc>
          <w:tcPr>
            <w:tcW w:w="90" w:type="dxa"/>
            <w:shd w:val="clear" w:color="auto" w:fill="auto"/>
          </w:tcPr>
          <w:p w14:paraId="39F7FE1A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1138" w:type="dxa"/>
            <w:shd w:val="clear" w:color="auto" w:fill="auto"/>
          </w:tcPr>
          <w:p w14:paraId="79DC02F5" w14:textId="77777777" w:rsidR="00577879" w:rsidRPr="007F000A" w:rsidRDefault="00577879" w:rsidP="00577879">
            <w:pPr>
              <w:tabs>
                <w:tab w:val="center" w:pos="462"/>
              </w:tabs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  <w:t>79,643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086A7734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776BC5A7" w14:textId="3C2FCF9D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  <w:t>15,428</w:t>
            </w:r>
          </w:p>
        </w:tc>
        <w:tc>
          <w:tcPr>
            <w:tcW w:w="133" w:type="dxa"/>
          </w:tcPr>
          <w:p w14:paraId="7C8A879C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698153E5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  <w:t>46,161</w:t>
            </w:r>
          </w:p>
        </w:tc>
      </w:tr>
      <w:tr w:rsidR="00577879" w:rsidRPr="007F000A" w14:paraId="536B8B97" w14:textId="77777777" w:rsidTr="008807D5">
        <w:trPr>
          <w:gridAfter w:val="1"/>
          <w:wAfter w:w="10" w:type="dxa"/>
          <w:trHeight w:val="20"/>
        </w:trPr>
        <w:tc>
          <w:tcPr>
            <w:tcW w:w="4394" w:type="dxa"/>
            <w:vAlign w:val="bottom"/>
          </w:tcPr>
          <w:p w14:paraId="3D35229C" w14:textId="77777777" w:rsidR="00577879" w:rsidRPr="007F000A" w:rsidRDefault="00577879" w:rsidP="00577879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เงินประกันผลงาน</w:t>
            </w:r>
          </w:p>
        </w:tc>
        <w:tc>
          <w:tcPr>
            <w:tcW w:w="1082" w:type="dxa"/>
            <w:shd w:val="clear" w:color="auto" w:fill="auto"/>
          </w:tcPr>
          <w:p w14:paraId="3A7D7FFB" w14:textId="08990030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  <w:t>3,369</w:t>
            </w:r>
          </w:p>
        </w:tc>
        <w:tc>
          <w:tcPr>
            <w:tcW w:w="90" w:type="dxa"/>
            <w:shd w:val="clear" w:color="auto" w:fill="auto"/>
          </w:tcPr>
          <w:p w14:paraId="7BA39AB2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1138" w:type="dxa"/>
            <w:shd w:val="clear" w:color="auto" w:fill="auto"/>
          </w:tcPr>
          <w:p w14:paraId="4E7288B0" w14:textId="77777777" w:rsidR="00577879" w:rsidRPr="007F000A" w:rsidRDefault="00577879" w:rsidP="00577879">
            <w:pPr>
              <w:tabs>
                <w:tab w:val="center" w:pos="462"/>
              </w:tabs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  <w:t>30,988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1AF2A2AE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69579F69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133" w:type="dxa"/>
          </w:tcPr>
          <w:p w14:paraId="618B73CE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3DE69EEC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  <w:t>-</w:t>
            </w:r>
          </w:p>
        </w:tc>
      </w:tr>
      <w:tr w:rsidR="00577879" w:rsidRPr="007F000A" w14:paraId="5FBADB5A" w14:textId="77777777" w:rsidTr="008807D5">
        <w:trPr>
          <w:gridAfter w:val="1"/>
          <w:wAfter w:w="10" w:type="dxa"/>
          <w:trHeight w:val="20"/>
        </w:trPr>
        <w:tc>
          <w:tcPr>
            <w:tcW w:w="4394" w:type="dxa"/>
            <w:vAlign w:val="bottom"/>
          </w:tcPr>
          <w:p w14:paraId="5FD7011C" w14:textId="77777777" w:rsidR="00577879" w:rsidRPr="007F000A" w:rsidRDefault="00577879" w:rsidP="00577879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เงินรับล่วงหน้าค่าสินค้าและบริการ</w:t>
            </w:r>
          </w:p>
        </w:tc>
        <w:tc>
          <w:tcPr>
            <w:tcW w:w="1082" w:type="dxa"/>
            <w:shd w:val="clear" w:color="auto" w:fill="auto"/>
          </w:tcPr>
          <w:p w14:paraId="56528688" w14:textId="465417BA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  <w:t>37,605</w:t>
            </w:r>
          </w:p>
        </w:tc>
        <w:tc>
          <w:tcPr>
            <w:tcW w:w="90" w:type="dxa"/>
            <w:shd w:val="clear" w:color="auto" w:fill="auto"/>
          </w:tcPr>
          <w:p w14:paraId="36FFF6CF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1138" w:type="dxa"/>
            <w:shd w:val="clear" w:color="auto" w:fill="auto"/>
          </w:tcPr>
          <w:p w14:paraId="14AC3027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  <w:t>20,264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2CC0108D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5F47B688" w14:textId="725358C8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  <w:t>20,749</w:t>
            </w:r>
          </w:p>
        </w:tc>
        <w:tc>
          <w:tcPr>
            <w:tcW w:w="133" w:type="dxa"/>
          </w:tcPr>
          <w:p w14:paraId="5D3259EB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6FB07664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  <w:t>10,293</w:t>
            </w:r>
          </w:p>
        </w:tc>
      </w:tr>
      <w:tr w:rsidR="00577879" w:rsidRPr="007F000A" w14:paraId="07AC31B1" w14:textId="77777777" w:rsidTr="008807D5">
        <w:trPr>
          <w:gridAfter w:val="1"/>
          <w:wAfter w:w="10" w:type="dxa"/>
          <w:trHeight w:val="20"/>
        </w:trPr>
        <w:tc>
          <w:tcPr>
            <w:tcW w:w="4394" w:type="dxa"/>
            <w:vAlign w:val="bottom"/>
          </w:tcPr>
          <w:p w14:paraId="1E7E03CF" w14:textId="77777777" w:rsidR="00577879" w:rsidRPr="007F000A" w:rsidRDefault="00577879" w:rsidP="00577879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เจ้าหนี้อื่น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-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กิจการอื่น</w:t>
            </w:r>
          </w:p>
        </w:tc>
        <w:tc>
          <w:tcPr>
            <w:tcW w:w="1082" w:type="dxa"/>
            <w:shd w:val="clear" w:color="auto" w:fill="auto"/>
          </w:tcPr>
          <w:p w14:paraId="6364D631" w14:textId="5648FF9C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  <w:t>9,172</w:t>
            </w:r>
          </w:p>
        </w:tc>
        <w:tc>
          <w:tcPr>
            <w:tcW w:w="90" w:type="dxa"/>
            <w:shd w:val="clear" w:color="auto" w:fill="auto"/>
          </w:tcPr>
          <w:p w14:paraId="2E7A0645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1138" w:type="dxa"/>
            <w:shd w:val="clear" w:color="auto" w:fill="auto"/>
          </w:tcPr>
          <w:p w14:paraId="1A4F5132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  <w:t>29,941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6FEAB39E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19F9A70B" w14:textId="453CA2FA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  <w:t>199</w:t>
            </w:r>
          </w:p>
        </w:tc>
        <w:tc>
          <w:tcPr>
            <w:tcW w:w="133" w:type="dxa"/>
          </w:tcPr>
          <w:p w14:paraId="198A012D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5E5BED51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  <w:t>916</w:t>
            </w:r>
          </w:p>
        </w:tc>
      </w:tr>
      <w:tr w:rsidR="00577879" w:rsidRPr="007F000A" w14:paraId="1884B00F" w14:textId="77777777" w:rsidTr="008807D5">
        <w:trPr>
          <w:gridAfter w:val="1"/>
          <w:wAfter w:w="10" w:type="dxa"/>
          <w:trHeight w:val="85"/>
        </w:trPr>
        <w:tc>
          <w:tcPr>
            <w:tcW w:w="4394" w:type="dxa"/>
            <w:vAlign w:val="bottom"/>
          </w:tcPr>
          <w:p w14:paraId="73FB110A" w14:textId="77B629AF" w:rsidR="00577879" w:rsidRPr="007F000A" w:rsidRDefault="00577879" w:rsidP="00577879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เจ้าหนี้อื่น - กิจการที่เกี่ยวข้องกัน 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หมายเหตุ 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4)</w:t>
            </w:r>
          </w:p>
        </w:tc>
        <w:tc>
          <w:tcPr>
            <w:tcW w:w="1082" w:type="dxa"/>
            <w:shd w:val="clear" w:color="auto" w:fill="auto"/>
          </w:tcPr>
          <w:p w14:paraId="01C9A040" w14:textId="18878996" w:rsidR="00577879" w:rsidRPr="007F000A" w:rsidRDefault="007641EE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  <w:r w:rsidRPr="007641EE"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  <w:t>1</w:t>
            </w:r>
            <w:r w:rsidR="00577879" w:rsidRPr="007F000A"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  <w:t>,</w:t>
            </w:r>
            <w:r w:rsidRPr="007641EE"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  <w:t>428</w:t>
            </w:r>
          </w:p>
        </w:tc>
        <w:tc>
          <w:tcPr>
            <w:tcW w:w="90" w:type="dxa"/>
            <w:shd w:val="clear" w:color="auto" w:fill="auto"/>
          </w:tcPr>
          <w:p w14:paraId="2F157538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1138" w:type="dxa"/>
            <w:shd w:val="clear" w:color="auto" w:fill="auto"/>
          </w:tcPr>
          <w:p w14:paraId="653EA123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  <w:t>1,448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2EB8AA9C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7D75F5EA" w14:textId="73294F6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  <w:t>1,428</w:t>
            </w:r>
          </w:p>
        </w:tc>
        <w:tc>
          <w:tcPr>
            <w:tcW w:w="133" w:type="dxa"/>
          </w:tcPr>
          <w:p w14:paraId="31680AA5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7F6D207F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  <w:t>1,448</w:t>
            </w:r>
          </w:p>
        </w:tc>
      </w:tr>
      <w:tr w:rsidR="00577879" w:rsidRPr="007F000A" w14:paraId="64C5EADA" w14:textId="77777777" w:rsidTr="008807D5">
        <w:trPr>
          <w:gridAfter w:val="1"/>
          <w:wAfter w:w="10" w:type="dxa"/>
          <w:trHeight w:val="85"/>
        </w:trPr>
        <w:tc>
          <w:tcPr>
            <w:tcW w:w="4394" w:type="dxa"/>
            <w:vAlign w:val="bottom"/>
          </w:tcPr>
          <w:p w14:paraId="0C948292" w14:textId="393B1F22" w:rsidR="00577879" w:rsidRPr="007F000A" w:rsidRDefault="00577879" w:rsidP="00577879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อื่นๆ</w:t>
            </w:r>
          </w:p>
        </w:tc>
        <w:tc>
          <w:tcPr>
            <w:tcW w:w="1082" w:type="dxa"/>
            <w:shd w:val="clear" w:color="auto" w:fill="auto"/>
          </w:tcPr>
          <w:p w14:paraId="3861D4BC" w14:textId="541BCD23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  <w:t>1,015</w:t>
            </w:r>
          </w:p>
        </w:tc>
        <w:tc>
          <w:tcPr>
            <w:tcW w:w="90" w:type="dxa"/>
            <w:shd w:val="clear" w:color="auto" w:fill="auto"/>
          </w:tcPr>
          <w:p w14:paraId="1C2B04E5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1138" w:type="dxa"/>
            <w:shd w:val="clear" w:color="auto" w:fill="auto"/>
          </w:tcPr>
          <w:p w14:paraId="39677B71" w14:textId="256573DB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51F76502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1AEAD818" w14:textId="3FF37870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  <w:t>189</w:t>
            </w:r>
          </w:p>
        </w:tc>
        <w:tc>
          <w:tcPr>
            <w:tcW w:w="133" w:type="dxa"/>
          </w:tcPr>
          <w:p w14:paraId="3E70C671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0779BFF6" w14:textId="1A8CED72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sz w:val="30"/>
                <w:szCs w:val="30"/>
                <w:lang w:val="en-US" w:eastAsia="ja-JP"/>
              </w:rPr>
              <w:t>-</w:t>
            </w:r>
          </w:p>
        </w:tc>
      </w:tr>
      <w:tr w:rsidR="00577879" w:rsidRPr="007F000A" w14:paraId="64FE3FB8" w14:textId="77777777" w:rsidTr="008807D5">
        <w:trPr>
          <w:gridAfter w:val="1"/>
          <w:wAfter w:w="10" w:type="dxa"/>
          <w:trHeight w:val="20"/>
        </w:trPr>
        <w:tc>
          <w:tcPr>
            <w:tcW w:w="4394" w:type="dxa"/>
          </w:tcPr>
          <w:p w14:paraId="3562F61C" w14:textId="77777777" w:rsidR="00577879" w:rsidRPr="007F000A" w:rsidRDefault="00577879" w:rsidP="00577879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รวมเจ้าหนี้หมุนเวียนอื่น</w:t>
            </w: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884EAA" w14:textId="282EC8C3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eastAsia="ja-JP"/>
              </w:rPr>
              <w:t>112,313</w:t>
            </w:r>
          </w:p>
        </w:tc>
        <w:tc>
          <w:tcPr>
            <w:tcW w:w="90" w:type="dxa"/>
            <w:shd w:val="clear" w:color="auto" w:fill="auto"/>
          </w:tcPr>
          <w:p w14:paraId="783E95F6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0C0624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eastAsia="ja-JP"/>
              </w:rPr>
              <w:t>162,284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2C544BA7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E6FE77" w14:textId="7EDB0EC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eastAsia="ja-JP"/>
              </w:rPr>
              <w:t>37,993</w:t>
            </w:r>
          </w:p>
        </w:tc>
        <w:tc>
          <w:tcPr>
            <w:tcW w:w="133" w:type="dxa"/>
          </w:tcPr>
          <w:p w14:paraId="10BCE8EF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3A40DA2A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eastAsia="ja-JP"/>
              </w:rPr>
              <w:t>58,818</w:t>
            </w:r>
          </w:p>
        </w:tc>
      </w:tr>
      <w:tr w:rsidR="00577879" w:rsidRPr="007F000A" w14:paraId="53252AB4" w14:textId="77777777" w:rsidTr="008807D5">
        <w:trPr>
          <w:gridAfter w:val="1"/>
          <w:wAfter w:w="10" w:type="dxa"/>
          <w:trHeight w:val="397"/>
        </w:trPr>
        <w:tc>
          <w:tcPr>
            <w:tcW w:w="4394" w:type="dxa"/>
          </w:tcPr>
          <w:p w14:paraId="08DF541B" w14:textId="77777777" w:rsidR="00577879" w:rsidRPr="007F000A" w:rsidRDefault="00577879" w:rsidP="00577879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AA569D" w14:textId="7ED1CB0E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eastAsia="ja-JP"/>
              </w:rPr>
              <w:t>206,212</w:t>
            </w:r>
          </w:p>
        </w:tc>
        <w:tc>
          <w:tcPr>
            <w:tcW w:w="90" w:type="dxa"/>
            <w:shd w:val="clear" w:color="auto" w:fill="auto"/>
          </w:tcPr>
          <w:p w14:paraId="73C9B7D3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C9DFDFC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eastAsia="ja-JP"/>
              </w:rPr>
              <w:t>296,978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74256869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A23895E" w14:textId="52B2817B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eastAsia="ja-JP"/>
              </w:rPr>
              <w:t>116,979</w:t>
            </w:r>
          </w:p>
        </w:tc>
        <w:tc>
          <w:tcPr>
            <w:tcW w:w="133" w:type="dxa"/>
          </w:tcPr>
          <w:p w14:paraId="2059B37E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14:paraId="2C47A22C" w14:textId="77777777" w:rsidR="00577879" w:rsidRPr="007F000A" w:rsidRDefault="00577879" w:rsidP="00577879">
            <w:pPr>
              <w:spacing w:line="380" w:lineRule="exact"/>
              <w:ind w:right="113"/>
              <w:jc w:val="right"/>
              <w:outlineLvl w:val="0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7F000A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eastAsia="ja-JP"/>
              </w:rPr>
              <w:t>183,242</w:t>
            </w:r>
          </w:p>
        </w:tc>
      </w:tr>
    </w:tbl>
    <w:p w14:paraId="03E11F46" w14:textId="4B0FCC49" w:rsidR="00D1534A" w:rsidRPr="007F000A" w:rsidRDefault="00D1534A" w:rsidP="00FC44FF">
      <w:pPr>
        <w:pStyle w:val="a3"/>
        <w:spacing w:before="120" w:line="420" w:lineRule="exact"/>
        <w:ind w:left="641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lang w:val="en-US"/>
        </w:rPr>
        <w:br w:type="page"/>
      </w:r>
    </w:p>
    <w:p w14:paraId="400E4EBF" w14:textId="77777777" w:rsidR="00D1534A" w:rsidRPr="007F000A" w:rsidRDefault="00D1534A" w:rsidP="00A544E2">
      <w:pPr>
        <w:pStyle w:val="a3"/>
        <w:numPr>
          <w:ilvl w:val="0"/>
          <w:numId w:val="4"/>
        </w:numPr>
        <w:spacing w:before="120" w:line="360" w:lineRule="exact"/>
        <w:ind w:left="567" w:hanging="567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  <w:sectPr w:rsidR="00D1534A" w:rsidRPr="007F000A" w:rsidSect="00C55E37">
          <w:headerReference w:type="first" r:id="rId18"/>
          <w:footerReference w:type="first" r:id="rId19"/>
          <w:pgSz w:w="11907" w:h="16839" w:code="9"/>
          <w:pgMar w:top="1440" w:right="850" w:bottom="1440" w:left="1440" w:header="992" w:footer="720" w:gutter="0"/>
          <w:pgNumType w:fmt="numberInDash"/>
          <w:cols w:space="720"/>
          <w:titlePg/>
          <w:docGrid w:linePitch="360"/>
        </w:sectPr>
      </w:pPr>
    </w:p>
    <w:p w14:paraId="341FCC8E" w14:textId="77777777" w:rsidR="00146DEB" w:rsidRPr="003E471A" w:rsidRDefault="00146DEB" w:rsidP="00A544E2">
      <w:pPr>
        <w:pStyle w:val="a3"/>
        <w:numPr>
          <w:ilvl w:val="0"/>
          <w:numId w:val="4"/>
        </w:numPr>
        <w:spacing w:before="120" w:line="360" w:lineRule="exact"/>
        <w:ind w:left="567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E471A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เงินกู้ยืมระยะยาว</w:t>
      </w:r>
    </w:p>
    <w:p w14:paraId="42F73FAC" w14:textId="3337487B" w:rsidR="00146DEB" w:rsidRPr="007F000A" w:rsidRDefault="00146DEB" w:rsidP="00146DEB">
      <w:pPr>
        <w:spacing w:line="360" w:lineRule="exact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7F000A">
        <w:rPr>
          <w:rFonts w:asciiTheme="majorBidi" w:hAnsiTheme="majorBidi" w:cstheme="majorBidi"/>
          <w:sz w:val="30"/>
          <w:szCs w:val="30"/>
        </w:rPr>
        <w:t>31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Pr="007F000A">
        <w:rPr>
          <w:rFonts w:asciiTheme="majorBidi" w:hAnsiTheme="majorBidi" w:cstheme="majorBidi"/>
          <w:sz w:val="30"/>
          <w:szCs w:val="30"/>
        </w:rPr>
        <w:t>256</w:t>
      </w:r>
      <w:r w:rsidR="00D1534A" w:rsidRPr="007F000A">
        <w:rPr>
          <w:rFonts w:asciiTheme="majorBidi" w:hAnsiTheme="majorBidi" w:cstheme="majorBidi"/>
          <w:sz w:val="30"/>
          <w:szCs w:val="30"/>
        </w:rPr>
        <w:t>6</w:t>
      </w:r>
      <w:r w:rsidRPr="007F000A">
        <w:rPr>
          <w:rFonts w:asciiTheme="majorBidi" w:hAnsiTheme="majorBidi" w:cstheme="majorBidi"/>
          <w:sz w:val="30"/>
          <w:szCs w:val="30"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7F000A">
        <w:rPr>
          <w:rFonts w:asciiTheme="majorBidi" w:hAnsiTheme="majorBidi" w:cstheme="majorBidi"/>
          <w:sz w:val="30"/>
          <w:szCs w:val="30"/>
        </w:rPr>
        <w:t>256</w:t>
      </w:r>
      <w:r w:rsidR="00D1534A" w:rsidRPr="007F000A">
        <w:rPr>
          <w:rFonts w:asciiTheme="majorBidi" w:hAnsiTheme="majorBidi" w:cstheme="majorBidi"/>
          <w:sz w:val="30"/>
          <w:szCs w:val="30"/>
        </w:rPr>
        <w:t>5</w:t>
      </w:r>
      <w:r w:rsidRPr="007F000A">
        <w:rPr>
          <w:rFonts w:asciiTheme="majorBidi" w:hAnsiTheme="majorBidi" w:cstheme="majorBidi"/>
          <w:sz w:val="30"/>
          <w:szCs w:val="30"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เงินกู้ยืมระยะยาว ประกอบด้วย </w:t>
      </w:r>
    </w:p>
    <w:tbl>
      <w:tblPr>
        <w:tblW w:w="14506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630"/>
        <w:gridCol w:w="4246"/>
        <w:gridCol w:w="5670"/>
        <w:gridCol w:w="990"/>
        <w:gridCol w:w="992"/>
        <w:gridCol w:w="988"/>
        <w:gridCol w:w="990"/>
      </w:tblGrid>
      <w:tr w:rsidR="00997BA1" w:rsidRPr="006C2940" w14:paraId="49F2FC65" w14:textId="77777777">
        <w:tc>
          <w:tcPr>
            <w:tcW w:w="630" w:type="dxa"/>
          </w:tcPr>
          <w:p w14:paraId="22528C64" w14:textId="77777777" w:rsidR="00997BA1" w:rsidRPr="006C2940" w:rsidRDefault="00997BA1" w:rsidP="00F84BD7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246" w:type="dxa"/>
          </w:tcPr>
          <w:p w14:paraId="53E0A92D" w14:textId="77777777" w:rsidR="00997BA1" w:rsidRPr="006C2940" w:rsidRDefault="00997BA1" w:rsidP="00F84BD7">
            <w:pPr>
              <w:spacing w:line="320" w:lineRule="exact"/>
              <w:ind w:left="-108" w:right="-108" w:firstLine="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0" w:type="dxa"/>
          </w:tcPr>
          <w:p w14:paraId="6CC6FCCF" w14:textId="77777777" w:rsidR="00997BA1" w:rsidRPr="006C2940" w:rsidRDefault="00997BA1" w:rsidP="00F84BD7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60" w:type="dxa"/>
            <w:gridSpan w:val="4"/>
          </w:tcPr>
          <w:p w14:paraId="566DB62F" w14:textId="77777777" w:rsidR="00997BA1" w:rsidRPr="00032F75" w:rsidRDefault="00997BA1" w:rsidP="00997BA1">
            <w:pPr>
              <w:pBdr>
                <w:bottom w:val="single" w:sz="4" w:space="1" w:color="auto"/>
              </w:pBdr>
              <w:spacing w:line="320" w:lineRule="exact"/>
              <w:ind w:right="1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32F7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(หน่วย: พันบาท)</w:t>
            </w:r>
          </w:p>
        </w:tc>
      </w:tr>
      <w:tr w:rsidR="00146DEB" w:rsidRPr="006C2940" w14:paraId="7E7123A8" w14:textId="77777777" w:rsidTr="00F84BD7">
        <w:tc>
          <w:tcPr>
            <w:tcW w:w="630" w:type="dxa"/>
          </w:tcPr>
          <w:p w14:paraId="09C987EF" w14:textId="77777777" w:rsidR="00146DEB" w:rsidRPr="0089761E" w:rsidRDefault="00146DEB" w:rsidP="00F84BD7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246" w:type="dxa"/>
            <w:hideMark/>
          </w:tcPr>
          <w:p w14:paraId="13709C1E" w14:textId="77777777" w:rsidR="00146DEB" w:rsidRPr="0089761E" w:rsidRDefault="00146DEB" w:rsidP="00F84BD7">
            <w:pPr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0" w:type="dxa"/>
          </w:tcPr>
          <w:p w14:paraId="6221D887" w14:textId="77777777" w:rsidR="00146DEB" w:rsidRPr="0089761E" w:rsidRDefault="00146DEB" w:rsidP="00F84BD7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2" w:type="dxa"/>
            <w:gridSpan w:val="2"/>
            <w:vAlign w:val="bottom"/>
            <w:hideMark/>
          </w:tcPr>
          <w:p w14:paraId="477CA4A2" w14:textId="77777777" w:rsidR="00146DEB" w:rsidRPr="00032F75" w:rsidRDefault="00146DEB" w:rsidP="00F84BD7">
            <w:pPr>
              <w:pBdr>
                <w:bottom w:val="single" w:sz="4" w:space="1" w:color="auto"/>
              </w:pBdr>
              <w:spacing w:line="320" w:lineRule="exact"/>
              <w:ind w:right="1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32F7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978" w:type="dxa"/>
            <w:gridSpan w:val="2"/>
            <w:vAlign w:val="bottom"/>
            <w:hideMark/>
          </w:tcPr>
          <w:p w14:paraId="13C4C2C8" w14:textId="77777777" w:rsidR="00146DEB" w:rsidRPr="00032F75" w:rsidRDefault="00146DEB" w:rsidP="00F84BD7">
            <w:pPr>
              <w:pBdr>
                <w:bottom w:val="single" w:sz="4" w:space="1" w:color="auto"/>
              </w:pBdr>
              <w:spacing w:line="320" w:lineRule="exact"/>
              <w:ind w:right="1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32F7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46DEB" w:rsidRPr="006C2940" w14:paraId="7EDA6469" w14:textId="77777777" w:rsidTr="00F84BD7">
        <w:tc>
          <w:tcPr>
            <w:tcW w:w="630" w:type="dxa"/>
            <w:hideMark/>
          </w:tcPr>
          <w:p w14:paraId="5571DC4A" w14:textId="77777777" w:rsidR="00146DEB" w:rsidRPr="005E0060" w:rsidRDefault="00146DEB" w:rsidP="00F84BD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E00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เงินกู้</w:t>
            </w:r>
          </w:p>
        </w:tc>
        <w:tc>
          <w:tcPr>
            <w:tcW w:w="4246" w:type="dxa"/>
            <w:hideMark/>
          </w:tcPr>
          <w:p w14:paraId="0C1CF141" w14:textId="77777777" w:rsidR="00146DEB" w:rsidRPr="005E0060" w:rsidRDefault="00146DEB" w:rsidP="00F84BD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E00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อัตราดอกเบี้ย (ร้อยละต่อปี)</w:t>
            </w:r>
          </w:p>
        </w:tc>
        <w:tc>
          <w:tcPr>
            <w:tcW w:w="5670" w:type="dxa"/>
            <w:hideMark/>
          </w:tcPr>
          <w:p w14:paraId="4D601371" w14:textId="77777777" w:rsidR="00146DEB" w:rsidRPr="005E0060" w:rsidRDefault="00146DEB" w:rsidP="00F84BD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E00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การชำระคืน</w:t>
            </w:r>
          </w:p>
        </w:tc>
        <w:tc>
          <w:tcPr>
            <w:tcW w:w="990" w:type="dxa"/>
            <w:hideMark/>
          </w:tcPr>
          <w:p w14:paraId="79D6C52B" w14:textId="6DE1C534" w:rsidR="00146DEB" w:rsidRPr="00032F75" w:rsidRDefault="00146DEB" w:rsidP="00F84BD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32F7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D1534A" w:rsidRPr="00032F7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92" w:type="dxa"/>
            <w:hideMark/>
          </w:tcPr>
          <w:p w14:paraId="3F56EAC6" w14:textId="763E646E" w:rsidR="00146DEB" w:rsidRPr="00032F75" w:rsidRDefault="00146DEB" w:rsidP="00F84BD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32F7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D1534A" w:rsidRPr="00032F7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88" w:type="dxa"/>
            <w:hideMark/>
          </w:tcPr>
          <w:p w14:paraId="047973FE" w14:textId="55427E71" w:rsidR="00146DEB" w:rsidRPr="00032F75" w:rsidRDefault="00146DEB" w:rsidP="00F84BD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32F7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D1534A" w:rsidRPr="00032F7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90" w:type="dxa"/>
            <w:hideMark/>
          </w:tcPr>
          <w:p w14:paraId="42638461" w14:textId="6C94FF5B" w:rsidR="00146DEB" w:rsidRPr="00032F75" w:rsidRDefault="00146DEB" w:rsidP="00F84BD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32F7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="00D1534A" w:rsidRPr="00032F7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</w:p>
        </w:tc>
      </w:tr>
      <w:tr w:rsidR="00D1534A" w:rsidRPr="006C2940" w14:paraId="11603005" w14:textId="77777777" w:rsidTr="000034C6">
        <w:tc>
          <w:tcPr>
            <w:tcW w:w="630" w:type="dxa"/>
            <w:hideMark/>
          </w:tcPr>
          <w:p w14:paraId="1B4B14EC" w14:textId="77777777" w:rsidR="00D1534A" w:rsidRPr="00E5081F" w:rsidRDefault="00D1534A" w:rsidP="00D1534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4246" w:type="dxa"/>
          </w:tcPr>
          <w:p w14:paraId="2A6E501E" w14:textId="6F9C01C4" w:rsidR="00D1534A" w:rsidRPr="00E5081F" w:rsidRDefault="00D1534A" w:rsidP="000034C6">
            <w:pPr>
              <w:spacing w:line="320" w:lineRule="exact"/>
              <w:ind w:left="158" w:hanging="15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อัตราคงที่ร้อยละ 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5670" w:type="dxa"/>
          </w:tcPr>
          <w:p w14:paraId="65045315" w14:textId="396D834F" w:rsidR="00D1534A" w:rsidRPr="00E5081F" w:rsidRDefault="00D1534A" w:rsidP="000034C6">
            <w:pPr>
              <w:spacing w:line="320" w:lineRule="exact"/>
              <w:ind w:right="-108"/>
              <w:jc w:val="left"/>
              <w:rPr>
                <w:rFonts w:asciiTheme="majorBidi" w:hAnsiTheme="majorBidi" w:cstheme="majorBidi"/>
                <w:color w:val="0070C0"/>
                <w:sz w:val="28"/>
                <w:szCs w:val="28"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ชำระคืนเงินต้นพร้อมดอกเบี้ยทุกเดือน จำนวน 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งวด โดยปีแรกชำระ</w:t>
            </w:r>
          </w:p>
        </w:tc>
        <w:tc>
          <w:tcPr>
            <w:tcW w:w="990" w:type="dxa"/>
            <w:vAlign w:val="bottom"/>
          </w:tcPr>
          <w:p w14:paraId="71F431B4" w14:textId="42FD07C4" w:rsidR="00D1534A" w:rsidRPr="00E5081F" w:rsidRDefault="00231693" w:rsidP="00D1534A">
            <w:pPr>
              <w:autoSpaceDE/>
              <w:autoSpaceDN/>
              <w:spacing w:line="320" w:lineRule="exact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5081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bottom"/>
          </w:tcPr>
          <w:p w14:paraId="4023C7DE" w14:textId="2CCE8FD0" w:rsidR="00D1534A" w:rsidRPr="00E5081F" w:rsidRDefault="00D1534A" w:rsidP="00D1534A">
            <w:pPr>
              <w:autoSpaceDE/>
              <w:autoSpaceDN/>
              <w:spacing w:line="320" w:lineRule="exact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2,000</w:t>
            </w:r>
          </w:p>
        </w:tc>
        <w:tc>
          <w:tcPr>
            <w:tcW w:w="988" w:type="dxa"/>
            <w:vAlign w:val="bottom"/>
          </w:tcPr>
          <w:p w14:paraId="37B764B1" w14:textId="4E2EE4A2" w:rsidR="00D1534A" w:rsidRPr="00E5081F" w:rsidRDefault="00EC23E4" w:rsidP="00D1534A">
            <w:pPr>
              <w:autoSpaceDE/>
              <w:autoSpaceDN/>
              <w:spacing w:line="320" w:lineRule="exact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119EBA5D" w14:textId="558A6F67" w:rsidR="00D1534A" w:rsidRPr="00E5081F" w:rsidRDefault="00D1534A" w:rsidP="00D1534A">
            <w:pPr>
              <w:autoSpaceDE/>
              <w:autoSpaceDN/>
              <w:spacing w:line="320" w:lineRule="exact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2,000</w:t>
            </w:r>
          </w:p>
        </w:tc>
      </w:tr>
      <w:tr w:rsidR="00D1534A" w:rsidRPr="006C2940" w14:paraId="03AD45FF" w14:textId="77777777" w:rsidTr="000034C6">
        <w:tc>
          <w:tcPr>
            <w:tcW w:w="630" w:type="dxa"/>
          </w:tcPr>
          <w:p w14:paraId="321EE611" w14:textId="77777777" w:rsidR="00D1534A" w:rsidRPr="00E5081F" w:rsidRDefault="00D1534A" w:rsidP="00D1534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46" w:type="dxa"/>
          </w:tcPr>
          <w:p w14:paraId="666CE121" w14:textId="77777777" w:rsidR="00D1534A" w:rsidRPr="00E5081F" w:rsidRDefault="00D1534A" w:rsidP="000034C6">
            <w:pPr>
              <w:spacing w:line="320" w:lineRule="exact"/>
              <w:ind w:left="158" w:hanging="15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670" w:type="dxa"/>
          </w:tcPr>
          <w:p w14:paraId="7A05AFB6" w14:textId="328A3BBC" w:rsidR="00D1534A" w:rsidRPr="00E5081F" w:rsidRDefault="00D1534A" w:rsidP="000034C6">
            <w:pPr>
              <w:spacing w:line="32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ในเดือนพฤษภาคม 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990" w:type="dxa"/>
            <w:vAlign w:val="bottom"/>
          </w:tcPr>
          <w:p w14:paraId="4732DB91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14:paraId="051E2CA9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8" w:type="dxa"/>
            <w:vAlign w:val="bottom"/>
          </w:tcPr>
          <w:p w14:paraId="71A400D8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BC15A2D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1534A" w:rsidRPr="006C2940" w14:paraId="3E48F823" w14:textId="77777777" w:rsidTr="000034C6">
        <w:tc>
          <w:tcPr>
            <w:tcW w:w="630" w:type="dxa"/>
          </w:tcPr>
          <w:p w14:paraId="2962EC5A" w14:textId="77777777" w:rsidR="00D1534A" w:rsidRPr="00E5081F" w:rsidRDefault="00D1534A" w:rsidP="00D1534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1212AF" w14:textId="2569F2F9" w:rsidR="00D1534A" w:rsidRPr="00E5081F" w:rsidRDefault="00D1534A" w:rsidP="000034C6">
            <w:pPr>
              <w:spacing w:line="320" w:lineRule="exact"/>
              <w:ind w:left="158" w:hanging="15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เดือน </w:t>
            </w:r>
            <w:r w:rsidRPr="00E5081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</w:t>
            </w:r>
            <w:r w:rsidR="000034C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E5081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  <w:r w:rsidR="000034C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E5081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24 </w:t>
            </w:r>
            <w:r w:rsidRPr="00E5081F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อัตราร้อยละ </w:t>
            </w:r>
            <w:r w:rsidRPr="00E5081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14:paraId="7763A32E" w14:textId="77777777" w:rsidR="00D1534A" w:rsidRPr="00E5081F" w:rsidRDefault="00D1534A" w:rsidP="000034C6">
            <w:pPr>
              <w:spacing w:line="32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ชำระคืนเงินต้นพร้อมดอกเบี้ยทุกเดือน จำนวน </w:t>
            </w:r>
            <w:r w:rsidRPr="00E5081F">
              <w:rPr>
                <w:rFonts w:asciiTheme="majorBidi" w:hAnsiTheme="majorBidi" w:cstheme="majorBidi"/>
                <w:sz w:val="28"/>
                <w:szCs w:val="28"/>
              </w:rPr>
              <w:t xml:space="preserve">60 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>งวด โดยปีแรกชำระ</w:t>
            </w:r>
          </w:p>
        </w:tc>
        <w:tc>
          <w:tcPr>
            <w:tcW w:w="990" w:type="dxa"/>
            <w:vAlign w:val="bottom"/>
          </w:tcPr>
          <w:p w14:paraId="44781339" w14:textId="19E54028" w:rsidR="00D1534A" w:rsidRPr="00E5081F" w:rsidRDefault="00231693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 w:rsidR="00EC23E4"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E5081F">
              <w:rPr>
                <w:rFonts w:asciiTheme="majorBidi" w:hAnsiTheme="majorBidi" w:cstheme="majorBidi"/>
                <w:sz w:val="28"/>
                <w:szCs w:val="28"/>
              </w:rPr>
              <w:t>889</w:t>
            </w:r>
          </w:p>
        </w:tc>
        <w:tc>
          <w:tcPr>
            <w:tcW w:w="992" w:type="dxa"/>
            <w:vAlign w:val="bottom"/>
          </w:tcPr>
          <w:p w14:paraId="4D8640C2" w14:textId="5CB1319B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25,556</w:t>
            </w:r>
          </w:p>
        </w:tc>
        <w:tc>
          <w:tcPr>
            <w:tcW w:w="988" w:type="dxa"/>
            <w:vAlign w:val="bottom"/>
          </w:tcPr>
          <w:p w14:paraId="326F1E28" w14:textId="4A9EAE4C" w:rsidR="00D1534A" w:rsidRPr="00E5081F" w:rsidRDefault="007641EE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</w:t>
            </w:r>
            <w:r w:rsidR="00EC23E4" w:rsidRPr="00E5081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889</w:t>
            </w:r>
          </w:p>
        </w:tc>
        <w:tc>
          <w:tcPr>
            <w:tcW w:w="990" w:type="dxa"/>
            <w:vAlign w:val="bottom"/>
          </w:tcPr>
          <w:p w14:paraId="6BE4A98A" w14:textId="5641BCDD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25,556</w:t>
            </w:r>
          </w:p>
        </w:tc>
      </w:tr>
      <w:tr w:rsidR="00D1534A" w:rsidRPr="006C2940" w14:paraId="6369E379" w14:textId="77777777" w:rsidTr="000034C6">
        <w:tc>
          <w:tcPr>
            <w:tcW w:w="630" w:type="dxa"/>
          </w:tcPr>
          <w:p w14:paraId="10642ADD" w14:textId="77777777" w:rsidR="00D1534A" w:rsidRPr="00E5081F" w:rsidRDefault="00D1534A" w:rsidP="00D1534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D1316" w14:textId="520C4375" w:rsidR="00D1534A" w:rsidRPr="00E5081F" w:rsidRDefault="00D1534A" w:rsidP="000034C6">
            <w:pPr>
              <w:spacing w:line="320" w:lineRule="exact"/>
              <w:ind w:left="158" w:hanging="158"/>
              <w:jc w:val="lef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5081F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เดือน </w:t>
            </w:r>
            <w:r w:rsidRPr="00E5081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25 </w:t>
            </w:r>
            <w:r w:rsidRPr="00E5081F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เป็นต้นไป</w:t>
            </w:r>
            <w:r w:rsidRPr="00E5081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E5081F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อัตราร้อยละ </w:t>
            </w:r>
            <w:r w:rsidR="007F3804" w:rsidRPr="00E5081F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5670" w:type="dxa"/>
          </w:tcPr>
          <w:p w14:paraId="6F6212AC" w14:textId="77777777" w:rsidR="00D1534A" w:rsidRPr="00E5081F" w:rsidRDefault="00D1534A" w:rsidP="000034C6">
            <w:pPr>
              <w:spacing w:line="32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ในเดือนพฤษภาคม </w:t>
            </w:r>
            <w:r w:rsidRPr="00E5081F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990" w:type="dxa"/>
            <w:vAlign w:val="bottom"/>
          </w:tcPr>
          <w:p w14:paraId="20734F0A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14:paraId="02AC0489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8" w:type="dxa"/>
            <w:vAlign w:val="bottom"/>
          </w:tcPr>
          <w:p w14:paraId="1C369D57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63ED478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1534A" w:rsidRPr="006C2940" w14:paraId="57592111" w14:textId="77777777" w:rsidTr="000034C6">
        <w:tc>
          <w:tcPr>
            <w:tcW w:w="630" w:type="dxa"/>
          </w:tcPr>
          <w:p w14:paraId="704877BD" w14:textId="77777777" w:rsidR="00D1534A" w:rsidRPr="00E5081F" w:rsidRDefault="00D1534A" w:rsidP="00D1534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4246" w:type="dxa"/>
          </w:tcPr>
          <w:p w14:paraId="2726853F" w14:textId="6C9AEE61" w:rsidR="00D1534A" w:rsidRPr="00E5081F" w:rsidRDefault="00D1534A" w:rsidP="000034C6">
            <w:pPr>
              <w:spacing w:line="320" w:lineRule="exact"/>
              <w:ind w:left="158" w:hanging="158"/>
              <w:jc w:val="lef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MLR -</w:t>
            </w:r>
            <w:r w:rsidR="000034C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7F3804"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0.50%</w:t>
            </w:r>
          </w:p>
        </w:tc>
        <w:tc>
          <w:tcPr>
            <w:tcW w:w="5670" w:type="dxa"/>
          </w:tcPr>
          <w:p w14:paraId="0BD297D5" w14:textId="51C67372" w:rsidR="00D1534A" w:rsidRPr="00E5081F" w:rsidRDefault="00D1534A" w:rsidP="000034C6">
            <w:pPr>
              <w:spacing w:line="320" w:lineRule="exact"/>
              <w:ind w:right="-108"/>
              <w:jc w:val="left"/>
              <w:rPr>
                <w:rFonts w:asciiTheme="majorBidi" w:hAnsiTheme="majorBidi" w:cstheme="majorBidi"/>
                <w:color w:val="0070C0"/>
                <w:sz w:val="28"/>
                <w:szCs w:val="28"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>ชำระคืนดอกเบี้ยเป็นรายเดื</w:t>
            </w:r>
            <w:r w:rsidR="006C2940"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>อนโดยเริ่มตั้งแต่เดือนพฤศจิกายน</w:t>
            </w:r>
            <w:r w:rsidR="006C2940" w:rsidRPr="00E5081F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2563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และ</w:t>
            </w:r>
          </w:p>
        </w:tc>
        <w:tc>
          <w:tcPr>
            <w:tcW w:w="990" w:type="dxa"/>
            <w:vAlign w:val="bottom"/>
          </w:tcPr>
          <w:p w14:paraId="291786F8" w14:textId="0EAA0E01" w:rsidR="00D1534A" w:rsidRPr="00E5081F" w:rsidRDefault="00231693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172</w:t>
            </w:r>
            <w:r w:rsidR="00EC23E4" w:rsidRPr="00E5081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E5081F">
              <w:rPr>
                <w:rFonts w:asciiTheme="majorBidi" w:hAnsiTheme="majorBidi" w:cstheme="majorBidi"/>
                <w:sz w:val="28"/>
                <w:szCs w:val="28"/>
              </w:rPr>
              <w:t>040</w:t>
            </w:r>
          </w:p>
        </w:tc>
        <w:tc>
          <w:tcPr>
            <w:tcW w:w="992" w:type="dxa"/>
            <w:vAlign w:val="bottom"/>
          </w:tcPr>
          <w:p w14:paraId="06A1A19A" w14:textId="790DA500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194,527</w:t>
            </w:r>
          </w:p>
        </w:tc>
        <w:tc>
          <w:tcPr>
            <w:tcW w:w="988" w:type="dxa"/>
            <w:vAlign w:val="bottom"/>
          </w:tcPr>
          <w:p w14:paraId="01C14BB1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  <w:vAlign w:val="bottom"/>
          </w:tcPr>
          <w:p w14:paraId="6F81885C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D1534A" w:rsidRPr="006C2940" w14:paraId="0CE44574" w14:textId="77777777" w:rsidTr="000034C6">
        <w:tc>
          <w:tcPr>
            <w:tcW w:w="630" w:type="dxa"/>
          </w:tcPr>
          <w:p w14:paraId="11566C75" w14:textId="77777777" w:rsidR="00D1534A" w:rsidRPr="00E5081F" w:rsidRDefault="00D1534A" w:rsidP="00D1534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46" w:type="dxa"/>
          </w:tcPr>
          <w:p w14:paraId="3B8B91D5" w14:textId="77777777" w:rsidR="00D1534A" w:rsidRPr="00E5081F" w:rsidRDefault="00D1534A" w:rsidP="000034C6">
            <w:pPr>
              <w:spacing w:line="320" w:lineRule="exact"/>
              <w:ind w:left="158" w:hanging="158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70" w:type="dxa"/>
          </w:tcPr>
          <w:p w14:paraId="74665D3C" w14:textId="77777777" w:rsidR="00D1534A" w:rsidRPr="00E5081F" w:rsidRDefault="00D1534A" w:rsidP="000034C6">
            <w:pPr>
              <w:spacing w:line="32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ชำระคืนเงินต้นทุกเดือน จำนวน </w:t>
            </w:r>
            <w:r w:rsidRPr="00E5081F">
              <w:rPr>
                <w:rFonts w:asciiTheme="majorBidi" w:hAnsiTheme="majorBidi" w:cstheme="majorBidi"/>
                <w:sz w:val="28"/>
                <w:szCs w:val="28"/>
              </w:rPr>
              <w:t xml:space="preserve">120 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งวด โดยปีแรกชำระในมิถุนายน </w:t>
            </w:r>
            <w:r w:rsidRPr="00E5081F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990" w:type="dxa"/>
            <w:vAlign w:val="bottom"/>
          </w:tcPr>
          <w:p w14:paraId="1613C43B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14:paraId="0F5BC19C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8" w:type="dxa"/>
            <w:vAlign w:val="bottom"/>
          </w:tcPr>
          <w:p w14:paraId="4E1F3DA9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F8D5AE2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1534A" w:rsidRPr="006C2940" w14:paraId="6E24AC73" w14:textId="77777777" w:rsidTr="000034C6">
        <w:tc>
          <w:tcPr>
            <w:tcW w:w="630" w:type="dxa"/>
          </w:tcPr>
          <w:p w14:paraId="2C493335" w14:textId="77777777" w:rsidR="00D1534A" w:rsidRPr="00E5081F" w:rsidRDefault="00D1534A" w:rsidP="00D1534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4246" w:type="dxa"/>
          </w:tcPr>
          <w:p w14:paraId="0F3E3759" w14:textId="1A62FBD3" w:rsidR="00D1534A" w:rsidRPr="00E5081F" w:rsidRDefault="00D1534A" w:rsidP="000034C6">
            <w:pPr>
              <w:spacing w:line="320" w:lineRule="exact"/>
              <w:ind w:left="158" w:hanging="15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เดือนที่ 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- 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อัตราร้อยละ 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5670" w:type="dxa"/>
          </w:tcPr>
          <w:p w14:paraId="60DE028F" w14:textId="6D328D2D" w:rsidR="00D1534A" w:rsidRPr="00E5081F" w:rsidRDefault="00D1534A" w:rsidP="000034C6">
            <w:pPr>
              <w:spacing w:line="320" w:lineRule="exact"/>
              <w:ind w:right="-108"/>
              <w:jc w:val="left"/>
              <w:rPr>
                <w:rFonts w:asciiTheme="majorBidi" w:hAnsiTheme="majorBidi" w:cstheme="majorBidi"/>
                <w:color w:val="0070C0"/>
                <w:sz w:val="28"/>
                <w:szCs w:val="28"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ชำระคืนเงินต้นพร้อมดอกเบี้ยทุกเดือน จำนวน 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งวด โดยปีแรกชำระ </w:t>
            </w:r>
          </w:p>
        </w:tc>
        <w:tc>
          <w:tcPr>
            <w:tcW w:w="990" w:type="dxa"/>
            <w:vAlign w:val="bottom"/>
          </w:tcPr>
          <w:p w14:paraId="40150EC0" w14:textId="372A956F" w:rsidR="00D1534A" w:rsidRPr="00E5081F" w:rsidRDefault="00231693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EC23E4" w:rsidRPr="00E5081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E5081F">
              <w:rPr>
                <w:rFonts w:asciiTheme="majorBidi" w:hAnsiTheme="majorBidi" w:cstheme="majorBidi"/>
                <w:sz w:val="28"/>
                <w:szCs w:val="28"/>
              </w:rPr>
              <w:t>807</w:t>
            </w:r>
          </w:p>
        </w:tc>
        <w:tc>
          <w:tcPr>
            <w:tcW w:w="992" w:type="dxa"/>
            <w:vAlign w:val="bottom"/>
          </w:tcPr>
          <w:p w14:paraId="02E3BDAF" w14:textId="14E25A66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9,164</w:t>
            </w:r>
          </w:p>
        </w:tc>
        <w:tc>
          <w:tcPr>
            <w:tcW w:w="988" w:type="dxa"/>
            <w:vAlign w:val="bottom"/>
          </w:tcPr>
          <w:p w14:paraId="75F0A58F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  <w:vAlign w:val="bottom"/>
          </w:tcPr>
          <w:p w14:paraId="2C0C47A1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D1534A" w:rsidRPr="006C2940" w14:paraId="5D90198D" w14:textId="77777777" w:rsidTr="000034C6">
        <w:tc>
          <w:tcPr>
            <w:tcW w:w="630" w:type="dxa"/>
          </w:tcPr>
          <w:p w14:paraId="0FF8A420" w14:textId="77777777" w:rsidR="00D1534A" w:rsidRPr="00E5081F" w:rsidRDefault="00D1534A" w:rsidP="00D1534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46" w:type="dxa"/>
          </w:tcPr>
          <w:p w14:paraId="50BD2C47" w14:textId="66B2EB9F" w:rsidR="00D1534A" w:rsidRPr="00E5081F" w:rsidRDefault="00D1534A" w:rsidP="000034C6">
            <w:pPr>
              <w:spacing w:line="320" w:lineRule="exact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เดือนที่ 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เป็นต้นไป อัตราร้อยละ 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</w:p>
        </w:tc>
        <w:tc>
          <w:tcPr>
            <w:tcW w:w="5670" w:type="dxa"/>
          </w:tcPr>
          <w:p w14:paraId="045872AB" w14:textId="77777777" w:rsidR="00D1534A" w:rsidRPr="00E5081F" w:rsidRDefault="00D1534A" w:rsidP="000034C6">
            <w:pPr>
              <w:spacing w:line="32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ในเดือนกันยายน </w:t>
            </w:r>
            <w:r w:rsidRPr="00E5081F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990" w:type="dxa"/>
            <w:vAlign w:val="bottom"/>
          </w:tcPr>
          <w:p w14:paraId="5033B98D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14:paraId="6B622F3C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8" w:type="dxa"/>
            <w:vAlign w:val="bottom"/>
          </w:tcPr>
          <w:p w14:paraId="30BB08E8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2518CB8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1534A" w:rsidRPr="006C2940" w14:paraId="1CB283A7" w14:textId="77777777" w:rsidTr="000034C6">
        <w:tc>
          <w:tcPr>
            <w:tcW w:w="630" w:type="dxa"/>
          </w:tcPr>
          <w:p w14:paraId="7C312497" w14:textId="77777777" w:rsidR="00D1534A" w:rsidRPr="00E5081F" w:rsidRDefault="00D1534A" w:rsidP="00D1534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4246" w:type="dxa"/>
          </w:tcPr>
          <w:p w14:paraId="0455A40E" w14:textId="77777777" w:rsidR="00D1534A" w:rsidRPr="00E5081F" w:rsidRDefault="00D1534A" w:rsidP="000034C6">
            <w:pPr>
              <w:spacing w:line="320" w:lineRule="exact"/>
              <w:ind w:left="158" w:hanging="15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MLR</w:t>
            </w:r>
          </w:p>
        </w:tc>
        <w:tc>
          <w:tcPr>
            <w:tcW w:w="5670" w:type="dxa"/>
          </w:tcPr>
          <w:p w14:paraId="64834F7A" w14:textId="20BBF470" w:rsidR="00D1534A" w:rsidRPr="00E5081F" w:rsidRDefault="00D1534A" w:rsidP="000034C6">
            <w:pPr>
              <w:spacing w:line="320" w:lineRule="exact"/>
              <w:ind w:right="-108"/>
              <w:jc w:val="left"/>
              <w:rPr>
                <w:rFonts w:asciiTheme="majorBidi" w:hAnsiTheme="majorBidi" w:cstheme="majorBidi"/>
                <w:color w:val="0070C0"/>
                <w:sz w:val="28"/>
                <w:szCs w:val="28"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ชำระคืนเงินต้นพร้อมดอกเบี้ยทุกเดือน จำนวน 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120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งวด โดยงวด 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-</w:t>
            </w:r>
            <w:r w:rsidR="000034C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1C8CE379" w14:textId="4F87D686" w:rsidR="00D1534A" w:rsidRPr="00E5081F" w:rsidRDefault="00231693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223</w:t>
            </w:r>
            <w:r w:rsidR="00EC23E4" w:rsidRPr="00E5081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E5081F">
              <w:rPr>
                <w:rFonts w:asciiTheme="majorBidi" w:hAnsiTheme="majorBidi" w:cstheme="majorBidi"/>
                <w:sz w:val="28"/>
                <w:szCs w:val="28"/>
              </w:rPr>
              <w:t>098</w:t>
            </w:r>
          </w:p>
        </w:tc>
        <w:tc>
          <w:tcPr>
            <w:tcW w:w="992" w:type="dxa"/>
            <w:vAlign w:val="bottom"/>
          </w:tcPr>
          <w:p w14:paraId="63FF5EDD" w14:textId="4511FB3E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220,680</w:t>
            </w:r>
          </w:p>
        </w:tc>
        <w:tc>
          <w:tcPr>
            <w:tcW w:w="988" w:type="dxa"/>
            <w:vAlign w:val="bottom"/>
          </w:tcPr>
          <w:p w14:paraId="56E7302E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  <w:vAlign w:val="bottom"/>
          </w:tcPr>
          <w:p w14:paraId="7E304420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D1534A" w:rsidRPr="006C2940" w14:paraId="11C39455" w14:textId="77777777" w:rsidTr="000034C6">
        <w:tc>
          <w:tcPr>
            <w:tcW w:w="630" w:type="dxa"/>
          </w:tcPr>
          <w:p w14:paraId="0771533F" w14:textId="77777777" w:rsidR="00D1534A" w:rsidRPr="00E5081F" w:rsidRDefault="00D1534A" w:rsidP="00D1534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46" w:type="dxa"/>
          </w:tcPr>
          <w:p w14:paraId="2193467F" w14:textId="77777777" w:rsidR="00D1534A" w:rsidRPr="00E5081F" w:rsidRDefault="00D1534A" w:rsidP="000034C6">
            <w:pPr>
              <w:spacing w:line="320" w:lineRule="exact"/>
              <w:ind w:left="158" w:hanging="15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670" w:type="dxa"/>
          </w:tcPr>
          <w:p w14:paraId="2A0428DD" w14:textId="77777777" w:rsidR="00D1534A" w:rsidRPr="00E5081F" w:rsidRDefault="00D1534A" w:rsidP="000034C6">
            <w:pPr>
              <w:spacing w:line="32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ปลอดชำระเงินต้น และเริ่มชำระเงินต้นงวดแรกเดือนกรกฎาคม </w:t>
            </w:r>
            <w:r w:rsidRPr="00E5081F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990" w:type="dxa"/>
            <w:vAlign w:val="bottom"/>
          </w:tcPr>
          <w:p w14:paraId="7CA07EFF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14:paraId="3434FF3D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8" w:type="dxa"/>
            <w:vAlign w:val="bottom"/>
          </w:tcPr>
          <w:p w14:paraId="703091B6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252E90F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1534A" w:rsidRPr="006C2940" w14:paraId="1537322F" w14:textId="77777777" w:rsidTr="000034C6">
        <w:tc>
          <w:tcPr>
            <w:tcW w:w="630" w:type="dxa"/>
          </w:tcPr>
          <w:p w14:paraId="171E36FB" w14:textId="77777777" w:rsidR="00D1534A" w:rsidRPr="00E5081F" w:rsidRDefault="00D1534A" w:rsidP="00D1534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4246" w:type="dxa"/>
          </w:tcPr>
          <w:p w14:paraId="7D2FF433" w14:textId="5B03F91B" w:rsidR="00D1534A" w:rsidRPr="00E5081F" w:rsidRDefault="00D1534A" w:rsidP="000034C6">
            <w:pPr>
              <w:spacing w:line="320" w:lineRule="exact"/>
              <w:ind w:left="158" w:hanging="158"/>
              <w:jc w:val="lef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งวดที่ 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0034C6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="000034C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446502"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Pr="00E5081F">
              <w:rPr>
                <w:rFonts w:asciiTheme="majorBidi" w:hAnsiTheme="majorBidi" w:cstheme="majorBidi"/>
                <w:sz w:val="28"/>
                <w:szCs w:val="28"/>
              </w:rPr>
              <w:t xml:space="preserve"> MLR -</w:t>
            </w:r>
            <w:r w:rsidR="000034C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>%</w:t>
            </w:r>
            <w:r w:rsidR="00446502"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="00446502" w:rsidRPr="00E5081F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ไม่ต่ำกว่า </w:t>
            </w:r>
            <w:r w:rsidR="00446502"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3.00%</w:t>
            </w:r>
          </w:p>
        </w:tc>
        <w:tc>
          <w:tcPr>
            <w:tcW w:w="5670" w:type="dxa"/>
          </w:tcPr>
          <w:p w14:paraId="33B8517F" w14:textId="1F907497" w:rsidR="00D1534A" w:rsidRPr="00E5081F" w:rsidRDefault="00D1534A" w:rsidP="000034C6">
            <w:pPr>
              <w:spacing w:line="320" w:lineRule="exact"/>
              <w:ind w:right="-108"/>
              <w:jc w:val="left"/>
              <w:rPr>
                <w:rFonts w:asciiTheme="majorBidi" w:hAnsiTheme="majorBidi" w:cstheme="majorBidi"/>
                <w:color w:val="0070C0"/>
                <w:sz w:val="28"/>
                <w:szCs w:val="28"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ชำระคืนเงินต้นพร้อมดอกเบี้ยทุกเดือน จำนวน 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120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งวด โดยงวด 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-</w:t>
            </w:r>
            <w:r w:rsidR="000034C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411B5079" w14:textId="2297418F" w:rsidR="00D1534A" w:rsidRPr="00E5081F" w:rsidRDefault="00231693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311</w:t>
            </w:r>
            <w:r w:rsidR="00EC23E4" w:rsidRPr="00E5081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E5081F">
              <w:rPr>
                <w:rFonts w:asciiTheme="majorBidi" w:hAnsiTheme="majorBidi" w:cstheme="majorBidi"/>
                <w:sz w:val="28"/>
                <w:szCs w:val="28"/>
              </w:rPr>
              <w:t>509</w:t>
            </w:r>
          </w:p>
        </w:tc>
        <w:tc>
          <w:tcPr>
            <w:tcW w:w="992" w:type="dxa"/>
            <w:vAlign w:val="bottom"/>
          </w:tcPr>
          <w:p w14:paraId="4FEB1BE8" w14:textId="7F0269F3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316,801</w:t>
            </w:r>
          </w:p>
        </w:tc>
        <w:tc>
          <w:tcPr>
            <w:tcW w:w="988" w:type="dxa"/>
            <w:vAlign w:val="bottom"/>
          </w:tcPr>
          <w:p w14:paraId="099A66FB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  <w:vAlign w:val="bottom"/>
          </w:tcPr>
          <w:p w14:paraId="036D5A8B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D1534A" w:rsidRPr="006C2940" w14:paraId="719DA55E" w14:textId="77777777" w:rsidTr="000034C6">
        <w:tc>
          <w:tcPr>
            <w:tcW w:w="630" w:type="dxa"/>
          </w:tcPr>
          <w:p w14:paraId="018CE495" w14:textId="77777777" w:rsidR="00D1534A" w:rsidRPr="00E5081F" w:rsidRDefault="00D1534A" w:rsidP="00D1534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46" w:type="dxa"/>
          </w:tcPr>
          <w:p w14:paraId="1529E1C0" w14:textId="1BEDF584" w:rsidR="00D1534A" w:rsidRPr="00E5081F" w:rsidRDefault="00D1534A" w:rsidP="000034C6">
            <w:pPr>
              <w:spacing w:line="320" w:lineRule="exact"/>
              <w:ind w:left="158" w:hanging="15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งวดที่ </w:t>
            </w:r>
            <w:r w:rsidRPr="00E5081F">
              <w:rPr>
                <w:rFonts w:asciiTheme="majorBidi" w:hAnsiTheme="majorBidi" w:cstheme="majorBidi"/>
                <w:sz w:val="28"/>
                <w:szCs w:val="28"/>
              </w:rPr>
              <w:t>36</w:t>
            </w:r>
            <w:r w:rsidR="000034C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E5081F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="000034C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E5081F">
              <w:rPr>
                <w:rFonts w:asciiTheme="majorBidi" w:hAnsiTheme="majorBidi" w:cstheme="majorBidi"/>
                <w:sz w:val="28"/>
                <w:szCs w:val="28"/>
              </w:rPr>
              <w:t>72 MLR -</w:t>
            </w:r>
            <w:r w:rsidR="000034C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E5081F">
              <w:rPr>
                <w:rFonts w:asciiTheme="majorBidi" w:hAnsiTheme="majorBidi" w:cstheme="majorBidi"/>
                <w:sz w:val="28"/>
                <w:szCs w:val="28"/>
              </w:rPr>
              <w:t>1.75%</w:t>
            </w:r>
          </w:p>
        </w:tc>
        <w:tc>
          <w:tcPr>
            <w:tcW w:w="5670" w:type="dxa"/>
          </w:tcPr>
          <w:p w14:paraId="02C65062" w14:textId="2B3AFAA1" w:rsidR="00D1534A" w:rsidRPr="00E5081F" w:rsidRDefault="00D1534A" w:rsidP="000034C6">
            <w:pPr>
              <w:spacing w:line="32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ปลอดชำระเงินต้น และเริ่มชำระเงินต้นงวดแรกเดือนตุลาคม 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</w:p>
        </w:tc>
        <w:tc>
          <w:tcPr>
            <w:tcW w:w="990" w:type="dxa"/>
            <w:vAlign w:val="bottom"/>
          </w:tcPr>
          <w:p w14:paraId="0D065F1D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14:paraId="487B8A68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8" w:type="dxa"/>
            <w:vAlign w:val="bottom"/>
          </w:tcPr>
          <w:p w14:paraId="467986B5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F31B947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1534A" w:rsidRPr="006C2940" w14:paraId="4F8F228B" w14:textId="77777777" w:rsidTr="000034C6">
        <w:tc>
          <w:tcPr>
            <w:tcW w:w="630" w:type="dxa"/>
          </w:tcPr>
          <w:p w14:paraId="47DDF96A" w14:textId="77777777" w:rsidR="00D1534A" w:rsidRPr="00E5081F" w:rsidRDefault="00D1534A" w:rsidP="00D1534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46" w:type="dxa"/>
          </w:tcPr>
          <w:p w14:paraId="29B63180" w14:textId="77777777" w:rsidR="00D1534A" w:rsidRPr="00E5081F" w:rsidRDefault="00D1534A" w:rsidP="000034C6">
            <w:pPr>
              <w:spacing w:line="320" w:lineRule="exact"/>
              <w:ind w:left="158" w:hanging="15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ตั้งแต่งวดที่ </w:t>
            </w:r>
            <w:r w:rsidRPr="00E5081F">
              <w:rPr>
                <w:rFonts w:asciiTheme="majorBidi" w:hAnsiTheme="majorBidi" w:cstheme="majorBidi"/>
                <w:sz w:val="28"/>
                <w:szCs w:val="28"/>
              </w:rPr>
              <w:t xml:space="preserve">72 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เป็นต้นไป </w:t>
            </w:r>
            <w:r w:rsidRPr="00E5081F">
              <w:rPr>
                <w:rFonts w:asciiTheme="majorBidi" w:hAnsiTheme="majorBidi" w:cstheme="majorBidi"/>
                <w:sz w:val="28"/>
                <w:szCs w:val="28"/>
              </w:rPr>
              <w:t>MLR</w:t>
            </w:r>
          </w:p>
        </w:tc>
        <w:tc>
          <w:tcPr>
            <w:tcW w:w="5670" w:type="dxa"/>
          </w:tcPr>
          <w:p w14:paraId="4D95B4BF" w14:textId="77777777" w:rsidR="00D1534A" w:rsidRPr="00E5081F" w:rsidRDefault="00D1534A" w:rsidP="000034C6">
            <w:pPr>
              <w:spacing w:line="32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0343D48A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14:paraId="5C3D5ABE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8" w:type="dxa"/>
            <w:vAlign w:val="bottom"/>
          </w:tcPr>
          <w:p w14:paraId="38CF1619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B8F9D36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1534A" w:rsidRPr="006C2940" w14:paraId="5EDA6F0F" w14:textId="77777777" w:rsidTr="000034C6">
        <w:tc>
          <w:tcPr>
            <w:tcW w:w="630" w:type="dxa"/>
          </w:tcPr>
          <w:p w14:paraId="412D0723" w14:textId="77777777" w:rsidR="00D1534A" w:rsidRPr="00E5081F" w:rsidRDefault="00D1534A" w:rsidP="00D1534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4246" w:type="dxa"/>
          </w:tcPr>
          <w:p w14:paraId="77779EFB" w14:textId="33B6E28D" w:rsidR="00D1534A" w:rsidRPr="00E5081F" w:rsidRDefault="00D1534A" w:rsidP="000034C6">
            <w:pPr>
              <w:spacing w:line="320" w:lineRule="exact"/>
              <w:ind w:left="158" w:hanging="15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ปีที่ </w:t>
            </w:r>
            <w:r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0034C6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="000034C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Pr="00E5081F">
              <w:rPr>
                <w:rFonts w:asciiTheme="majorBidi" w:hAnsiTheme="majorBidi" w:cstheme="majorBidi"/>
                <w:sz w:val="28"/>
                <w:szCs w:val="28"/>
              </w:rPr>
              <w:t xml:space="preserve"> MLR -</w:t>
            </w:r>
            <w:r w:rsidR="000034C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E5081F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% ไม่ต่ำกว่า 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>%</w:t>
            </w:r>
          </w:p>
        </w:tc>
        <w:tc>
          <w:tcPr>
            <w:tcW w:w="5670" w:type="dxa"/>
          </w:tcPr>
          <w:p w14:paraId="431AF826" w14:textId="3F1238DF" w:rsidR="00D1534A" w:rsidRPr="00E5081F" w:rsidRDefault="00D1534A" w:rsidP="000034C6">
            <w:pPr>
              <w:spacing w:line="320" w:lineRule="exact"/>
              <w:ind w:right="-108"/>
              <w:jc w:val="left"/>
              <w:rPr>
                <w:rFonts w:asciiTheme="majorBidi" w:hAnsiTheme="majorBidi" w:cstheme="majorBidi"/>
                <w:color w:val="0070C0"/>
                <w:sz w:val="28"/>
                <w:szCs w:val="28"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ชำระคืนเงินต้นพร้อมดอกเบี้ยทุกเดือน จำนวน 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120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งวด โดยงวด 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-</w:t>
            </w:r>
            <w:r w:rsidR="000034C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7CAE921B" w14:textId="58024A02" w:rsidR="00D1534A" w:rsidRPr="00E5081F" w:rsidRDefault="00231693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255</w:t>
            </w:r>
            <w:r w:rsidR="00EC23E4" w:rsidRPr="00E5081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E5081F">
              <w:rPr>
                <w:rFonts w:asciiTheme="majorBidi" w:hAnsiTheme="majorBidi" w:cstheme="majorBidi"/>
                <w:sz w:val="28"/>
                <w:szCs w:val="28"/>
              </w:rPr>
              <w:t>063</w:t>
            </w:r>
          </w:p>
        </w:tc>
        <w:tc>
          <w:tcPr>
            <w:tcW w:w="992" w:type="dxa"/>
            <w:vAlign w:val="bottom"/>
          </w:tcPr>
          <w:p w14:paraId="502820E0" w14:textId="2821600D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252,677</w:t>
            </w:r>
          </w:p>
        </w:tc>
        <w:tc>
          <w:tcPr>
            <w:tcW w:w="988" w:type="dxa"/>
            <w:vAlign w:val="bottom"/>
          </w:tcPr>
          <w:p w14:paraId="2E821003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  <w:vAlign w:val="bottom"/>
          </w:tcPr>
          <w:p w14:paraId="4EAD0660" w14:textId="77777777" w:rsidR="00D1534A" w:rsidRPr="00E5081F" w:rsidRDefault="00D1534A" w:rsidP="00D1534A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D1534A" w:rsidRPr="006C2940" w14:paraId="6F839CB1" w14:textId="77777777" w:rsidTr="000034C6">
        <w:tc>
          <w:tcPr>
            <w:tcW w:w="630" w:type="dxa"/>
          </w:tcPr>
          <w:p w14:paraId="7CE378A6" w14:textId="77777777" w:rsidR="00D1534A" w:rsidRPr="00E5081F" w:rsidRDefault="00D1534A" w:rsidP="00D1534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46" w:type="dxa"/>
          </w:tcPr>
          <w:p w14:paraId="3D986F37" w14:textId="777A3AE5" w:rsidR="00D1534A" w:rsidRPr="00E5081F" w:rsidRDefault="00D1534A" w:rsidP="000034C6">
            <w:pPr>
              <w:spacing w:line="320" w:lineRule="exact"/>
              <w:ind w:left="158" w:hanging="158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ปีที่ </w:t>
            </w:r>
            <w:r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="000034C6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="000034C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Pr="00E5081F">
              <w:rPr>
                <w:rFonts w:asciiTheme="majorBidi" w:hAnsiTheme="majorBidi" w:cstheme="majorBidi"/>
                <w:sz w:val="28"/>
                <w:szCs w:val="28"/>
              </w:rPr>
              <w:t xml:space="preserve"> MLR -</w:t>
            </w:r>
            <w:r w:rsidR="000034C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1.75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% , ปีที่ </w:t>
            </w:r>
            <w:r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="000034C6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="000034C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E5081F">
              <w:rPr>
                <w:rFonts w:asciiTheme="majorBidi" w:hAnsiTheme="majorBidi" w:cstheme="majorBidi"/>
                <w:sz w:val="28"/>
                <w:szCs w:val="28"/>
              </w:rPr>
              <w:t xml:space="preserve">MLR 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>ต่อปี</w:t>
            </w:r>
          </w:p>
        </w:tc>
        <w:tc>
          <w:tcPr>
            <w:tcW w:w="5670" w:type="dxa"/>
          </w:tcPr>
          <w:p w14:paraId="1BEF7503" w14:textId="2AB05F57" w:rsidR="00D1534A" w:rsidRPr="00E5081F" w:rsidRDefault="00D1534A" w:rsidP="000034C6">
            <w:pPr>
              <w:spacing w:line="320" w:lineRule="exact"/>
              <w:ind w:right="-108"/>
              <w:jc w:val="left"/>
              <w:rPr>
                <w:rFonts w:asciiTheme="majorBidi" w:hAnsiTheme="majorBidi" w:cstheme="majorBidi"/>
                <w:color w:val="0070C0"/>
                <w:sz w:val="28"/>
                <w:szCs w:val="28"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ปลอดชำระเงินต้น และเริ่มชำระเงินต้นงวดแรกเดือนเมษายน 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990" w:type="dxa"/>
            <w:vAlign w:val="bottom"/>
          </w:tcPr>
          <w:p w14:paraId="4C68BA5F" w14:textId="77777777" w:rsidR="00D1534A" w:rsidRPr="00E5081F" w:rsidRDefault="00D1534A" w:rsidP="000034C6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2" w:type="dxa"/>
            <w:vAlign w:val="bottom"/>
          </w:tcPr>
          <w:p w14:paraId="68C2B6E2" w14:textId="77777777" w:rsidR="00D1534A" w:rsidRPr="00E5081F" w:rsidRDefault="00D1534A" w:rsidP="000034C6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88" w:type="dxa"/>
            <w:vAlign w:val="bottom"/>
          </w:tcPr>
          <w:p w14:paraId="10EEFD48" w14:textId="77777777" w:rsidR="00D1534A" w:rsidRPr="00E5081F" w:rsidRDefault="00D1534A" w:rsidP="000034C6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3B776C54" w14:textId="77777777" w:rsidR="00D1534A" w:rsidRPr="00E5081F" w:rsidRDefault="00D1534A" w:rsidP="000034C6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0034C6" w:rsidRPr="006C2940" w14:paraId="2E2D0E29" w14:textId="77777777" w:rsidTr="000034C6">
        <w:tc>
          <w:tcPr>
            <w:tcW w:w="630" w:type="dxa"/>
          </w:tcPr>
          <w:p w14:paraId="1702A77F" w14:textId="2B562ADB" w:rsidR="000034C6" w:rsidRPr="00E5081F" w:rsidRDefault="000034C6" w:rsidP="000034C6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4246" w:type="dxa"/>
          </w:tcPr>
          <w:p w14:paraId="5BE08422" w14:textId="0313D44B" w:rsidR="000034C6" w:rsidRPr="00E5081F" w:rsidRDefault="000034C6" w:rsidP="000034C6">
            <w:pPr>
              <w:spacing w:line="320" w:lineRule="exact"/>
              <w:ind w:left="158" w:hanging="158"/>
              <w:jc w:val="lef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ปีที่ </w:t>
            </w:r>
            <w:r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 MLR - 1.</w:t>
            </w:r>
            <w:r w:rsidRPr="008D2A7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="000F4742" w:rsidRPr="008D2A7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</w:t>
            </w:r>
            <w:r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% 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ไม่ต่ำกว่า </w:t>
            </w:r>
            <w:r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3.00%</w:t>
            </w:r>
          </w:p>
        </w:tc>
        <w:tc>
          <w:tcPr>
            <w:tcW w:w="5670" w:type="dxa"/>
          </w:tcPr>
          <w:p w14:paraId="4F39F3C1" w14:textId="3BD510B0" w:rsidR="000034C6" w:rsidRPr="00E5081F" w:rsidRDefault="000034C6" w:rsidP="000034C6">
            <w:pPr>
              <w:spacing w:line="32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ชำระคืนเงินต้นพร้อมดอกเบี้ยทุกเดือน จำนวน </w:t>
            </w:r>
            <w:r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72 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งวด</w:t>
            </w:r>
            <w:r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โดยงวด </w:t>
            </w:r>
            <w:r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- </w:t>
            </w:r>
            <w:r w:rsidR="007E5890" w:rsidRPr="008D2A7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  <w:r w:rsidRPr="008D2A7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7D490010" w14:textId="1B83344F" w:rsidR="000034C6" w:rsidRPr="00E5081F" w:rsidRDefault="007641EE" w:rsidP="000034C6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</w:t>
            </w:r>
            <w:r w:rsidR="000034C6" w:rsidRPr="00E5081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440</w:t>
            </w:r>
          </w:p>
        </w:tc>
        <w:tc>
          <w:tcPr>
            <w:tcW w:w="992" w:type="dxa"/>
            <w:vAlign w:val="bottom"/>
          </w:tcPr>
          <w:p w14:paraId="7494548E" w14:textId="0A4FBD98" w:rsidR="000034C6" w:rsidRPr="00E5081F" w:rsidRDefault="000034C6" w:rsidP="000034C6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988" w:type="dxa"/>
            <w:vAlign w:val="bottom"/>
          </w:tcPr>
          <w:p w14:paraId="797CB768" w14:textId="6B9566D5" w:rsidR="000034C6" w:rsidRPr="00E5081F" w:rsidRDefault="000034C6" w:rsidP="000034C6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  <w:vAlign w:val="bottom"/>
          </w:tcPr>
          <w:p w14:paraId="4094F94E" w14:textId="5D96DAEF" w:rsidR="000034C6" w:rsidRPr="00E5081F" w:rsidRDefault="000034C6" w:rsidP="000034C6">
            <w:pP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EC23E4" w:rsidRPr="006C2940" w14:paraId="6B2906E9" w14:textId="77777777" w:rsidTr="000034C6">
        <w:trPr>
          <w:trHeight w:val="450"/>
        </w:trPr>
        <w:tc>
          <w:tcPr>
            <w:tcW w:w="630" w:type="dxa"/>
          </w:tcPr>
          <w:p w14:paraId="73ED88EB" w14:textId="77777777" w:rsidR="00EC23E4" w:rsidRPr="00E5081F" w:rsidRDefault="00EC23E4" w:rsidP="00D1534A">
            <w:pPr>
              <w:spacing w:line="320" w:lineRule="exact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46" w:type="dxa"/>
          </w:tcPr>
          <w:p w14:paraId="7AAA82F3" w14:textId="545AFD28" w:rsidR="00EC23E4" w:rsidRPr="00E5081F" w:rsidRDefault="00EC23E4" w:rsidP="000034C6">
            <w:pPr>
              <w:spacing w:line="320" w:lineRule="exact"/>
              <w:ind w:left="158" w:hanging="158"/>
              <w:jc w:val="lef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ปีที่ </w:t>
            </w:r>
            <w:r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0034C6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  <w:r w:rsidR="000034C6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4 MLR - 1.00% , 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ปีที่</w:t>
            </w:r>
            <w:r w:rsidR="00EC07F8" w:rsidRPr="00E5081F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 </w:t>
            </w:r>
            <w:r w:rsidR="00EC07F8"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="000034C6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-</w:t>
            </w:r>
            <w:r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="00EC07F8"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MLR 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ต่อปี</w:t>
            </w:r>
          </w:p>
        </w:tc>
        <w:tc>
          <w:tcPr>
            <w:tcW w:w="5670" w:type="dxa"/>
          </w:tcPr>
          <w:p w14:paraId="7A6E8D8C" w14:textId="50C92E8E" w:rsidR="00EC23E4" w:rsidRPr="00E5081F" w:rsidRDefault="00EC23E4" w:rsidP="000034C6">
            <w:pPr>
              <w:spacing w:line="320" w:lineRule="exact"/>
              <w:ind w:right="-108"/>
              <w:jc w:val="lef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ปลอดชำระเงินต้น และเริ่มชำระเงินต้นงวดแรกเดือนกรกฎาคม </w:t>
            </w:r>
            <w:r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990" w:type="dxa"/>
            <w:vAlign w:val="bottom"/>
          </w:tcPr>
          <w:p w14:paraId="7E393C00" w14:textId="77777777" w:rsidR="00EC23E4" w:rsidRPr="00E5081F" w:rsidRDefault="00EC23E4" w:rsidP="00EC23E4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2" w:type="dxa"/>
            <w:vAlign w:val="bottom"/>
          </w:tcPr>
          <w:p w14:paraId="74BFCDD9" w14:textId="77777777" w:rsidR="00EC23E4" w:rsidRPr="00E5081F" w:rsidRDefault="00EC23E4" w:rsidP="00EC23E4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88" w:type="dxa"/>
            <w:vAlign w:val="bottom"/>
          </w:tcPr>
          <w:p w14:paraId="7D48F5CA" w14:textId="77777777" w:rsidR="00EC23E4" w:rsidRPr="00E5081F" w:rsidRDefault="00EC23E4" w:rsidP="00EC23E4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730A3F3D" w14:textId="77777777" w:rsidR="00EC23E4" w:rsidRPr="00E5081F" w:rsidRDefault="00EC23E4" w:rsidP="00EC23E4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1534A" w:rsidRPr="006C2940" w14:paraId="25AFC45F" w14:textId="77777777" w:rsidTr="00D1534A">
        <w:tc>
          <w:tcPr>
            <w:tcW w:w="10546" w:type="dxa"/>
            <w:gridSpan w:val="3"/>
            <w:hideMark/>
          </w:tcPr>
          <w:p w14:paraId="271F2BC3" w14:textId="77777777" w:rsidR="00D1534A" w:rsidRPr="00E5081F" w:rsidRDefault="00D1534A" w:rsidP="00D1534A">
            <w:pPr>
              <w:spacing w:line="32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990" w:type="dxa"/>
            <w:vAlign w:val="bottom"/>
          </w:tcPr>
          <w:p w14:paraId="71DE9C3F" w14:textId="0706EC9E" w:rsidR="00D1534A" w:rsidRPr="00E5081F" w:rsidRDefault="007641EE" w:rsidP="00D1534A">
            <w:pPr>
              <w:tabs>
                <w:tab w:val="decimal" w:pos="750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996</w:t>
            </w:r>
            <w:r w:rsidR="00EC23E4" w:rsidRPr="00E5081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846</w:t>
            </w:r>
          </w:p>
        </w:tc>
        <w:tc>
          <w:tcPr>
            <w:tcW w:w="992" w:type="dxa"/>
            <w:vAlign w:val="bottom"/>
          </w:tcPr>
          <w:p w14:paraId="041D16E0" w14:textId="5D1979E2" w:rsidR="00D1534A" w:rsidRPr="00E5081F" w:rsidRDefault="00D1534A" w:rsidP="00D1534A">
            <w:pPr>
              <w:tabs>
                <w:tab w:val="decimal" w:pos="750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1,021,405</w:t>
            </w:r>
          </w:p>
        </w:tc>
        <w:tc>
          <w:tcPr>
            <w:tcW w:w="988" w:type="dxa"/>
            <w:vAlign w:val="bottom"/>
          </w:tcPr>
          <w:p w14:paraId="6B0337C2" w14:textId="11B09570" w:rsidR="00D1534A" w:rsidRPr="00E5081F" w:rsidRDefault="007641EE" w:rsidP="00D1534A">
            <w:pPr>
              <w:tabs>
                <w:tab w:val="decimal" w:pos="750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</w:t>
            </w:r>
            <w:r w:rsidR="00EC23E4" w:rsidRPr="00E5081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889</w:t>
            </w:r>
          </w:p>
        </w:tc>
        <w:tc>
          <w:tcPr>
            <w:tcW w:w="990" w:type="dxa"/>
            <w:vAlign w:val="bottom"/>
          </w:tcPr>
          <w:p w14:paraId="757F0A01" w14:textId="69F4CD8D" w:rsidR="00D1534A" w:rsidRPr="00E5081F" w:rsidRDefault="00D1534A" w:rsidP="00D1534A">
            <w:pPr>
              <w:tabs>
                <w:tab w:val="decimal" w:pos="750"/>
              </w:tabs>
              <w:spacing w:line="32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27,556</w:t>
            </w:r>
          </w:p>
        </w:tc>
      </w:tr>
      <w:tr w:rsidR="00D1534A" w:rsidRPr="006C2940" w14:paraId="4824A8AA" w14:textId="77777777" w:rsidTr="00D1534A">
        <w:tc>
          <w:tcPr>
            <w:tcW w:w="10546" w:type="dxa"/>
            <w:gridSpan w:val="3"/>
          </w:tcPr>
          <w:p w14:paraId="630D3BAA" w14:textId="77777777" w:rsidR="00D1534A" w:rsidRPr="00E5081F" w:rsidRDefault="00D1534A" w:rsidP="00D1534A">
            <w:pPr>
              <w:spacing w:line="320" w:lineRule="exact"/>
              <w:ind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>ค่าธรรมเนียมทางการเงินรอตัดจ่าย</w:t>
            </w:r>
          </w:p>
        </w:tc>
        <w:tc>
          <w:tcPr>
            <w:tcW w:w="990" w:type="dxa"/>
            <w:vAlign w:val="bottom"/>
          </w:tcPr>
          <w:p w14:paraId="0DB6C9B8" w14:textId="5A5A6C19" w:rsidR="00D1534A" w:rsidRPr="00E5081F" w:rsidRDefault="00D1534A" w:rsidP="00D1534A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EC23E4"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045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38654CF8" w14:textId="69114A2A" w:rsidR="00D1534A" w:rsidRPr="00E5081F" w:rsidRDefault="00D1534A" w:rsidP="00D1534A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E5081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235</w:t>
            </w: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988" w:type="dxa"/>
            <w:vAlign w:val="bottom"/>
          </w:tcPr>
          <w:p w14:paraId="2146979E" w14:textId="77777777" w:rsidR="00D1534A" w:rsidRPr="00E5081F" w:rsidRDefault="00D1534A" w:rsidP="00D1534A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  <w:vAlign w:val="bottom"/>
          </w:tcPr>
          <w:p w14:paraId="2C3353DA" w14:textId="65E8E56D" w:rsidR="00D1534A" w:rsidRPr="00E5081F" w:rsidRDefault="00D1534A" w:rsidP="00D1534A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D1534A" w:rsidRPr="006C2940" w14:paraId="6D365E3F" w14:textId="77777777" w:rsidTr="00D1534A">
        <w:tc>
          <w:tcPr>
            <w:tcW w:w="10546" w:type="dxa"/>
            <w:gridSpan w:val="3"/>
          </w:tcPr>
          <w:p w14:paraId="41674CC3" w14:textId="77777777" w:rsidR="00D1534A" w:rsidRPr="00E5081F" w:rsidRDefault="00D1534A" w:rsidP="00D1534A">
            <w:pPr>
              <w:spacing w:line="320" w:lineRule="exact"/>
              <w:ind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32F8A7DD" w14:textId="2DB8D0F3" w:rsidR="00D1534A" w:rsidRPr="00E5081F" w:rsidRDefault="007641EE" w:rsidP="00D1534A">
            <w:pPr>
              <w:tabs>
                <w:tab w:val="decimal" w:pos="750"/>
              </w:tabs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994</w:t>
            </w:r>
            <w:r w:rsidR="00EC23E4"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801</w:t>
            </w:r>
          </w:p>
        </w:tc>
        <w:tc>
          <w:tcPr>
            <w:tcW w:w="992" w:type="dxa"/>
            <w:vAlign w:val="bottom"/>
          </w:tcPr>
          <w:p w14:paraId="084C86A8" w14:textId="3E9A5AB6" w:rsidR="00D1534A" w:rsidRPr="00E5081F" w:rsidRDefault="007641EE" w:rsidP="00D1534A">
            <w:pPr>
              <w:tabs>
                <w:tab w:val="decimal" w:pos="750"/>
              </w:tabs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D1534A" w:rsidRPr="00E5081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019</w:t>
            </w:r>
            <w:r w:rsidR="00D1534A" w:rsidRPr="00E5081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170</w:t>
            </w:r>
          </w:p>
        </w:tc>
        <w:tc>
          <w:tcPr>
            <w:tcW w:w="988" w:type="dxa"/>
            <w:vAlign w:val="bottom"/>
          </w:tcPr>
          <w:p w14:paraId="7AD68570" w14:textId="07ECCC4F" w:rsidR="00D1534A" w:rsidRPr="00E5081F" w:rsidRDefault="007641EE" w:rsidP="00D1534A">
            <w:pPr>
              <w:tabs>
                <w:tab w:val="decimal" w:pos="750"/>
              </w:tabs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</w:t>
            </w:r>
            <w:r w:rsidR="00EC23E4" w:rsidRPr="00E508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889</w:t>
            </w:r>
          </w:p>
        </w:tc>
        <w:tc>
          <w:tcPr>
            <w:tcW w:w="990" w:type="dxa"/>
            <w:vAlign w:val="bottom"/>
          </w:tcPr>
          <w:p w14:paraId="12CA128D" w14:textId="440DD558" w:rsidR="00D1534A" w:rsidRPr="00E5081F" w:rsidRDefault="007641EE" w:rsidP="00D1534A">
            <w:pPr>
              <w:tabs>
                <w:tab w:val="decimal" w:pos="750"/>
              </w:tabs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</w:t>
            </w:r>
            <w:r w:rsidR="00D1534A" w:rsidRPr="00E5081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556</w:t>
            </w:r>
          </w:p>
        </w:tc>
      </w:tr>
      <w:tr w:rsidR="00D1534A" w:rsidRPr="006C2940" w14:paraId="779636CC" w14:textId="77777777" w:rsidTr="00D1534A">
        <w:tc>
          <w:tcPr>
            <w:tcW w:w="10546" w:type="dxa"/>
            <w:gridSpan w:val="3"/>
            <w:hideMark/>
          </w:tcPr>
          <w:p w14:paraId="59CA8B79" w14:textId="77777777" w:rsidR="00D1534A" w:rsidRPr="00E5081F" w:rsidRDefault="00D1534A" w:rsidP="00D1534A">
            <w:pPr>
              <w:spacing w:line="320" w:lineRule="exact"/>
              <w:ind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ส่วนที่ถึงกำหนดชำระภายในหนึ่งปี </w:t>
            </w:r>
          </w:p>
        </w:tc>
        <w:tc>
          <w:tcPr>
            <w:tcW w:w="990" w:type="dxa"/>
            <w:vAlign w:val="bottom"/>
          </w:tcPr>
          <w:p w14:paraId="4A559313" w14:textId="58AB4AE1" w:rsidR="00D1534A" w:rsidRPr="00E5081F" w:rsidRDefault="00EC23E4" w:rsidP="00D1534A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(9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Pr="00E5081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612</w:t>
            </w:r>
            <w:r w:rsidR="00D1534A" w:rsidRPr="00E5081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92" w:type="dxa"/>
            <w:vAlign w:val="bottom"/>
          </w:tcPr>
          <w:p w14:paraId="4FF80BE1" w14:textId="5EC2689C" w:rsidR="00D1534A" w:rsidRPr="00E5081F" w:rsidRDefault="00D1534A" w:rsidP="00D1534A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(98,564)</w:t>
            </w:r>
          </w:p>
        </w:tc>
        <w:tc>
          <w:tcPr>
            <w:tcW w:w="988" w:type="dxa"/>
            <w:vAlign w:val="bottom"/>
          </w:tcPr>
          <w:p w14:paraId="79EC979E" w14:textId="3C1398F2" w:rsidR="00D1534A" w:rsidRPr="00E5081F" w:rsidRDefault="00EC23E4" w:rsidP="00D1534A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Pr="00E5081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7641EE"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060</w:t>
            </w:r>
            <w:r w:rsidR="00D1534A" w:rsidRPr="00E5081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90" w:type="dxa"/>
            <w:vAlign w:val="bottom"/>
          </w:tcPr>
          <w:p w14:paraId="04818349" w14:textId="1C8266B6" w:rsidR="00D1534A" w:rsidRPr="00E5081F" w:rsidRDefault="00D1534A" w:rsidP="00D1534A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081F">
              <w:rPr>
                <w:rFonts w:asciiTheme="majorBidi" w:hAnsiTheme="majorBidi" w:cstheme="majorBidi"/>
                <w:sz w:val="28"/>
                <w:szCs w:val="28"/>
              </w:rPr>
              <w:t>(8,336)</w:t>
            </w:r>
          </w:p>
        </w:tc>
      </w:tr>
      <w:tr w:rsidR="00D1534A" w:rsidRPr="006C2940" w14:paraId="64A0A13C" w14:textId="77777777" w:rsidTr="00D1534A">
        <w:tc>
          <w:tcPr>
            <w:tcW w:w="10546" w:type="dxa"/>
            <w:gridSpan w:val="3"/>
            <w:hideMark/>
          </w:tcPr>
          <w:p w14:paraId="58C1218D" w14:textId="77777777" w:rsidR="00D1534A" w:rsidRPr="00BF6EE3" w:rsidRDefault="00D1534A" w:rsidP="00D1534A">
            <w:pPr>
              <w:spacing w:line="320" w:lineRule="exact"/>
              <w:ind w:right="-10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F6EE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เงินกู้ยืมระยะยาว </w:t>
            </w:r>
            <w:r w:rsidRPr="00BF6EE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  <w:r w:rsidRPr="00BF6EE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สุทธิจากส่วนที่ถึงกำหนดชำระภายในหนึ่งปี</w:t>
            </w:r>
          </w:p>
        </w:tc>
        <w:tc>
          <w:tcPr>
            <w:tcW w:w="990" w:type="dxa"/>
            <w:vAlign w:val="bottom"/>
          </w:tcPr>
          <w:p w14:paraId="0430F85E" w14:textId="4D7A065C" w:rsidR="00D1534A" w:rsidRPr="00BF6EE3" w:rsidRDefault="00EC23E4" w:rsidP="00D1534A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F6EE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</w:t>
            </w:r>
            <w:r w:rsidR="007641EE" w:rsidRPr="007641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0</w:t>
            </w:r>
            <w:r w:rsidRPr="00BF6EE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0,</w:t>
            </w:r>
            <w:r w:rsidR="007641EE" w:rsidRPr="007641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189</w:t>
            </w:r>
          </w:p>
        </w:tc>
        <w:tc>
          <w:tcPr>
            <w:tcW w:w="992" w:type="dxa"/>
            <w:vAlign w:val="bottom"/>
          </w:tcPr>
          <w:p w14:paraId="65B4CEF7" w14:textId="60480B1E" w:rsidR="00D1534A" w:rsidRPr="00BF6EE3" w:rsidRDefault="00D1534A" w:rsidP="00D1534A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F6EE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920,606</w:t>
            </w:r>
          </w:p>
        </w:tc>
        <w:tc>
          <w:tcPr>
            <w:tcW w:w="988" w:type="dxa"/>
            <w:vAlign w:val="bottom"/>
          </w:tcPr>
          <w:p w14:paraId="6474C8FF" w14:textId="0A396A76" w:rsidR="00D1534A" w:rsidRPr="00BF6EE3" w:rsidRDefault="007641EE" w:rsidP="00D1534A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641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11</w:t>
            </w:r>
            <w:r w:rsidR="00EC23E4" w:rsidRPr="00BF6EE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641E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829</w:t>
            </w:r>
          </w:p>
        </w:tc>
        <w:tc>
          <w:tcPr>
            <w:tcW w:w="990" w:type="dxa"/>
            <w:vAlign w:val="bottom"/>
          </w:tcPr>
          <w:p w14:paraId="6F4FD4B9" w14:textId="2CB8FC94" w:rsidR="00D1534A" w:rsidRPr="00BF6EE3" w:rsidRDefault="00D1534A" w:rsidP="00D1534A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F6EE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19,220</w:t>
            </w:r>
          </w:p>
        </w:tc>
      </w:tr>
    </w:tbl>
    <w:p w14:paraId="01566786" w14:textId="77777777" w:rsidR="00146DEB" w:rsidRPr="007F000A" w:rsidRDefault="00146DEB" w:rsidP="00146DEB">
      <w:pPr>
        <w:autoSpaceDE/>
        <w:autoSpaceDN/>
        <w:spacing w:line="240" w:lineRule="auto"/>
        <w:jc w:val="left"/>
        <w:rPr>
          <w:rFonts w:asciiTheme="majorBidi" w:hAnsiTheme="majorBidi" w:cstheme="majorBidi"/>
          <w:spacing w:val="2"/>
          <w:sz w:val="30"/>
          <w:szCs w:val="30"/>
          <w:lang w:val="en-US"/>
        </w:rPr>
        <w:sectPr w:rsidR="00146DEB" w:rsidRPr="007F000A" w:rsidSect="00C55E37">
          <w:pgSz w:w="16839" w:h="11907" w:orient="landscape" w:code="9"/>
          <w:pgMar w:top="1440" w:right="1440" w:bottom="850" w:left="1440" w:header="994" w:footer="720" w:gutter="0"/>
          <w:cols w:space="720"/>
          <w:titlePg/>
          <w:docGrid w:linePitch="360"/>
        </w:sectPr>
      </w:pPr>
    </w:p>
    <w:p w14:paraId="6ACE224B" w14:textId="77777777" w:rsidR="00146DEB" w:rsidRPr="007F000A" w:rsidRDefault="00146DEB" w:rsidP="00146DEB">
      <w:pPr>
        <w:tabs>
          <w:tab w:val="left" w:pos="900"/>
          <w:tab w:val="left" w:pos="2160"/>
          <w:tab w:val="left" w:pos="2880"/>
        </w:tabs>
        <w:spacing w:before="120" w:after="120"/>
        <w:ind w:left="547" w:right="-43"/>
        <w:jc w:val="thaiDistribute"/>
        <w:rPr>
          <w:rFonts w:asciiTheme="majorBidi" w:hAnsiTheme="majorBidi" w:cstheme="majorBidi"/>
          <w:color w:val="000000"/>
          <w:sz w:val="30"/>
          <w:szCs w:val="30"/>
          <w:u w:val="single"/>
        </w:rPr>
      </w:pPr>
      <w:r w:rsidRPr="007F000A">
        <w:rPr>
          <w:rFonts w:asciiTheme="majorBidi" w:hAnsiTheme="majorBidi" w:cstheme="majorBidi"/>
          <w:color w:val="000000"/>
          <w:sz w:val="30"/>
          <w:szCs w:val="30"/>
          <w:u w:val="single"/>
          <w:cs/>
        </w:rPr>
        <w:lastRenderedPageBreak/>
        <w:t>รายละเอียดเงินกู้ยืมระยะยาว</w:t>
      </w:r>
    </w:p>
    <w:p w14:paraId="0106944F" w14:textId="3D624198" w:rsidR="00146DEB" w:rsidRPr="007F000A" w:rsidRDefault="00146DEB" w:rsidP="00146DEB">
      <w:pPr>
        <w:tabs>
          <w:tab w:val="left" w:pos="900"/>
          <w:tab w:val="left" w:pos="2160"/>
          <w:tab w:val="left" w:pos="2880"/>
        </w:tabs>
        <w:spacing w:before="120" w:after="120"/>
        <w:ind w:left="547" w:right="-43"/>
        <w:jc w:val="thaiDistribute"/>
        <w:rPr>
          <w:rFonts w:asciiTheme="majorBidi" w:hAnsiTheme="majorBidi" w:cstheme="majorBidi"/>
          <w:color w:val="000000"/>
          <w:sz w:val="30"/>
          <w:szCs w:val="30"/>
          <w:cs/>
        </w:rPr>
      </w:pP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ณ วันที่ 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>31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ธันวาคม 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>256</w:t>
      </w:r>
      <w:r w:rsidR="00D1534A" w:rsidRPr="007F000A">
        <w:rPr>
          <w:rFonts w:asciiTheme="majorBidi" w:hAnsiTheme="majorBidi" w:cstheme="majorBidi"/>
          <w:color w:val="000000"/>
          <w:sz w:val="30"/>
          <w:szCs w:val="30"/>
        </w:rPr>
        <w:t>6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และ 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>256</w:t>
      </w:r>
      <w:r w:rsidR="00D1534A" w:rsidRPr="007F000A">
        <w:rPr>
          <w:rFonts w:asciiTheme="majorBidi" w:hAnsiTheme="majorBidi" w:cstheme="majorBidi"/>
          <w:color w:val="000000"/>
          <w:sz w:val="30"/>
          <w:szCs w:val="30"/>
        </w:rPr>
        <w:t>5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681CB9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กลุ่มบริษัทและบริษัท </w:t>
      </w:r>
      <w:r w:rsidR="00587200" w:rsidRPr="007F000A">
        <w:rPr>
          <w:rFonts w:asciiTheme="majorBidi" w:hAnsiTheme="majorBidi" w:cstheme="majorBidi"/>
          <w:color w:val="000000"/>
          <w:sz w:val="30"/>
          <w:szCs w:val="30"/>
          <w:cs/>
        </w:rPr>
        <w:t>มี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>สัญญาเงินกู้ย</w:t>
      </w:r>
      <w:r w:rsidR="00587200" w:rsidRPr="007F000A">
        <w:rPr>
          <w:rFonts w:asciiTheme="majorBidi" w:hAnsiTheme="majorBidi" w:cstheme="majorBidi"/>
          <w:color w:val="000000"/>
          <w:sz w:val="30"/>
          <w:szCs w:val="30"/>
          <w:cs/>
        </w:rPr>
        <w:t>ืมระยะยาวกับสถาบันการเงินในประเท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ศ โดยมีรายละเอียดดังต่อไปนี้ </w:t>
      </w:r>
    </w:p>
    <w:p w14:paraId="7474397E" w14:textId="79420769" w:rsidR="00146DEB" w:rsidRPr="007F000A" w:rsidRDefault="007641EE" w:rsidP="00146DEB">
      <w:pPr>
        <w:spacing w:before="120" w:after="120"/>
        <w:ind w:left="907" w:right="-43" w:hanging="36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7641EE">
        <w:rPr>
          <w:rFonts w:asciiTheme="majorBidi" w:hAnsiTheme="majorBidi" w:cstheme="majorBidi"/>
          <w:color w:val="000000"/>
          <w:sz w:val="30"/>
          <w:szCs w:val="30"/>
          <w:lang w:val="en-US"/>
        </w:rPr>
        <w:t>1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>.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tab/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เมื่อวันที่ 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t>22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เมษายน 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t>2564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บริษัทได้ลงนามในสัญญาเงินกู้วงเงิน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lang w:val="en-US"/>
        </w:rPr>
        <w:t>6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ล้านบาท โดยชำระคืนเงินต้นพร้อมดอกเบี้ยงวดแรกในวันครบกำหนดระยะเวลา 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t>13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เดือน ซึ่งชำระงวดแรกเดือนพฤษภาคม 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t>2565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เป็นเงินกู้ที่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br/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>ไม่มีหลักทรัพย์ค้ำประกัน</w:t>
      </w:r>
    </w:p>
    <w:p w14:paraId="29CE89B7" w14:textId="01F4179F" w:rsidR="00146DEB" w:rsidRPr="007F000A" w:rsidRDefault="007641EE" w:rsidP="00146DEB">
      <w:pPr>
        <w:spacing w:before="120" w:after="120"/>
        <w:ind w:left="907" w:right="-43" w:hanging="36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7641EE">
        <w:rPr>
          <w:rFonts w:asciiTheme="majorBidi" w:hAnsiTheme="majorBidi" w:cstheme="majorBidi"/>
          <w:color w:val="000000"/>
          <w:sz w:val="30"/>
          <w:szCs w:val="30"/>
          <w:lang w:val="en-US"/>
        </w:rPr>
        <w:t>2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>.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ab/>
        <w:t xml:space="preserve">เมื่อวันที่ 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t>27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กันยายน 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t>2564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บริษัทได้ลงนามในสัญญาเงินกู้วงเงิน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t xml:space="preserve"> 30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ล้านบาท โดยชำระคืนเงินต้นพร้อมดอกเบี้ยงวดแรกในวันครบกำหนดระยะเวลา 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t>7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เดือน ซึ่งชำระงวดแรกเดือนพฤษภาคม 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t>2565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ค้ำประกันโดยบรรษัทประกันสินเชื่ออุตสาหกรรม</w:t>
      </w:r>
    </w:p>
    <w:p w14:paraId="738608EB" w14:textId="5B98DEE4" w:rsidR="00146DEB" w:rsidRPr="007F000A" w:rsidRDefault="007641EE" w:rsidP="00146DEB">
      <w:pPr>
        <w:spacing w:before="120" w:after="120"/>
        <w:ind w:left="907" w:right="-43" w:hanging="36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7641EE">
        <w:rPr>
          <w:rFonts w:asciiTheme="majorBidi" w:hAnsiTheme="majorBidi" w:cstheme="majorBidi"/>
          <w:color w:val="000000"/>
          <w:sz w:val="30"/>
          <w:szCs w:val="30"/>
          <w:lang w:val="en-US"/>
        </w:rPr>
        <w:t>3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>.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tab/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เมื่อวันที่ 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t>20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เมษายน 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t>2561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"ทีเคเอส" บริษัทย่อยทางอ้อมได้ลงนามในสัญญาเงินกู้วงเงิน 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t>280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ล้านบาท โดยงวดชำระที่ 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t>1-12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ปลอดชำระเงินต้น และเริ่มรับชำระคืนเงินต้นพร้อมดอกเบี้ยงวดแรกเดือนมิถุนายน 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t>2562</w:t>
      </w:r>
      <w:r w:rsidR="00792236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สิ้นสุดเดือน </w:t>
      </w:r>
      <w:r w:rsidR="00792236">
        <w:rPr>
          <w:rFonts w:asciiTheme="majorBidi" w:hAnsiTheme="majorBidi" w:cstheme="majorBidi" w:hint="cs"/>
          <w:color w:val="000000"/>
          <w:sz w:val="30"/>
          <w:szCs w:val="30"/>
          <w:cs/>
        </w:rPr>
        <w:t>เมษายน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t>257</w:t>
      </w:r>
      <w:r w:rsidR="00792236">
        <w:rPr>
          <w:rFonts w:asciiTheme="majorBidi" w:hAnsiTheme="majorBidi" w:cstheme="majorBidi"/>
          <w:color w:val="000000"/>
          <w:sz w:val="30"/>
          <w:szCs w:val="30"/>
        </w:rPr>
        <w:t>3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ค้ำประกันโดยบริษัทอื่นที่ถือหุ้นใน "ทีเคเอส" และค้ำประกันโดยจดจำนองอสังหาริมทรัพย์เพื่อการลงทุน และสินทรัพย์สิทธิการใช้ ตามหมายเหตุ </w:t>
      </w:r>
      <w:r w:rsidR="00A50451" w:rsidRPr="007F000A">
        <w:rPr>
          <w:rFonts w:asciiTheme="majorBidi" w:hAnsiTheme="majorBidi" w:cstheme="majorBidi"/>
          <w:color w:val="000000"/>
          <w:sz w:val="30"/>
          <w:szCs w:val="30"/>
        </w:rPr>
        <w:t>13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และ </w:t>
      </w:r>
      <w:r w:rsidR="00A50451" w:rsidRPr="007F000A">
        <w:rPr>
          <w:rFonts w:asciiTheme="majorBidi" w:hAnsiTheme="majorBidi" w:cstheme="majorBidi"/>
          <w:color w:val="000000"/>
          <w:sz w:val="30"/>
          <w:szCs w:val="30"/>
        </w:rPr>
        <w:t>15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ตามลำดับ</w:t>
      </w:r>
    </w:p>
    <w:p w14:paraId="78111E99" w14:textId="7FC4B486" w:rsidR="00146DEB" w:rsidRPr="007F000A" w:rsidRDefault="00146DEB" w:rsidP="00146DEB">
      <w:pPr>
        <w:spacing w:before="120" w:after="120"/>
        <w:ind w:left="907" w:right="-43" w:hanging="360"/>
        <w:jc w:val="thaiDistribute"/>
        <w:rPr>
          <w:rFonts w:asciiTheme="majorBidi" w:hAnsiTheme="majorBidi" w:cstheme="majorBidi"/>
          <w:color w:val="000000"/>
          <w:sz w:val="30"/>
          <w:szCs w:val="30"/>
          <w:cs/>
        </w:rPr>
      </w:pP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ab/>
        <w:t xml:space="preserve">ในปี 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>2563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"ทีเคเอส" ได้พักชำระหนี้เงินต้นของเงินกู้ยืมระยะยาวจากสถาบันการเงินตามมาตรการการให้ความช่วยเหลือลูกหนี้เพิ่มเติมในช่วงสถานการณ์การระบาดของ 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>COVID-19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เป็นเวลา 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>6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เดือน ตั้งแต่เดือนมิถุนายน ถึง พฤศจิกายน 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>2563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และจะเริ่มจ่ายชำระเงินต้นดังกล่าวตั้งแต่เดือน ธันวาคม 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>2563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โดยไม่ขยายอายุสัญญาเพิ่ม และพักชำระดอกเบี้ยในอัตราร้อยละ 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>50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ในช่วงเวลา 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>6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เดือนดังกล่าว  โดยจะจ่ายชำระดอกเบี้ยที่พักชำระในเดือนมกราคม ถึง เดือนพฤศจิกายน 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>2564</w:t>
      </w:r>
    </w:p>
    <w:p w14:paraId="43CFBDE8" w14:textId="73701D9F" w:rsidR="00146DEB" w:rsidRPr="00C71F90" w:rsidRDefault="007641EE" w:rsidP="00146DEB">
      <w:pPr>
        <w:spacing w:before="120" w:after="120"/>
        <w:ind w:left="907" w:right="-43" w:hanging="360"/>
        <w:jc w:val="thaiDistribute"/>
        <w:rPr>
          <w:rFonts w:asciiTheme="majorBidi" w:hAnsiTheme="majorBidi" w:cstheme="majorBidi"/>
          <w:color w:val="000000"/>
          <w:sz w:val="30"/>
          <w:szCs w:val="30"/>
          <w:lang w:val="en-US"/>
        </w:rPr>
      </w:pPr>
      <w:r w:rsidRPr="007641EE">
        <w:rPr>
          <w:rFonts w:asciiTheme="majorBidi" w:hAnsiTheme="majorBidi" w:cstheme="majorBidi"/>
          <w:color w:val="000000"/>
          <w:sz w:val="30"/>
          <w:szCs w:val="30"/>
          <w:lang w:val="en-US"/>
        </w:rPr>
        <w:t>4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>.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tab/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เมื่อวันที่ 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t>20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สิงหาคม 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t>2564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"ทีเคเอส" บริษัทย่อยทางอ้อมได้ลงนามในสัญญาเงินกู้วงเงิน 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t>10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ล้านบาท โดยงวดชำระที่ 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t>1-12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ปลอดชำระเงินต้น และเริ่มรับชำระคืนเงินต้นพร้อมดอกเบี้ยงวดแรกเดือนกันยายน 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t>2565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สิ้นสุดเดือน สิงหาคม 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t>2567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ค้ำประกันโดยบรรษัทประกันสินเชื่ออุตสาหกรรม</w:t>
      </w:r>
      <w:r w:rsidR="00792236">
        <w:rPr>
          <w:rFonts w:asciiTheme="majorBidi" w:hAnsiTheme="majorBidi" w:cstheme="majorBidi" w:hint="cs"/>
          <w:color w:val="000000"/>
          <w:sz w:val="30"/>
          <w:szCs w:val="30"/>
          <w:cs/>
        </w:rPr>
        <w:t>ขนาดย่อม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และบริษัทอื่นที่ถือหุ้นใน "ทีเคเอส" และค้ำประกันโดยจดจำนองอสังหาริมทรัพย์เพื่อการลงทุน และสินทรัพย์สิทธิการใช้ ตาม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br/>
        <w:t xml:space="preserve">หมายเหตุ </w:t>
      </w:r>
      <w:r w:rsidR="00A50451" w:rsidRPr="007F000A">
        <w:rPr>
          <w:rFonts w:asciiTheme="majorBidi" w:hAnsiTheme="majorBidi" w:cstheme="majorBidi"/>
          <w:color w:val="000000"/>
          <w:sz w:val="30"/>
          <w:szCs w:val="30"/>
          <w:lang w:val="en-US"/>
        </w:rPr>
        <w:t>13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และ </w:t>
      </w:r>
      <w:r w:rsidR="00A50451" w:rsidRPr="007F000A">
        <w:rPr>
          <w:rFonts w:asciiTheme="majorBidi" w:hAnsiTheme="majorBidi" w:cstheme="majorBidi"/>
          <w:color w:val="000000"/>
          <w:sz w:val="30"/>
          <w:szCs w:val="30"/>
        </w:rPr>
        <w:t>15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ตามลำดับ</w:t>
      </w:r>
    </w:p>
    <w:p w14:paraId="37D2888E" w14:textId="6EE5F52F" w:rsidR="002B42F3" w:rsidRDefault="007641EE" w:rsidP="002B42F3">
      <w:pPr>
        <w:spacing w:before="120" w:after="120"/>
        <w:ind w:left="907" w:right="-43" w:hanging="36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7641EE">
        <w:rPr>
          <w:rFonts w:asciiTheme="majorBidi" w:hAnsiTheme="majorBidi" w:cstheme="majorBidi"/>
          <w:color w:val="000000"/>
          <w:sz w:val="30"/>
          <w:szCs w:val="30"/>
          <w:lang w:val="en-US"/>
        </w:rPr>
        <w:t>5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>.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ab/>
        <w:t xml:space="preserve">เมื่อวันที่ 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t xml:space="preserve">8 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มีนาคม 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t>256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lang w:val="en-US"/>
        </w:rPr>
        <w:t>5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"ทีเคเอส" บริษัทย่อยทางอ้อมได้ลงนามในสัญญาเงินกู้วงเงิน 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t>230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ล้านบาท โดยงวดชำระที่ 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t>1-17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ปลอดชำระเงินต้น และเริ่มรับชำระคืนเงินต้นพร้อมดอกเบี้ยงวดแรกเดือนกรกฎาคม 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t>2566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สิ้นสุดเดือน มีนาคม 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t>2575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ค้ำประกันโดยบริษัท และบริษัทอื่นที่ถือหุ้นใน "ทีเคเอส" และค้ำประกันโดย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</w:rPr>
        <w:br/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จดจำนองอสังหาริมทรัพย์เพื่อการลงทุน และสินทรัพย์สิทธิการใช้ ตามหมายเหตุ </w:t>
      </w:r>
      <w:r w:rsidR="00A50451" w:rsidRPr="007F000A">
        <w:rPr>
          <w:rFonts w:asciiTheme="majorBidi" w:hAnsiTheme="majorBidi" w:cstheme="majorBidi"/>
          <w:color w:val="000000"/>
          <w:sz w:val="30"/>
          <w:szCs w:val="30"/>
        </w:rPr>
        <w:t>13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และ </w:t>
      </w:r>
      <w:r w:rsidR="00A50451" w:rsidRPr="007F000A">
        <w:rPr>
          <w:rFonts w:asciiTheme="majorBidi" w:hAnsiTheme="majorBidi" w:cstheme="majorBidi"/>
          <w:color w:val="000000"/>
          <w:sz w:val="30"/>
          <w:szCs w:val="30"/>
        </w:rPr>
        <w:t>15</w:t>
      </w:r>
      <w:r w:rsidR="00146DEB"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ตามลำดับ รวมถึงสิทธิเรียกร้องที่จะได้รับชำหนี้ ตามหมายเหตุ </w:t>
      </w:r>
      <w:r w:rsidR="002B42F3">
        <w:rPr>
          <w:rFonts w:asciiTheme="majorBidi" w:hAnsiTheme="majorBidi" w:cstheme="majorBidi"/>
          <w:color w:val="000000"/>
          <w:sz w:val="30"/>
          <w:szCs w:val="30"/>
        </w:rPr>
        <w:t>6</w:t>
      </w:r>
    </w:p>
    <w:p w14:paraId="2C975536" w14:textId="6DFE5400" w:rsidR="00146DEB" w:rsidRPr="007F000A" w:rsidRDefault="00146DEB" w:rsidP="002B42F3">
      <w:pPr>
        <w:spacing w:before="80" w:after="80"/>
        <w:ind w:left="907" w:right="-43" w:hanging="36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7F000A">
        <w:rPr>
          <w:rFonts w:asciiTheme="majorBidi" w:hAnsiTheme="majorBidi" w:cstheme="majorBidi"/>
          <w:color w:val="000000"/>
          <w:sz w:val="30"/>
          <w:szCs w:val="30"/>
        </w:rPr>
        <w:br w:type="page"/>
      </w:r>
      <w:r w:rsidR="007641EE" w:rsidRPr="007641EE">
        <w:rPr>
          <w:rFonts w:asciiTheme="majorBidi" w:hAnsiTheme="majorBidi" w:cstheme="majorBidi"/>
          <w:color w:val="000000"/>
          <w:sz w:val="30"/>
          <w:szCs w:val="30"/>
          <w:lang w:val="en-US"/>
        </w:rPr>
        <w:lastRenderedPageBreak/>
        <w:t>6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>.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ab/>
        <w:t xml:space="preserve">เมื่อวันที่ 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>9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ธันวาคม 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>2562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"ซีเอพีเอส" บริษัทย่อยทางอ้อมได้ลงนามในสัญญาเงินกู้วงเงิน 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>320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ล้านบาท โดยงวดชำระที่ 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>1-34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ปลอดชำระเงินต้น และเริ่มรับชำระคืนเงินต้นพร้อมดอกเบี้ยงวดแรกเดือนตุลาคม 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>2565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สิ้นสุดเดือน พฤศจิกายน 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>2572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ค้ำประกันโดยบริษัทอื่นที่ถือหุ้นใน "ซีเอพีเอส"</w:t>
      </w:r>
    </w:p>
    <w:p w14:paraId="44ACBD40" w14:textId="26F61688" w:rsidR="00146DEB" w:rsidRPr="007F000A" w:rsidRDefault="00146DEB" w:rsidP="002B42F3">
      <w:pPr>
        <w:spacing w:before="80" w:after="80"/>
        <w:ind w:left="907" w:right="-43" w:hanging="360"/>
        <w:jc w:val="thaiDistribute"/>
        <w:rPr>
          <w:rFonts w:asciiTheme="majorBidi" w:hAnsiTheme="majorBidi" w:cstheme="majorBidi"/>
          <w:color w:val="000000"/>
          <w:spacing w:val="-4"/>
          <w:sz w:val="30"/>
          <w:szCs w:val="30"/>
        </w:rPr>
      </w:pPr>
      <w:r w:rsidRPr="007F000A">
        <w:rPr>
          <w:rFonts w:asciiTheme="majorBidi" w:hAnsiTheme="majorBidi" w:cstheme="majorBidi"/>
          <w:color w:val="000000"/>
          <w:sz w:val="30"/>
          <w:szCs w:val="30"/>
        </w:rPr>
        <w:tab/>
      </w:r>
      <w:r w:rsidRPr="007F000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ต่อมาในปี </w:t>
      </w:r>
      <w:r w:rsidRPr="007F000A">
        <w:rPr>
          <w:rFonts w:asciiTheme="majorBidi" w:hAnsiTheme="majorBidi" w:cstheme="majorBidi"/>
          <w:color w:val="000000"/>
          <w:spacing w:val="-4"/>
          <w:sz w:val="30"/>
          <w:szCs w:val="30"/>
        </w:rPr>
        <w:t xml:space="preserve">2563 </w:t>
      </w:r>
      <w:r w:rsidRPr="007F000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>ได้เข้าทำสัญญาแลกเปลี่ยนอัตราดอกเบี้ย (</w:t>
      </w:r>
      <w:r w:rsidRPr="007F000A">
        <w:rPr>
          <w:rFonts w:asciiTheme="majorBidi" w:hAnsiTheme="majorBidi" w:cstheme="majorBidi"/>
          <w:color w:val="000000"/>
          <w:spacing w:val="-4"/>
          <w:sz w:val="30"/>
          <w:szCs w:val="30"/>
        </w:rPr>
        <w:t xml:space="preserve">Interest rate swap) </w:t>
      </w:r>
      <w:r w:rsidRPr="007F000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เพื่อป้องกันความเสี่ยงจากความผันผวนของอัตราดอกเบี้ย ตั้งแต่วันที่ </w:t>
      </w:r>
      <w:r w:rsidRPr="007F000A">
        <w:rPr>
          <w:rFonts w:asciiTheme="majorBidi" w:hAnsiTheme="majorBidi" w:cstheme="majorBidi"/>
          <w:color w:val="000000"/>
          <w:spacing w:val="-4"/>
          <w:sz w:val="30"/>
          <w:szCs w:val="30"/>
        </w:rPr>
        <w:t xml:space="preserve">31 </w:t>
      </w:r>
      <w:r w:rsidRPr="007F000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มกราคม </w:t>
      </w:r>
      <w:r w:rsidRPr="007F000A">
        <w:rPr>
          <w:rFonts w:asciiTheme="majorBidi" w:hAnsiTheme="majorBidi" w:cstheme="majorBidi"/>
          <w:color w:val="000000"/>
          <w:spacing w:val="-4"/>
          <w:sz w:val="30"/>
          <w:szCs w:val="30"/>
        </w:rPr>
        <w:t xml:space="preserve">2563 </w:t>
      </w:r>
      <w:r w:rsidRPr="007F000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ถึง </w:t>
      </w:r>
      <w:r w:rsidRPr="007F000A">
        <w:rPr>
          <w:rFonts w:asciiTheme="majorBidi" w:hAnsiTheme="majorBidi" w:cstheme="majorBidi"/>
          <w:color w:val="000000"/>
          <w:spacing w:val="-4"/>
          <w:sz w:val="30"/>
          <w:szCs w:val="30"/>
        </w:rPr>
        <w:t xml:space="preserve">30 </w:t>
      </w:r>
      <w:r w:rsidRPr="007F000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พฤศจิกายน </w:t>
      </w:r>
      <w:r w:rsidRPr="007F000A">
        <w:rPr>
          <w:rFonts w:asciiTheme="majorBidi" w:hAnsiTheme="majorBidi" w:cstheme="majorBidi"/>
          <w:color w:val="000000"/>
          <w:spacing w:val="-4"/>
          <w:sz w:val="30"/>
          <w:szCs w:val="30"/>
        </w:rPr>
        <w:t xml:space="preserve">2565 </w:t>
      </w:r>
      <w:r w:rsidRPr="007F000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โดยอัตราดอกเบี้ยคงที่ร้อยละ </w:t>
      </w:r>
      <w:r w:rsidRPr="007F000A">
        <w:rPr>
          <w:rFonts w:asciiTheme="majorBidi" w:hAnsiTheme="majorBidi" w:cstheme="majorBidi"/>
          <w:color w:val="000000"/>
          <w:spacing w:val="-4"/>
          <w:sz w:val="30"/>
          <w:szCs w:val="30"/>
        </w:rPr>
        <w:t xml:space="preserve">3.50 </w:t>
      </w:r>
      <w:r w:rsidRPr="007F000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และตั้งแต่วันที่ </w:t>
      </w:r>
      <w:r w:rsidRPr="007F000A">
        <w:rPr>
          <w:rFonts w:asciiTheme="majorBidi" w:hAnsiTheme="majorBidi" w:cstheme="majorBidi"/>
          <w:color w:val="000000"/>
          <w:spacing w:val="-4"/>
          <w:sz w:val="30"/>
          <w:szCs w:val="30"/>
        </w:rPr>
        <w:t xml:space="preserve">30 </w:t>
      </w:r>
      <w:r w:rsidRPr="007F000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พฤศจิกายน </w:t>
      </w:r>
      <w:r w:rsidRPr="007F000A">
        <w:rPr>
          <w:rFonts w:asciiTheme="majorBidi" w:hAnsiTheme="majorBidi" w:cstheme="majorBidi"/>
          <w:color w:val="000000"/>
          <w:spacing w:val="-4"/>
          <w:sz w:val="30"/>
          <w:szCs w:val="30"/>
        </w:rPr>
        <w:t xml:space="preserve">2565 </w:t>
      </w:r>
      <w:r w:rsidRPr="007F000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ถึง </w:t>
      </w:r>
      <w:r w:rsidRPr="007F000A">
        <w:rPr>
          <w:rFonts w:asciiTheme="majorBidi" w:hAnsiTheme="majorBidi" w:cstheme="majorBidi"/>
          <w:color w:val="000000"/>
          <w:spacing w:val="-4"/>
          <w:sz w:val="30"/>
          <w:szCs w:val="30"/>
        </w:rPr>
        <w:t xml:space="preserve">28 </w:t>
      </w:r>
      <w:r w:rsidRPr="007F000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กุมภาพันธ์ </w:t>
      </w:r>
      <w:r w:rsidRPr="007F000A">
        <w:rPr>
          <w:rFonts w:asciiTheme="majorBidi" w:hAnsiTheme="majorBidi" w:cstheme="majorBidi"/>
          <w:color w:val="000000"/>
          <w:spacing w:val="-4"/>
          <w:sz w:val="30"/>
          <w:szCs w:val="30"/>
        </w:rPr>
        <w:t xml:space="preserve">2568 </w:t>
      </w:r>
      <w:r w:rsidRPr="007F000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โดยอัตราดอกเบี้ยคงที่ร้อยละ </w:t>
      </w:r>
      <w:r w:rsidRPr="007F000A">
        <w:rPr>
          <w:rFonts w:asciiTheme="majorBidi" w:hAnsiTheme="majorBidi" w:cstheme="majorBidi"/>
          <w:color w:val="000000"/>
          <w:spacing w:val="-4"/>
          <w:sz w:val="30"/>
          <w:szCs w:val="30"/>
        </w:rPr>
        <w:t>4.25</w:t>
      </w:r>
    </w:p>
    <w:p w14:paraId="3A05FB8A" w14:textId="513319C0" w:rsidR="006F5474" w:rsidRDefault="00146DEB" w:rsidP="002B42F3">
      <w:pPr>
        <w:spacing w:before="80" w:after="80"/>
        <w:ind w:left="907" w:right="-43" w:hanging="36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7F000A">
        <w:rPr>
          <w:rFonts w:asciiTheme="majorBidi" w:hAnsiTheme="majorBidi" w:cstheme="majorBidi"/>
          <w:color w:val="000000"/>
          <w:sz w:val="30"/>
          <w:szCs w:val="30"/>
        </w:rPr>
        <w:tab/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เมื่อวันที่ 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 xml:space="preserve">15 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เมษายน 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>2563 "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ซีเอพีเอส" ได้พักชำระหนี้เงินต้นของเงินกู้ยืมระยะยาวจากสถาบันการเงินตามมาตรการการให้ความช่วยเหลือลูกหนี้เพิ่มเติมในช่วงสถานการณ์การระบาดของ 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 xml:space="preserve">COVID-19 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>เป็นเวลา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br/>
        <w:t xml:space="preserve">9 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เดือน ตั้งแต่เดือน ธันวาคม 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 xml:space="preserve">2563 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ถึง สิงหาคม 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 xml:space="preserve">2564 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โดยจะเริ่มจ่ายชำระเงินต้นดังกล่าวตั้งแต่เดือนกันยายน 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 xml:space="preserve">2564 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>เป็นต้นไป โดยไม่ขยายอายุสัญญา</w:t>
      </w:r>
    </w:p>
    <w:p w14:paraId="6F305A06" w14:textId="355A9240" w:rsidR="00C70B82" w:rsidRPr="0089761E" w:rsidRDefault="006F5474" w:rsidP="003A75AD">
      <w:pPr>
        <w:spacing w:before="80" w:after="80"/>
        <w:ind w:left="907" w:right="-43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377621">
        <w:rPr>
          <w:rFonts w:asciiTheme="majorBidi" w:hAnsiTheme="majorBidi" w:cstheme="majorBidi" w:hint="cs"/>
          <w:color w:val="000000"/>
          <w:sz w:val="30"/>
          <w:szCs w:val="30"/>
          <w:cs/>
        </w:rPr>
        <w:t>เมื่อวันที่</w:t>
      </w:r>
      <w:r w:rsidR="00CA3FB1" w:rsidRPr="00377621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="007641EE" w:rsidRPr="007641EE">
        <w:rPr>
          <w:rFonts w:asciiTheme="majorBidi" w:hAnsiTheme="majorBidi" w:cstheme="majorBidi"/>
          <w:color w:val="000000"/>
          <w:sz w:val="30"/>
          <w:szCs w:val="30"/>
          <w:lang w:val="en-US"/>
        </w:rPr>
        <w:t>24</w:t>
      </w:r>
      <w:r w:rsidR="00CA3FB1" w:rsidRPr="00377621">
        <w:rPr>
          <w:rFonts w:asciiTheme="majorBidi" w:hAnsiTheme="majorBidi" w:cstheme="majorBidi"/>
          <w:color w:val="000000"/>
          <w:sz w:val="30"/>
          <w:szCs w:val="30"/>
          <w:cs/>
          <w:lang w:val="en-US"/>
        </w:rPr>
        <w:t xml:space="preserve"> </w:t>
      </w:r>
      <w:r w:rsidR="00CA3FB1" w:rsidRPr="00377621">
        <w:rPr>
          <w:rFonts w:asciiTheme="majorBidi" w:hAnsiTheme="majorBidi" w:cstheme="majorBidi" w:hint="cs"/>
          <w:color w:val="000000"/>
          <w:sz w:val="30"/>
          <w:szCs w:val="30"/>
          <w:cs/>
          <w:lang w:val="en-US"/>
        </w:rPr>
        <w:t>มกราคม</w:t>
      </w:r>
      <w:r w:rsidR="00A73009" w:rsidRPr="00377621">
        <w:rPr>
          <w:rFonts w:asciiTheme="majorBidi" w:hAnsiTheme="majorBidi" w:cstheme="majorBidi" w:hint="cs"/>
          <w:color w:val="000000"/>
          <w:sz w:val="30"/>
          <w:szCs w:val="30"/>
          <w:cs/>
          <w:lang w:val="en-US"/>
        </w:rPr>
        <w:t xml:space="preserve"> </w:t>
      </w:r>
      <w:r w:rsidR="007641EE" w:rsidRPr="007641EE">
        <w:rPr>
          <w:rFonts w:asciiTheme="majorBidi" w:hAnsiTheme="majorBidi" w:cstheme="majorBidi"/>
          <w:color w:val="000000"/>
          <w:sz w:val="30"/>
          <w:szCs w:val="30"/>
          <w:lang w:val="en-US"/>
        </w:rPr>
        <w:t>2566</w:t>
      </w:r>
      <w:r w:rsidR="00A73009" w:rsidRPr="00377621">
        <w:rPr>
          <w:rFonts w:asciiTheme="majorBidi" w:hAnsiTheme="majorBidi" w:cstheme="majorBidi"/>
          <w:color w:val="000000"/>
          <w:sz w:val="30"/>
          <w:szCs w:val="30"/>
          <w:cs/>
          <w:lang w:val="en-US"/>
        </w:rPr>
        <w:t xml:space="preserve"> </w:t>
      </w:r>
      <w:r w:rsidR="009D7859" w:rsidRPr="00377621">
        <w:rPr>
          <w:rFonts w:asciiTheme="majorBidi" w:hAnsiTheme="majorBidi" w:cstheme="majorBidi" w:hint="cs"/>
          <w:color w:val="000000"/>
          <w:sz w:val="30"/>
          <w:szCs w:val="30"/>
          <w:cs/>
          <w:lang w:val="en-US"/>
        </w:rPr>
        <w:t>ได้ขอเปลี่ยนแปลงเงื่อนไข</w:t>
      </w:r>
      <w:r w:rsidR="000D3DB0" w:rsidRPr="00377621">
        <w:rPr>
          <w:rFonts w:asciiTheme="majorBidi" w:hAnsiTheme="majorBidi" w:cstheme="majorBidi" w:hint="cs"/>
          <w:color w:val="000000"/>
          <w:sz w:val="30"/>
          <w:szCs w:val="30"/>
          <w:cs/>
          <w:lang w:val="en-US"/>
        </w:rPr>
        <w:t>/ขยายระยะเวลา</w:t>
      </w:r>
      <w:r w:rsidR="00535F19" w:rsidRPr="00377621">
        <w:rPr>
          <w:rFonts w:asciiTheme="majorBidi" w:hAnsiTheme="majorBidi" w:cstheme="majorBidi" w:hint="cs"/>
          <w:color w:val="000000"/>
          <w:sz w:val="30"/>
          <w:szCs w:val="30"/>
          <w:cs/>
          <w:lang w:val="en-US"/>
        </w:rPr>
        <w:t>การชำระหนี้</w:t>
      </w:r>
      <w:r w:rsidR="003A4EA5" w:rsidRPr="00377621">
        <w:rPr>
          <w:rFonts w:asciiTheme="majorBidi" w:hAnsiTheme="majorBidi" w:cstheme="majorBidi" w:hint="cs"/>
          <w:color w:val="000000"/>
          <w:sz w:val="30"/>
          <w:szCs w:val="30"/>
          <w:cs/>
          <w:lang w:val="en-US"/>
        </w:rPr>
        <w:t xml:space="preserve"> พร้อมปรับตาราง</w:t>
      </w:r>
      <w:r w:rsidR="005340B9" w:rsidRPr="00377621">
        <w:rPr>
          <w:rFonts w:asciiTheme="majorBidi" w:hAnsiTheme="majorBidi" w:cstheme="majorBidi" w:hint="cs"/>
          <w:color w:val="000000"/>
          <w:sz w:val="30"/>
          <w:szCs w:val="30"/>
          <w:cs/>
          <w:lang w:val="en-US"/>
        </w:rPr>
        <w:t>การผ่อนชำระใหม่ โดยไม่ขยายอายุสัญญา พร้อมทั้งเปลี่ยนแปลงตารางการผ่อน</w:t>
      </w:r>
      <w:r w:rsidR="00F406DD" w:rsidRPr="00377621">
        <w:rPr>
          <w:rFonts w:asciiTheme="majorBidi" w:hAnsiTheme="majorBidi" w:cstheme="majorBidi" w:hint="cs"/>
          <w:color w:val="000000"/>
          <w:sz w:val="30"/>
          <w:szCs w:val="30"/>
          <w:cs/>
          <w:lang w:val="en-US"/>
        </w:rPr>
        <w:t>ชำระเงินต้นใหม่</w:t>
      </w:r>
      <w:r w:rsidR="00F406DD" w:rsidRPr="00377621">
        <w:rPr>
          <w:rFonts w:asciiTheme="majorBidi" w:hAnsiTheme="majorBidi" w:cstheme="majorBidi" w:hint="cs"/>
          <w:color w:val="000000"/>
          <w:sz w:val="30"/>
          <w:szCs w:val="30"/>
          <w:lang w:val="en-US"/>
        </w:rPr>
        <w:t xml:space="preserve"> </w:t>
      </w:r>
      <w:r w:rsidR="00F406DD" w:rsidRPr="00377621">
        <w:rPr>
          <w:rFonts w:asciiTheme="majorBidi" w:hAnsiTheme="majorBidi" w:cstheme="majorBidi" w:hint="cs"/>
          <w:color w:val="000000"/>
          <w:sz w:val="30"/>
          <w:szCs w:val="30"/>
          <w:cs/>
          <w:lang w:val="en-US"/>
        </w:rPr>
        <w:t>โด</w:t>
      </w:r>
      <w:r w:rsidR="00426EC0" w:rsidRPr="00377621">
        <w:rPr>
          <w:rFonts w:asciiTheme="majorBidi" w:hAnsiTheme="majorBidi" w:cstheme="majorBidi" w:hint="cs"/>
          <w:color w:val="000000"/>
          <w:sz w:val="30"/>
          <w:szCs w:val="30"/>
          <w:cs/>
          <w:lang w:val="en-US"/>
        </w:rPr>
        <w:t>ยให้ครบ</w:t>
      </w:r>
      <w:r w:rsidR="00626E79" w:rsidRPr="00377621">
        <w:rPr>
          <w:rFonts w:asciiTheme="majorBidi" w:hAnsiTheme="majorBidi" w:cstheme="majorBidi" w:hint="cs"/>
          <w:color w:val="000000"/>
          <w:sz w:val="30"/>
          <w:szCs w:val="30"/>
          <w:cs/>
          <w:lang w:val="en-US"/>
        </w:rPr>
        <w:t>กำหนด</w:t>
      </w:r>
      <w:r w:rsidR="005702A9" w:rsidRPr="00377621">
        <w:rPr>
          <w:rFonts w:asciiTheme="majorBidi" w:hAnsiTheme="majorBidi" w:cstheme="majorBidi" w:hint="cs"/>
          <w:color w:val="000000"/>
          <w:sz w:val="30"/>
          <w:szCs w:val="30"/>
          <w:cs/>
          <w:lang w:val="en-US"/>
        </w:rPr>
        <w:t>ตามอายุสัญญาเดิม</w:t>
      </w:r>
    </w:p>
    <w:p w14:paraId="16673B38" w14:textId="49F0918C" w:rsidR="00866175" w:rsidRPr="002B42F3" w:rsidRDefault="007641EE" w:rsidP="002B42F3">
      <w:pPr>
        <w:spacing w:before="80" w:after="80"/>
        <w:ind w:left="907" w:right="-43" w:hanging="360"/>
        <w:jc w:val="thaiDistribute"/>
        <w:rPr>
          <w:rFonts w:asciiTheme="majorBidi" w:hAnsiTheme="majorBidi" w:cstheme="majorBidi"/>
          <w:color w:val="000000"/>
          <w:sz w:val="30"/>
          <w:szCs w:val="30"/>
          <w:lang w:val="en-US"/>
        </w:rPr>
      </w:pPr>
      <w:r w:rsidRPr="007641EE">
        <w:rPr>
          <w:rFonts w:asciiTheme="majorBidi" w:hAnsiTheme="majorBidi" w:cstheme="majorBidi"/>
          <w:color w:val="000000"/>
          <w:sz w:val="30"/>
          <w:szCs w:val="30"/>
          <w:lang w:val="en-US"/>
        </w:rPr>
        <w:t>7</w:t>
      </w:r>
      <w:r w:rsidR="00146DEB" w:rsidRPr="002B42F3">
        <w:rPr>
          <w:rFonts w:asciiTheme="majorBidi" w:hAnsiTheme="majorBidi" w:cstheme="majorBidi"/>
          <w:color w:val="000000"/>
          <w:sz w:val="30"/>
          <w:szCs w:val="30"/>
          <w:cs/>
          <w:lang w:val="en-US"/>
        </w:rPr>
        <w:t>.</w:t>
      </w:r>
      <w:r w:rsidR="00146DEB" w:rsidRPr="002B42F3">
        <w:rPr>
          <w:rFonts w:asciiTheme="majorBidi" w:hAnsiTheme="majorBidi" w:cstheme="majorBidi"/>
          <w:color w:val="000000"/>
          <w:sz w:val="30"/>
          <w:szCs w:val="30"/>
          <w:lang w:val="en-US"/>
        </w:rPr>
        <w:tab/>
      </w:r>
      <w:r w:rsidR="00146DEB" w:rsidRPr="002B42F3">
        <w:rPr>
          <w:rFonts w:asciiTheme="majorBidi" w:hAnsiTheme="majorBidi" w:cstheme="majorBidi"/>
          <w:color w:val="000000"/>
          <w:sz w:val="30"/>
          <w:szCs w:val="30"/>
          <w:cs/>
          <w:lang w:val="en-US"/>
        </w:rPr>
        <w:t xml:space="preserve">เมื่อวันที่ </w:t>
      </w:r>
      <w:r w:rsidR="00146DEB" w:rsidRPr="002B42F3">
        <w:rPr>
          <w:rFonts w:asciiTheme="majorBidi" w:hAnsiTheme="majorBidi" w:cstheme="majorBidi"/>
          <w:color w:val="000000"/>
          <w:sz w:val="30"/>
          <w:szCs w:val="30"/>
          <w:lang w:val="en-US"/>
        </w:rPr>
        <w:t>11</w:t>
      </w:r>
      <w:r w:rsidR="00146DEB" w:rsidRPr="002B42F3">
        <w:rPr>
          <w:rFonts w:asciiTheme="majorBidi" w:hAnsiTheme="majorBidi" w:cstheme="majorBidi"/>
          <w:color w:val="000000"/>
          <w:sz w:val="30"/>
          <w:szCs w:val="30"/>
          <w:cs/>
          <w:lang w:val="en-US"/>
        </w:rPr>
        <w:t xml:space="preserve"> พฤษภาคม </w:t>
      </w:r>
      <w:r w:rsidR="00146DEB" w:rsidRPr="002B42F3">
        <w:rPr>
          <w:rFonts w:asciiTheme="majorBidi" w:hAnsiTheme="majorBidi" w:cstheme="majorBidi"/>
          <w:color w:val="000000"/>
          <w:sz w:val="30"/>
          <w:szCs w:val="30"/>
          <w:lang w:val="en-US"/>
        </w:rPr>
        <w:t>2564</w:t>
      </w:r>
      <w:r w:rsidR="00146DEB" w:rsidRPr="002B42F3">
        <w:rPr>
          <w:rFonts w:asciiTheme="majorBidi" w:hAnsiTheme="majorBidi" w:cstheme="majorBidi"/>
          <w:color w:val="000000"/>
          <w:sz w:val="30"/>
          <w:szCs w:val="30"/>
          <w:cs/>
          <w:lang w:val="en-US"/>
        </w:rPr>
        <w:t xml:space="preserve"> "บียูพีเอส" บริษัทย่อยทางอ้อมได้ลงนามในสัญญาเงินกู้วงเงิน </w:t>
      </w:r>
      <w:r w:rsidR="00146DEB" w:rsidRPr="002B42F3">
        <w:rPr>
          <w:rFonts w:asciiTheme="majorBidi" w:hAnsiTheme="majorBidi" w:cstheme="majorBidi"/>
          <w:color w:val="000000"/>
          <w:sz w:val="30"/>
          <w:szCs w:val="30"/>
          <w:lang w:val="en-US"/>
        </w:rPr>
        <w:t>260</w:t>
      </w:r>
      <w:r w:rsidR="00146DEB" w:rsidRPr="002B42F3">
        <w:rPr>
          <w:rFonts w:asciiTheme="majorBidi" w:hAnsiTheme="majorBidi" w:cstheme="majorBidi"/>
          <w:color w:val="000000"/>
          <w:sz w:val="30"/>
          <w:szCs w:val="30"/>
          <w:cs/>
          <w:lang w:val="en-US"/>
        </w:rPr>
        <w:t xml:space="preserve"> ล้านบาท โดยงวดชำระที่</w:t>
      </w:r>
      <w:r w:rsidR="00146DEB" w:rsidRPr="002B42F3">
        <w:rPr>
          <w:rFonts w:asciiTheme="majorBidi" w:hAnsiTheme="majorBidi" w:cstheme="majorBidi"/>
          <w:color w:val="000000"/>
          <w:sz w:val="30"/>
          <w:szCs w:val="30"/>
          <w:lang w:val="en-US"/>
        </w:rPr>
        <w:t xml:space="preserve"> 1-22</w:t>
      </w:r>
      <w:r w:rsidR="00146DEB" w:rsidRPr="002B42F3">
        <w:rPr>
          <w:rFonts w:asciiTheme="majorBidi" w:hAnsiTheme="majorBidi" w:cstheme="majorBidi"/>
          <w:color w:val="000000"/>
          <w:sz w:val="30"/>
          <w:szCs w:val="30"/>
          <w:cs/>
          <w:lang w:val="en-US"/>
        </w:rPr>
        <w:t xml:space="preserve"> ปลอดชำระเงินต้น และเริ่มรับชำระคืนเงินต้นพร้อมดอกเบี้ยงวดแรกเดือนเมษายน </w:t>
      </w:r>
      <w:r w:rsidR="00146DEB" w:rsidRPr="002B42F3">
        <w:rPr>
          <w:rFonts w:asciiTheme="majorBidi" w:hAnsiTheme="majorBidi" w:cstheme="majorBidi"/>
          <w:color w:val="000000"/>
          <w:sz w:val="30"/>
          <w:szCs w:val="30"/>
          <w:lang w:val="en-US"/>
        </w:rPr>
        <w:t>2566</w:t>
      </w:r>
      <w:r w:rsidR="00146DEB" w:rsidRPr="002B42F3">
        <w:rPr>
          <w:rFonts w:asciiTheme="majorBidi" w:hAnsiTheme="majorBidi" w:cstheme="majorBidi"/>
          <w:color w:val="000000"/>
          <w:sz w:val="30"/>
          <w:szCs w:val="30"/>
          <w:cs/>
          <w:lang w:val="en-US"/>
        </w:rPr>
        <w:t xml:space="preserve"> สิ้นสุดเดือนพฤษภาคม </w:t>
      </w:r>
      <w:r w:rsidR="00146DEB" w:rsidRPr="002B42F3">
        <w:rPr>
          <w:rFonts w:asciiTheme="majorBidi" w:hAnsiTheme="majorBidi" w:cstheme="majorBidi"/>
          <w:color w:val="000000"/>
          <w:sz w:val="30"/>
          <w:szCs w:val="30"/>
          <w:lang w:val="en-US"/>
        </w:rPr>
        <w:t>2574</w:t>
      </w:r>
      <w:r w:rsidR="00146DEB" w:rsidRPr="002B42F3">
        <w:rPr>
          <w:rFonts w:asciiTheme="majorBidi" w:hAnsiTheme="majorBidi" w:cstheme="majorBidi"/>
          <w:color w:val="000000"/>
          <w:sz w:val="30"/>
          <w:szCs w:val="30"/>
          <w:cs/>
          <w:lang w:val="en-US"/>
        </w:rPr>
        <w:t xml:space="preserve"> ค้ำประกันโดยบริษัทอื่นที่ถือหุ้นใน "บียูพีเอส" และค้ำประกันโดย</w:t>
      </w:r>
      <w:r w:rsidR="00146DEB" w:rsidRPr="002B42F3">
        <w:rPr>
          <w:rFonts w:asciiTheme="majorBidi" w:hAnsiTheme="majorBidi" w:cstheme="majorBidi"/>
          <w:color w:val="000000"/>
          <w:sz w:val="30"/>
          <w:szCs w:val="30"/>
          <w:lang w:val="en-US"/>
        </w:rPr>
        <w:br/>
      </w:r>
      <w:r w:rsidR="00146DEB" w:rsidRPr="002B42F3">
        <w:rPr>
          <w:rFonts w:asciiTheme="majorBidi" w:hAnsiTheme="majorBidi" w:cstheme="majorBidi"/>
          <w:color w:val="000000"/>
          <w:sz w:val="30"/>
          <w:szCs w:val="30"/>
          <w:cs/>
          <w:lang w:val="en-US"/>
        </w:rPr>
        <w:t xml:space="preserve">จดจำนองอสังหาริมทรัพย์เพื่อการลงทุน และสินทรัพย์สิทธิการใช้ ตามหมายเหตุ </w:t>
      </w:r>
      <w:r w:rsidR="005A0981" w:rsidRPr="002B42F3">
        <w:rPr>
          <w:rFonts w:asciiTheme="majorBidi" w:hAnsiTheme="majorBidi" w:cstheme="majorBidi"/>
          <w:color w:val="000000"/>
          <w:sz w:val="30"/>
          <w:szCs w:val="30"/>
          <w:lang w:val="en-US"/>
        </w:rPr>
        <w:t>13</w:t>
      </w:r>
      <w:r w:rsidR="00146DEB" w:rsidRPr="002B42F3">
        <w:rPr>
          <w:rFonts w:asciiTheme="majorBidi" w:hAnsiTheme="majorBidi" w:cstheme="majorBidi"/>
          <w:color w:val="000000"/>
          <w:sz w:val="30"/>
          <w:szCs w:val="30"/>
          <w:cs/>
          <w:lang w:val="en-US"/>
        </w:rPr>
        <w:t xml:space="preserve"> และ </w:t>
      </w:r>
      <w:r w:rsidR="005A0981" w:rsidRPr="002B42F3">
        <w:rPr>
          <w:rFonts w:asciiTheme="majorBidi" w:hAnsiTheme="majorBidi" w:cstheme="majorBidi"/>
          <w:color w:val="000000"/>
          <w:sz w:val="30"/>
          <w:szCs w:val="30"/>
          <w:lang w:val="en-US"/>
        </w:rPr>
        <w:t>15</w:t>
      </w:r>
      <w:r w:rsidR="00146DEB" w:rsidRPr="002B42F3">
        <w:rPr>
          <w:rFonts w:asciiTheme="majorBidi" w:hAnsiTheme="majorBidi" w:cstheme="majorBidi"/>
          <w:color w:val="000000"/>
          <w:sz w:val="30"/>
          <w:szCs w:val="30"/>
          <w:cs/>
          <w:lang w:val="en-US"/>
        </w:rPr>
        <w:t xml:space="preserve"> ตามลำดับ</w:t>
      </w:r>
    </w:p>
    <w:p w14:paraId="08BE9D0B" w14:textId="06FD20BE" w:rsidR="005A0981" w:rsidRPr="002B42F3" w:rsidRDefault="005A0981" w:rsidP="002B42F3">
      <w:pPr>
        <w:spacing w:before="80" w:after="80"/>
        <w:ind w:left="907" w:right="-43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เมื่อวันที่ </w:t>
      </w:r>
      <w:r w:rsidRPr="002B42F3">
        <w:rPr>
          <w:rFonts w:asciiTheme="majorBidi" w:hAnsiTheme="majorBidi" w:cstheme="majorBidi"/>
          <w:color w:val="000000"/>
          <w:sz w:val="30"/>
          <w:szCs w:val="30"/>
        </w:rPr>
        <w:t xml:space="preserve">25 </w:t>
      </w:r>
      <w:r w:rsidRPr="002B42F3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สิงหาคม </w:t>
      </w:r>
      <w:r w:rsidRPr="002B42F3">
        <w:rPr>
          <w:rFonts w:asciiTheme="majorBidi" w:hAnsiTheme="majorBidi" w:cstheme="majorBidi"/>
          <w:color w:val="000000"/>
          <w:sz w:val="30"/>
          <w:szCs w:val="30"/>
        </w:rPr>
        <w:t>2566</w:t>
      </w:r>
      <w:r w:rsidRPr="002B42F3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ได้ขอพักชำระหนี้เงินต้นอีก </w:t>
      </w:r>
      <w:r w:rsidRPr="002B42F3">
        <w:rPr>
          <w:rFonts w:asciiTheme="majorBidi" w:hAnsiTheme="majorBidi" w:cstheme="majorBidi"/>
          <w:color w:val="000000"/>
          <w:sz w:val="30"/>
          <w:szCs w:val="30"/>
        </w:rPr>
        <w:t>6</w:t>
      </w:r>
      <w:r w:rsidRPr="002B42F3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เดือน ตั้งแต่เดือน กรกฎาคม ถึง ธันวาคม </w:t>
      </w:r>
      <w:r w:rsidRPr="002B42F3">
        <w:rPr>
          <w:rFonts w:asciiTheme="majorBidi" w:hAnsiTheme="majorBidi" w:cstheme="majorBidi"/>
          <w:color w:val="000000"/>
          <w:sz w:val="30"/>
          <w:szCs w:val="30"/>
        </w:rPr>
        <w:t xml:space="preserve">2566 </w:t>
      </w:r>
      <w:r w:rsidRPr="002B42F3">
        <w:rPr>
          <w:rFonts w:asciiTheme="majorBidi" w:hAnsiTheme="majorBidi" w:cstheme="majorBidi"/>
          <w:color w:val="000000"/>
          <w:sz w:val="30"/>
          <w:szCs w:val="30"/>
          <w:cs/>
        </w:rPr>
        <w:t>พร้อมปรับตารางการผ่อนชำระใหม่ โดยไม่ขยายอายุสัญญา โดยให้ครบกำหนดตามอายุสัญญาเดิม</w:t>
      </w:r>
    </w:p>
    <w:p w14:paraId="68B45AE6" w14:textId="0E96E980" w:rsidR="0065206E" w:rsidRPr="007F000A" w:rsidRDefault="00ED4155" w:rsidP="002B42F3">
      <w:pPr>
        <w:spacing w:before="80" w:after="80"/>
        <w:ind w:left="907" w:right="-43" w:hanging="360"/>
        <w:jc w:val="thaiDistribute"/>
        <w:rPr>
          <w:rFonts w:asciiTheme="majorBidi" w:hAnsiTheme="majorBidi" w:cstheme="majorBidi"/>
          <w:color w:val="000000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color w:val="000000"/>
          <w:sz w:val="30"/>
          <w:szCs w:val="30"/>
          <w:lang w:val="en-US"/>
        </w:rPr>
        <w:t>8.</w:t>
      </w:r>
      <w:r w:rsidR="00B849FA">
        <w:rPr>
          <w:rFonts w:asciiTheme="majorBidi" w:hAnsiTheme="majorBidi" w:cstheme="majorBidi"/>
          <w:color w:val="000000"/>
          <w:sz w:val="30"/>
          <w:szCs w:val="30"/>
          <w:lang w:val="en-US"/>
        </w:rPr>
        <w:tab/>
      </w:r>
      <w:r w:rsidR="005A0981" w:rsidRPr="002B42F3">
        <w:rPr>
          <w:rFonts w:asciiTheme="majorBidi" w:hAnsiTheme="majorBidi" w:cstheme="majorBidi"/>
          <w:color w:val="000000"/>
          <w:sz w:val="30"/>
          <w:szCs w:val="30"/>
          <w:cs/>
          <w:lang w:val="en-US"/>
        </w:rPr>
        <w:t xml:space="preserve">เมื่อวันที่ </w:t>
      </w:r>
      <w:r w:rsidR="005A0981" w:rsidRPr="002B42F3">
        <w:rPr>
          <w:rFonts w:asciiTheme="majorBidi" w:hAnsiTheme="majorBidi" w:cstheme="majorBidi"/>
          <w:color w:val="000000"/>
          <w:sz w:val="30"/>
          <w:szCs w:val="30"/>
          <w:lang w:val="en-US"/>
        </w:rPr>
        <w:t>27</w:t>
      </w:r>
      <w:r w:rsidR="005A0981" w:rsidRPr="002B42F3">
        <w:rPr>
          <w:rFonts w:asciiTheme="majorBidi" w:hAnsiTheme="majorBidi" w:cstheme="majorBidi"/>
          <w:color w:val="000000"/>
          <w:sz w:val="30"/>
          <w:szCs w:val="30"/>
          <w:cs/>
          <w:lang w:val="en-US"/>
        </w:rPr>
        <w:t xml:space="preserve"> มกราคม </w:t>
      </w:r>
      <w:r w:rsidR="005A0981" w:rsidRPr="002B42F3">
        <w:rPr>
          <w:rFonts w:asciiTheme="majorBidi" w:hAnsiTheme="majorBidi" w:cstheme="majorBidi"/>
          <w:color w:val="000000"/>
          <w:sz w:val="30"/>
          <w:szCs w:val="30"/>
          <w:lang w:val="en-US"/>
        </w:rPr>
        <w:t>256</w:t>
      </w:r>
      <w:r w:rsidR="005A0981" w:rsidRPr="007F000A">
        <w:rPr>
          <w:rFonts w:asciiTheme="majorBidi" w:hAnsiTheme="majorBidi" w:cstheme="majorBidi"/>
          <w:color w:val="000000"/>
          <w:sz w:val="30"/>
          <w:szCs w:val="30"/>
          <w:lang w:val="en-US"/>
        </w:rPr>
        <w:t>6</w:t>
      </w:r>
      <w:r w:rsidR="005A0981" w:rsidRPr="002B42F3">
        <w:rPr>
          <w:rFonts w:asciiTheme="majorBidi" w:hAnsiTheme="majorBidi" w:cstheme="majorBidi"/>
          <w:color w:val="000000"/>
          <w:sz w:val="30"/>
          <w:szCs w:val="30"/>
          <w:cs/>
          <w:lang w:val="en-US"/>
        </w:rPr>
        <w:t xml:space="preserve"> "บียูพีเอส"</w:t>
      </w:r>
      <w:r w:rsidR="005A0981" w:rsidRPr="002B42F3">
        <w:rPr>
          <w:rFonts w:asciiTheme="majorBidi" w:hAnsiTheme="majorBidi" w:cstheme="majorBidi"/>
          <w:color w:val="000000"/>
          <w:sz w:val="30"/>
          <w:szCs w:val="30"/>
          <w:lang w:val="en-US"/>
        </w:rPr>
        <w:t xml:space="preserve"> </w:t>
      </w:r>
      <w:r w:rsidR="005A0981" w:rsidRPr="002B42F3">
        <w:rPr>
          <w:rFonts w:asciiTheme="majorBidi" w:hAnsiTheme="majorBidi" w:cstheme="majorBidi"/>
          <w:color w:val="000000"/>
          <w:sz w:val="30"/>
          <w:szCs w:val="30"/>
          <w:cs/>
          <w:lang w:val="en-US"/>
        </w:rPr>
        <w:t xml:space="preserve">บริษัทย่อยทางอ้อมได้ลงนามในสัญญาเงินกู้วงเงิน </w:t>
      </w:r>
      <w:r w:rsidR="005A0981" w:rsidRPr="007F000A">
        <w:rPr>
          <w:rFonts w:asciiTheme="majorBidi" w:hAnsiTheme="majorBidi" w:cstheme="majorBidi"/>
          <w:color w:val="000000"/>
          <w:sz w:val="30"/>
          <w:szCs w:val="30"/>
          <w:lang w:val="en-US"/>
        </w:rPr>
        <w:t xml:space="preserve">24.90 </w:t>
      </w:r>
      <w:r w:rsidR="005A0981" w:rsidRPr="007F000A">
        <w:rPr>
          <w:rFonts w:asciiTheme="majorBidi" w:hAnsiTheme="majorBidi" w:cstheme="majorBidi"/>
          <w:color w:val="000000"/>
          <w:sz w:val="30"/>
          <w:szCs w:val="30"/>
          <w:cs/>
          <w:lang w:val="en-US"/>
        </w:rPr>
        <w:t xml:space="preserve">ล้านบาท </w:t>
      </w:r>
      <w:r w:rsidRPr="007F000A">
        <w:rPr>
          <w:rFonts w:asciiTheme="majorBidi" w:hAnsiTheme="majorBidi" w:cstheme="majorBidi"/>
          <w:color w:val="000000"/>
          <w:sz w:val="30"/>
          <w:szCs w:val="30"/>
          <w:lang w:val="en-US"/>
        </w:rPr>
        <w:t xml:space="preserve">     </w:t>
      </w:r>
      <w:r w:rsidR="005A0981" w:rsidRPr="007F000A">
        <w:rPr>
          <w:rFonts w:asciiTheme="majorBidi" w:hAnsiTheme="majorBidi" w:cstheme="majorBidi"/>
          <w:color w:val="000000"/>
          <w:sz w:val="30"/>
          <w:szCs w:val="30"/>
          <w:cs/>
          <w:lang w:val="en-US"/>
        </w:rPr>
        <w:t>โดย</w:t>
      </w:r>
      <w:r w:rsidRPr="007F000A">
        <w:rPr>
          <w:rFonts w:asciiTheme="majorBidi" w:hAnsiTheme="majorBidi" w:cstheme="majorBidi"/>
          <w:color w:val="000000"/>
          <w:sz w:val="30"/>
          <w:szCs w:val="30"/>
          <w:lang w:val="en-US"/>
        </w:rPr>
        <w:t xml:space="preserve"> </w:t>
      </w:r>
      <w:r w:rsidR="005A0981" w:rsidRPr="007F000A">
        <w:rPr>
          <w:rFonts w:asciiTheme="majorBidi" w:hAnsiTheme="majorBidi" w:cstheme="majorBidi"/>
          <w:color w:val="000000"/>
          <w:sz w:val="30"/>
          <w:szCs w:val="30"/>
          <w:cs/>
          <w:lang w:val="en-US"/>
        </w:rPr>
        <w:t xml:space="preserve">งวดชำระที่ </w:t>
      </w:r>
      <w:r w:rsidR="005A0981" w:rsidRPr="007F000A">
        <w:rPr>
          <w:rFonts w:asciiTheme="majorBidi" w:hAnsiTheme="majorBidi" w:cstheme="majorBidi"/>
          <w:color w:val="000000"/>
          <w:sz w:val="30"/>
          <w:szCs w:val="30"/>
          <w:lang w:val="en-US"/>
        </w:rPr>
        <w:t>1-4</w:t>
      </w:r>
      <w:r w:rsidR="005A0981" w:rsidRPr="007F000A">
        <w:rPr>
          <w:rFonts w:asciiTheme="majorBidi" w:hAnsiTheme="majorBidi" w:cstheme="majorBidi"/>
          <w:color w:val="000000"/>
          <w:sz w:val="30"/>
          <w:szCs w:val="30"/>
          <w:cs/>
          <w:lang w:val="en-US"/>
        </w:rPr>
        <w:t xml:space="preserve"> ปลอดชำระเงินต้น และเริ่มรับชำระคืนเงินต้นพร้อมดอกเบี้ย</w:t>
      </w:r>
      <w:r w:rsidR="0065206E" w:rsidRPr="007F000A">
        <w:rPr>
          <w:rFonts w:asciiTheme="majorBidi" w:hAnsiTheme="majorBidi" w:cstheme="majorBidi"/>
          <w:color w:val="000000"/>
          <w:sz w:val="30"/>
          <w:szCs w:val="30"/>
          <w:cs/>
          <w:lang w:val="en-US"/>
        </w:rPr>
        <w:t xml:space="preserve">งวดแรกเดือนกรกฎาคม </w:t>
      </w:r>
      <w:r w:rsidR="007641EE" w:rsidRPr="007641EE">
        <w:rPr>
          <w:rFonts w:asciiTheme="majorBidi" w:hAnsiTheme="majorBidi" w:cstheme="majorBidi"/>
          <w:color w:val="000000"/>
          <w:sz w:val="30"/>
          <w:szCs w:val="30"/>
          <w:lang w:val="en-US"/>
        </w:rPr>
        <w:t>2566</w:t>
      </w:r>
      <w:r w:rsidR="0065206E" w:rsidRPr="007F000A">
        <w:rPr>
          <w:rFonts w:asciiTheme="majorBidi" w:hAnsiTheme="majorBidi" w:cstheme="majorBidi"/>
          <w:color w:val="000000"/>
          <w:sz w:val="30"/>
          <w:szCs w:val="30"/>
          <w:cs/>
          <w:lang w:val="en-US"/>
        </w:rPr>
        <w:t xml:space="preserve"> ค้ำประกันโดยบริษัทอื่นที่ถือหุ้นใน</w:t>
      </w:r>
      <w:r w:rsidR="0065206E" w:rsidRPr="002B42F3">
        <w:rPr>
          <w:rFonts w:asciiTheme="majorBidi" w:hAnsiTheme="majorBidi" w:cstheme="majorBidi"/>
          <w:color w:val="000000"/>
          <w:sz w:val="30"/>
          <w:szCs w:val="30"/>
          <w:cs/>
          <w:lang w:val="en-US"/>
        </w:rPr>
        <w:t>"บียูพีเอส"</w:t>
      </w:r>
    </w:p>
    <w:p w14:paraId="59B3742D" w14:textId="0076A085" w:rsidR="006532F3" w:rsidRDefault="0065206E" w:rsidP="002B42F3">
      <w:pPr>
        <w:spacing w:before="80" w:after="80"/>
        <w:ind w:left="907" w:right="-43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เมื่อวันที่ </w:t>
      </w:r>
      <w:r w:rsidRPr="002B42F3">
        <w:rPr>
          <w:rFonts w:asciiTheme="majorBidi" w:hAnsiTheme="majorBidi" w:cstheme="majorBidi"/>
          <w:color w:val="000000"/>
          <w:sz w:val="30"/>
          <w:szCs w:val="30"/>
        </w:rPr>
        <w:t xml:space="preserve">25 </w:t>
      </w:r>
      <w:r w:rsidRPr="002B42F3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สิงหาคม </w:t>
      </w:r>
      <w:r w:rsidRPr="002B42F3">
        <w:rPr>
          <w:rFonts w:asciiTheme="majorBidi" w:hAnsiTheme="majorBidi" w:cstheme="majorBidi"/>
          <w:color w:val="000000"/>
          <w:sz w:val="30"/>
          <w:szCs w:val="30"/>
        </w:rPr>
        <w:t>2566</w:t>
      </w:r>
      <w:r w:rsidRPr="002B42F3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ได้มีการแก้ไขสัญญาปรับลดวงเงินกู้ คงเหลือจำนวน </w:t>
      </w:r>
      <w:r w:rsidRPr="002B42F3">
        <w:rPr>
          <w:rFonts w:asciiTheme="majorBidi" w:hAnsiTheme="majorBidi" w:cstheme="majorBidi"/>
          <w:color w:val="000000"/>
          <w:sz w:val="30"/>
          <w:szCs w:val="30"/>
        </w:rPr>
        <w:t>9.8</w:t>
      </w:r>
      <w:r w:rsidR="00C71F90">
        <w:rPr>
          <w:rFonts w:asciiTheme="majorBidi" w:hAnsiTheme="majorBidi" w:cstheme="majorBidi"/>
          <w:color w:val="000000"/>
          <w:sz w:val="30"/>
          <w:szCs w:val="30"/>
        </w:rPr>
        <w:t>0</w:t>
      </w:r>
      <w:r w:rsidRPr="002B42F3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2B42F3">
        <w:rPr>
          <w:rFonts w:asciiTheme="majorBidi" w:hAnsiTheme="majorBidi" w:cstheme="majorBidi"/>
          <w:color w:val="000000"/>
          <w:sz w:val="30"/>
          <w:szCs w:val="30"/>
          <w:cs/>
        </w:rPr>
        <w:t>ล้านบาท และพักชำระ</w:t>
      </w:r>
      <w:r w:rsidR="00B76EEA">
        <w:rPr>
          <w:rFonts w:asciiTheme="majorBidi" w:hAnsiTheme="majorBidi" w:cstheme="majorBidi"/>
          <w:color w:val="000000"/>
          <w:sz w:val="30"/>
          <w:szCs w:val="30"/>
          <w:cs/>
        </w:rPr>
        <w:br/>
      </w:r>
      <w:r w:rsidRPr="002B42F3">
        <w:rPr>
          <w:rFonts w:asciiTheme="majorBidi" w:hAnsiTheme="majorBidi" w:cstheme="majorBidi"/>
          <w:color w:val="000000"/>
          <w:sz w:val="30"/>
          <w:szCs w:val="30"/>
          <w:cs/>
        </w:rPr>
        <w:t xml:space="preserve">เงินต้นอีก </w:t>
      </w:r>
      <w:r w:rsidR="007641EE" w:rsidRPr="007641EE">
        <w:rPr>
          <w:rFonts w:asciiTheme="majorBidi" w:hAnsiTheme="majorBidi" w:cstheme="majorBidi"/>
          <w:color w:val="000000"/>
          <w:sz w:val="30"/>
          <w:szCs w:val="30"/>
          <w:lang w:val="en-US"/>
        </w:rPr>
        <w:t>6</w:t>
      </w:r>
      <w:r w:rsidRPr="002B42F3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เดือน พร้อมทั้งเปลี่ยนแปลงตารางการผ่อนชำระเงินต้นใหม่ โดยให้ครบกำหนดตามอายุสัญญาเดิม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</w:p>
    <w:p w14:paraId="523AB8DD" w14:textId="77777777" w:rsidR="006532F3" w:rsidRDefault="006532F3" w:rsidP="002B42F3">
      <w:pPr>
        <w:spacing w:before="80" w:after="80"/>
        <w:ind w:left="907" w:right="-43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02784B6B" w14:textId="08B7D1DE" w:rsidR="003C10A9" w:rsidRDefault="003C10A9">
      <w:pPr>
        <w:autoSpaceDE/>
        <w:autoSpaceDN/>
        <w:spacing w:line="240" w:lineRule="auto"/>
        <w:jc w:val="left"/>
        <w:rPr>
          <w:rFonts w:asciiTheme="majorBidi" w:hAnsiTheme="majorBidi" w:cstheme="majorBidi"/>
          <w:color w:val="000000"/>
          <w:sz w:val="30"/>
          <w:szCs w:val="30"/>
          <w:cs/>
        </w:rPr>
      </w:pPr>
      <w:r>
        <w:rPr>
          <w:rFonts w:asciiTheme="majorBidi" w:hAnsiTheme="majorBidi" w:cstheme="majorBidi"/>
          <w:color w:val="000000"/>
          <w:sz w:val="30"/>
          <w:szCs w:val="30"/>
          <w:cs/>
        </w:rPr>
        <w:br w:type="page"/>
      </w:r>
    </w:p>
    <w:p w14:paraId="11577DD5" w14:textId="6E43B065" w:rsidR="00866175" w:rsidRPr="007F000A" w:rsidRDefault="009A4D1E" w:rsidP="002B42F3">
      <w:pPr>
        <w:spacing w:line="400" w:lineRule="exact"/>
        <w:ind w:left="562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lastRenderedPageBreak/>
        <w:t xml:space="preserve">การเปลี่ยนแปลงของบัญชีเงินกู้ยืมระยะยาวสำหรับปีสิ้นสุดวันที่ 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 xml:space="preserve">31 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ธันวาคม 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>2566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และ 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 xml:space="preserve">2565 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>มีรายละเอียดดังนี้</w:t>
      </w:r>
    </w:p>
    <w:tbl>
      <w:tblPr>
        <w:tblW w:w="898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382"/>
        <w:gridCol w:w="1150"/>
        <w:gridCol w:w="1149"/>
        <w:gridCol w:w="1195"/>
        <w:gridCol w:w="1112"/>
      </w:tblGrid>
      <w:tr w:rsidR="009A4D1E" w:rsidRPr="002B42F3" w14:paraId="38EE9667" w14:textId="77777777" w:rsidTr="002B42F3">
        <w:trPr>
          <w:trHeight w:val="67"/>
        </w:trPr>
        <w:tc>
          <w:tcPr>
            <w:tcW w:w="4382" w:type="dxa"/>
            <w:hideMark/>
          </w:tcPr>
          <w:p w14:paraId="215B8A77" w14:textId="77777777" w:rsidR="009A4D1E" w:rsidRPr="002B42F3" w:rsidRDefault="009A4D1E" w:rsidP="00F84BD7">
            <w:pPr>
              <w:tabs>
                <w:tab w:val="left" w:pos="360"/>
                <w:tab w:val="right" w:pos="4824"/>
              </w:tabs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2B42F3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2B42F3">
              <w:rPr>
                <w:rFonts w:asciiTheme="majorBidi" w:hAnsiTheme="majorBidi" w:cstheme="majorBidi"/>
                <w:sz w:val="28"/>
                <w:szCs w:val="28"/>
              </w:rPr>
              <w:tab/>
            </w:r>
          </w:p>
        </w:tc>
        <w:tc>
          <w:tcPr>
            <w:tcW w:w="4606" w:type="dxa"/>
            <w:gridSpan w:val="4"/>
            <w:hideMark/>
          </w:tcPr>
          <w:p w14:paraId="4FDBA8FB" w14:textId="77777777" w:rsidR="009A4D1E" w:rsidRPr="002B42F3" w:rsidRDefault="009A4D1E" w:rsidP="00E45535">
            <w:pPr>
              <w:pBdr>
                <w:bottom w:val="single" w:sz="4" w:space="1" w:color="auto"/>
              </w:pBdr>
              <w:tabs>
                <w:tab w:val="left" w:pos="900"/>
                <w:tab w:val="center" w:pos="6390"/>
                <w:tab w:val="center" w:pos="8370"/>
              </w:tabs>
              <w:ind w:left="360" w:right="12" w:hanging="36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2B42F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</w:t>
            </w:r>
            <w:r w:rsidRPr="002B42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หน่วย: พันบาท</w:t>
            </w:r>
            <w:r w:rsidRPr="002B42F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</w:p>
        </w:tc>
      </w:tr>
      <w:tr w:rsidR="009A4D1E" w:rsidRPr="002B42F3" w14:paraId="17EBE7BA" w14:textId="77777777" w:rsidTr="002B42F3">
        <w:trPr>
          <w:trHeight w:val="67"/>
        </w:trPr>
        <w:tc>
          <w:tcPr>
            <w:tcW w:w="4382" w:type="dxa"/>
            <w:hideMark/>
          </w:tcPr>
          <w:p w14:paraId="340CB281" w14:textId="77777777" w:rsidR="009A4D1E" w:rsidRPr="002B42F3" w:rsidRDefault="009A4D1E" w:rsidP="00F84BD7">
            <w:pPr>
              <w:ind w:right="-14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99" w:type="dxa"/>
            <w:gridSpan w:val="2"/>
          </w:tcPr>
          <w:p w14:paraId="6628C478" w14:textId="77777777" w:rsidR="009A4D1E" w:rsidRPr="002B42F3" w:rsidRDefault="009A4D1E" w:rsidP="00F84BD7">
            <w:pPr>
              <w:pBdr>
                <w:bottom w:val="single" w:sz="4" w:space="1" w:color="auto"/>
              </w:pBdr>
              <w:ind w:left="12" w:right="1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B42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07" w:type="dxa"/>
            <w:gridSpan w:val="2"/>
          </w:tcPr>
          <w:p w14:paraId="450625FB" w14:textId="77777777" w:rsidR="009A4D1E" w:rsidRPr="002B42F3" w:rsidRDefault="009A4D1E" w:rsidP="00F84BD7">
            <w:pPr>
              <w:pBdr>
                <w:bottom w:val="single" w:sz="4" w:space="1" w:color="auto"/>
              </w:pBdr>
              <w:ind w:left="12" w:right="1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B42F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A4D1E" w:rsidRPr="002B42F3" w14:paraId="152C9037" w14:textId="77777777" w:rsidTr="002B42F3">
        <w:trPr>
          <w:trHeight w:val="381"/>
        </w:trPr>
        <w:tc>
          <w:tcPr>
            <w:tcW w:w="4382" w:type="dxa"/>
          </w:tcPr>
          <w:p w14:paraId="5025805E" w14:textId="77777777" w:rsidR="009A4D1E" w:rsidRPr="002B42F3" w:rsidRDefault="009A4D1E" w:rsidP="009A4D1E">
            <w:pPr>
              <w:ind w:right="-14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0" w:type="dxa"/>
          </w:tcPr>
          <w:p w14:paraId="49BA8006" w14:textId="0B27EF76" w:rsidR="009A4D1E" w:rsidRPr="002B42F3" w:rsidRDefault="009A4D1E" w:rsidP="009A4D1E">
            <w:pPr>
              <w:pBdr>
                <w:bottom w:val="single" w:sz="4" w:space="1" w:color="auto"/>
              </w:pBdr>
              <w:ind w:left="12" w:right="1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B42F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149" w:type="dxa"/>
          </w:tcPr>
          <w:p w14:paraId="12CE32E9" w14:textId="1DE4160C" w:rsidR="009A4D1E" w:rsidRPr="002B42F3" w:rsidRDefault="009A4D1E" w:rsidP="009A4D1E">
            <w:pPr>
              <w:pBdr>
                <w:bottom w:val="single" w:sz="4" w:space="1" w:color="auto"/>
              </w:pBdr>
              <w:ind w:left="12" w:right="1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B42F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1195" w:type="dxa"/>
          </w:tcPr>
          <w:p w14:paraId="0B83C820" w14:textId="30E27534" w:rsidR="009A4D1E" w:rsidRPr="002B42F3" w:rsidRDefault="009A4D1E" w:rsidP="009A4D1E">
            <w:pPr>
              <w:pBdr>
                <w:bottom w:val="single" w:sz="4" w:space="1" w:color="auto"/>
              </w:pBdr>
              <w:ind w:left="12" w:right="1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B42F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112" w:type="dxa"/>
          </w:tcPr>
          <w:p w14:paraId="59A11EEF" w14:textId="29D84372" w:rsidR="009A4D1E" w:rsidRPr="002B42F3" w:rsidRDefault="009A4D1E" w:rsidP="009A4D1E">
            <w:pPr>
              <w:pBdr>
                <w:bottom w:val="single" w:sz="4" w:space="1" w:color="auto"/>
              </w:pBdr>
              <w:ind w:left="12" w:right="1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B42F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2565</w:t>
            </w:r>
          </w:p>
        </w:tc>
      </w:tr>
      <w:tr w:rsidR="009A4D1E" w:rsidRPr="002B42F3" w14:paraId="308CC7EC" w14:textId="77777777" w:rsidTr="002B42F3">
        <w:trPr>
          <w:trHeight w:val="339"/>
        </w:trPr>
        <w:tc>
          <w:tcPr>
            <w:tcW w:w="4382" w:type="dxa"/>
            <w:hideMark/>
          </w:tcPr>
          <w:p w14:paraId="69A55C34" w14:textId="77777777" w:rsidR="009A4D1E" w:rsidRPr="002B42F3" w:rsidRDefault="009A4D1E" w:rsidP="009A4D1E">
            <w:pPr>
              <w:ind w:left="165" w:right="-14" w:hanging="165"/>
              <w:rPr>
                <w:rFonts w:asciiTheme="majorBidi" w:hAnsiTheme="majorBidi" w:cstheme="majorBidi"/>
                <w:sz w:val="28"/>
                <w:szCs w:val="28"/>
              </w:rPr>
            </w:pPr>
            <w:r w:rsidRPr="002B42F3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ยอดคงเหลือต้นงวด  </w:t>
            </w:r>
          </w:p>
        </w:tc>
        <w:tc>
          <w:tcPr>
            <w:tcW w:w="1150" w:type="dxa"/>
            <w:vAlign w:val="bottom"/>
          </w:tcPr>
          <w:p w14:paraId="07CF2903" w14:textId="771C60BE" w:rsidR="009A4D1E" w:rsidRPr="002B42F3" w:rsidRDefault="004F1496" w:rsidP="004F1496">
            <w:pPr>
              <w:tabs>
                <w:tab w:val="decimal" w:pos="786"/>
              </w:tabs>
              <w:ind w:left="12" w:right="1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B42F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1,019,170</w:t>
            </w:r>
          </w:p>
        </w:tc>
        <w:tc>
          <w:tcPr>
            <w:tcW w:w="1149" w:type="dxa"/>
            <w:vAlign w:val="bottom"/>
          </w:tcPr>
          <w:p w14:paraId="3164FDB4" w14:textId="5C5F0F42" w:rsidR="009A4D1E" w:rsidRPr="002B42F3" w:rsidRDefault="009A4D1E" w:rsidP="009A4D1E">
            <w:pPr>
              <w:tabs>
                <w:tab w:val="decimal" w:pos="786"/>
              </w:tabs>
              <w:ind w:left="12" w:right="1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B42F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743,788</w:t>
            </w:r>
          </w:p>
        </w:tc>
        <w:tc>
          <w:tcPr>
            <w:tcW w:w="1195" w:type="dxa"/>
            <w:vAlign w:val="bottom"/>
          </w:tcPr>
          <w:p w14:paraId="0A65C347" w14:textId="5C6DE470" w:rsidR="009A4D1E" w:rsidRPr="002B42F3" w:rsidRDefault="004F1496" w:rsidP="004F1496">
            <w:pPr>
              <w:tabs>
                <w:tab w:val="decimal" w:pos="786"/>
              </w:tabs>
              <w:ind w:left="12" w:right="1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B42F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</w:t>
            </w:r>
            <w:r w:rsidR="009A4D1E" w:rsidRPr="002B42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B42F3">
              <w:rPr>
                <w:rFonts w:asciiTheme="majorBidi" w:hAnsiTheme="majorBidi" w:cstheme="majorBidi"/>
                <w:sz w:val="28"/>
                <w:szCs w:val="28"/>
              </w:rPr>
              <w:t>556</w:t>
            </w:r>
          </w:p>
        </w:tc>
        <w:tc>
          <w:tcPr>
            <w:tcW w:w="1112" w:type="dxa"/>
            <w:vAlign w:val="bottom"/>
          </w:tcPr>
          <w:p w14:paraId="7D0128F2" w14:textId="767C12C4" w:rsidR="009A4D1E" w:rsidRPr="002B42F3" w:rsidRDefault="007641EE" w:rsidP="009A4D1E">
            <w:pPr>
              <w:tabs>
                <w:tab w:val="decimal" w:pos="786"/>
              </w:tabs>
              <w:ind w:left="12" w:right="1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</w:t>
            </w:r>
            <w:r w:rsidR="009A4D1E" w:rsidRPr="002B42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</w:p>
        </w:tc>
      </w:tr>
      <w:tr w:rsidR="002B42F3" w:rsidRPr="002B42F3" w14:paraId="1EDD916F" w14:textId="77777777" w:rsidTr="002B42F3">
        <w:trPr>
          <w:trHeight w:val="349"/>
        </w:trPr>
        <w:tc>
          <w:tcPr>
            <w:tcW w:w="4382" w:type="dxa"/>
            <w:hideMark/>
          </w:tcPr>
          <w:p w14:paraId="23DE73E4" w14:textId="77777777" w:rsidR="002B42F3" w:rsidRPr="002B42F3" w:rsidRDefault="002B42F3" w:rsidP="002B42F3">
            <w:pPr>
              <w:tabs>
                <w:tab w:val="left" w:pos="360"/>
              </w:tabs>
              <w:ind w:left="165" w:hanging="165"/>
              <w:rPr>
                <w:rFonts w:asciiTheme="majorBidi" w:hAnsiTheme="majorBidi" w:cstheme="majorBidi"/>
                <w:sz w:val="28"/>
                <w:szCs w:val="28"/>
              </w:rPr>
            </w:pPr>
            <w:r w:rsidRPr="002B42F3">
              <w:rPr>
                <w:rFonts w:asciiTheme="majorBidi" w:hAnsiTheme="majorBidi" w:cstheme="majorBidi"/>
                <w:sz w:val="28"/>
                <w:szCs w:val="28"/>
                <w:cs/>
              </w:rPr>
              <w:t>กู้เพิ่มในระหว่างงวด</w:t>
            </w:r>
          </w:p>
        </w:tc>
        <w:tc>
          <w:tcPr>
            <w:tcW w:w="1150" w:type="dxa"/>
            <w:vAlign w:val="bottom"/>
          </w:tcPr>
          <w:p w14:paraId="2810AC6D" w14:textId="40B2A338" w:rsidR="002B42F3" w:rsidRPr="002B42F3" w:rsidRDefault="002B42F3" w:rsidP="002B42F3">
            <w:pPr>
              <w:tabs>
                <w:tab w:val="decimal" w:pos="786"/>
              </w:tabs>
              <w:ind w:left="12" w:right="12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B42F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27,420</w:t>
            </w:r>
          </w:p>
        </w:tc>
        <w:tc>
          <w:tcPr>
            <w:tcW w:w="1149" w:type="dxa"/>
            <w:vAlign w:val="bottom"/>
          </w:tcPr>
          <w:p w14:paraId="22B386B9" w14:textId="1F64320E" w:rsidR="002B42F3" w:rsidRPr="002B42F3" w:rsidRDefault="007641EE" w:rsidP="002B42F3">
            <w:pPr>
              <w:tabs>
                <w:tab w:val="decimal" w:pos="786"/>
              </w:tabs>
              <w:ind w:left="12" w:right="1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302</w:t>
            </w:r>
            <w:r w:rsidR="002B42F3" w:rsidRPr="002B42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180</w:t>
            </w:r>
          </w:p>
        </w:tc>
        <w:tc>
          <w:tcPr>
            <w:tcW w:w="1195" w:type="dxa"/>
            <w:vAlign w:val="bottom"/>
          </w:tcPr>
          <w:p w14:paraId="5C4438BA" w14:textId="77777777" w:rsidR="002B42F3" w:rsidRPr="002B42F3" w:rsidRDefault="002B42F3" w:rsidP="002B42F3">
            <w:pPr>
              <w:tabs>
                <w:tab w:val="decimal" w:pos="786"/>
              </w:tabs>
              <w:ind w:left="12"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2B42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12" w:type="dxa"/>
            <w:vAlign w:val="bottom"/>
          </w:tcPr>
          <w:p w14:paraId="40412963" w14:textId="49F9577A" w:rsidR="002B42F3" w:rsidRPr="002B42F3" w:rsidRDefault="002B42F3" w:rsidP="002B42F3">
            <w:pPr>
              <w:tabs>
                <w:tab w:val="decimal" w:pos="786"/>
              </w:tabs>
              <w:ind w:left="12" w:right="1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B42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2B42F3" w:rsidRPr="002B42F3" w14:paraId="0CBE296A" w14:textId="77777777" w:rsidTr="002B42F3">
        <w:trPr>
          <w:trHeight w:val="339"/>
        </w:trPr>
        <w:tc>
          <w:tcPr>
            <w:tcW w:w="4382" w:type="dxa"/>
          </w:tcPr>
          <w:p w14:paraId="35211A54" w14:textId="77777777" w:rsidR="002B42F3" w:rsidRPr="002B42F3" w:rsidRDefault="002B42F3" w:rsidP="002B42F3">
            <w:pPr>
              <w:tabs>
                <w:tab w:val="left" w:pos="360"/>
              </w:tabs>
              <w:ind w:left="165" w:right="-105" w:hanging="16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B42F3">
              <w:rPr>
                <w:rFonts w:asciiTheme="majorBidi" w:hAnsiTheme="majorBidi" w:cstheme="majorBidi"/>
                <w:sz w:val="28"/>
                <w:szCs w:val="28"/>
                <w:cs/>
              </w:rPr>
              <w:t>ชำระคืนในระหว่างงวด</w:t>
            </w:r>
          </w:p>
        </w:tc>
        <w:tc>
          <w:tcPr>
            <w:tcW w:w="1150" w:type="dxa"/>
            <w:vAlign w:val="bottom"/>
          </w:tcPr>
          <w:p w14:paraId="51FBDB89" w14:textId="4B3303DC" w:rsidR="002B42F3" w:rsidRPr="002B42F3" w:rsidRDefault="002B42F3" w:rsidP="002B42F3">
            <w:pPr>
              <w:tabs>
                <w:tab w:val="decimal" w:pos="786"/>
              </w:tabs>
              <w:ind w:left="12" w:right="1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B42F3">
              <w:rPr>
                <w:rFonts w:asciiTheme="majorBidi" w:hAnsiTheme="majorBidi" w:cstheme="majorBidi"/>
                <w:sz w:val="28"/>
                <w:szCs w:val="28"/>
              </w:rPr>
              <w:t>(5</w:t>
            </w:r>
            <w:r w:rsidR="006B112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2B42F3">
              <w:rPr>
                <w:rFonts w:asciiTheme="majorBidi" w:hAnsiTheme="majorBidi" w:cstheme="majorBidi"/>
                <w:sz w:val="28"/>
                <w:szCs w:val="28"/>
              </w:rPr>
              <w:t>,9</w:t>
            </w:r>
            <w:r w:rsidR="006B112F">
              <w:rPr>
                <w:rFonts w:asciiTheme="majorBidi" w:hAnsiTheme="majorBidi" w:cstheme="majorBidi"/>
                <w:sz w:val="28"/>
                <w:szCs w:val="28"/>
              </w:rPr>
              <w:t>79</w:t>
            </w:r>
            <w:r w:rsidRPr="002B42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49" w:type="dxa"/>
            <w:vAlign w:val="bottom"/>
          </w:tcPr>
          <w:p w14:paraId="4621FA80" w14:textId="435E289A" w:rsidR="002B42F3" w:rsidRPr="002B42F3" w:rsidRDefault="002B42F3" w:rsidP="002B42F3">
            <w:pPr>
              <w:tabs>
                <w:tab w:val="decimal" w:pos="786"/>
              </w:tabs>
              <w:ind w:left="12" w:right="12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B42F3">
              <w:rPr>
                <w:rFonts w:asciiTheme="majorBidi" w:hAnsiTheme="majorBidi" w:cstheme="majorBidi"/>
                <w:sz w:val="28"/>
                <w:szCs w:val="28"/>
              </w:rPr>
              <w:t>(2</w:t>
            </w:r>
            <w:r w:rsidR="002F059B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Pr="002B42F3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2F059B">
              <w:rPr>
                <w:rFonts w:asciiTheme="majorBidi" w:hAnsiTheme="majorBidi" w:cstheme="majorBidi"/>
                <w:sz w:val="28"/>
                <w:szCs w:val="28"/>
              </w:rPr>
              <w:t>084</w:t>
            </w:r>
            <w:r w:rsidRPr="002B42F3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195" w:type="dxa"/>
            <w:vAlign w:val="bottom"/>
          </w:tcPr>
          <w:p w14:paraId="2093D146" w14:textId="35DFBEE0" w:rsidR="002B42F3" w:rsidRPr="002B42F3" w:rsidRDefault="002B42F3" w:rsidP="002B42F3">
            <w:pPr>
              <w:tabs>
                <w:tab w:val="decimal" w:pos="786"/>
              </w:tabs>
              <w:ind w:left="12" w:right="1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B42F3">
              <w:rPr>
                <w:rFonts w:asciiTheme="majorBidi" w:hAnsiTheme="majorBidi" w:cstheme="majorBidi"/>
                <w:sz w:val="28"/>
                <w:szCs w:val="28"/>
              </w:rPr>
              <w:t>(8,667)</w:t>
            </w:r>
          </w:p>
        </w:tc>
        <w:tc>
          <w:tcPr>
            <w:tcW w:w="1112" w:type="dxa"/>
            <w:vAlign w:val="bottom"/>
          </w:tcPr>
          <w:p w14:paraId="61D03CED" w14:textId="2906CD34" w:rsidR="002B42F3" w:rsidRPr="002B42F3" w:rsidRDefault="002B42F3" w:rsidP="002B42F3">
            <w:pPr>
              <w:tabs>
                <w:tab w:val="decimal" w:pos="786"/>
              </w:tabs>
              <w:ind w:left="12" w:right="1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B42F3">
              <w:rPr>
                <w:rFonts w:asciiTheme="majorBidi" w:hAnsiTheme="majorBidi" w:cstheme="majorBidi"/>
                <w:sz w:val="28"/>
                <w:szCs w:val="28"/>
              </w:rPr>
              <w:t>(8,444)</w:t>
            </w:r>
          </w:p>
        </w:tc>
      </w:tr>
      <w:tr w:rsidR="002B42F3" w:rsidRPr="002B42F3" w14:paraId="5A8FECA6" w14:textId="77777777" w:rsidTr="002B42F3">
        <w:trPr>
          <w:trHeight w:val="370"/>
        </w:trPr>
        <w:tc>
          <w:tcPr>
            <w:tcW w:w="4382" w:type="dxa"/>
            <w:hideMark/>
          </w:tcPr>
          <w:p w14:paraId="7C4EA25E" w14:textId="77777777" w:rsidR="002B42F3" w:rsidRPr="002B42F3" w:rsidRDefault="002B42F3" w:rsidP="002B42F3">
            <w:pPr>
              <w:ind w:left="165" w:right="-14" w:hanging="165"/>
              <w:rPr>
                <w:rFonts w:asciiTheme="majorBidi" w:hAnsiTheme="majorBidi" w:cstheme="majorBidi"/>
                <w:sz w:val="28"/>
                <w:szCs w:val="28"/>
              </w:rPr>
            </w:pPr>
            <w:r w:rsidRPr="002B42F3">
              <w:rPr>
                <w:rFonts w:asciiTheme="majorBidi" w:hAnsiTheme="majorBidi" w:cstheme="majorBidi"/>
                <w:sz w:val="28"/>
                <w:szCs w:val="28"/>
                <w:cs/>
              </w:rPr>
              <w:t>ตัดจำหน่ายค่าธรรมเนียมในการจัดหาเงินกู้ยืม</w:t>
            </w:r>
            <w:r w:rsidRPr="002B42F3">
              <w:rPr>
                <w:rFonts w:asciiTheme="majorBidi" w:hAnsiTheme="majorBidi" w:cstheme="majorBidi"/>
                <w:sz w:val="28"/>
                <w:szCs w:val="28"/>
              </w:rPr>
              <w:t xml:space="preserve">                 </w:t>
            </w:r>
          </w:p>
        </w:tc>
        <w:tc>
          <w:tcPr>
            <w:tcW w:w="1150" w:type="dxa"/>
            <w:vAlign w:val="bottom"/>
          </w:tcPr>
          <w:p w14:paraId="6FB7E196" w14:textId="656EC825" w:rsidR="002B42F3" w:rsidRPr="002B42F3" w:rsidRDefault="002B42F3" w:rsidP="002B42F3">
            <w:pPr>
              <w:pBdr>
                <w:bottom w:val="single" w:sz="4" w:space="1" w:color="auto"/>
              </w:pBdr>
              <w:tabs>
                <w:tab w:val="decimal" w:pos="786"/>
              </w:tabs>
              <w:ind w:left="12" w:right="1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B42F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190</w:t>
            </w:r>
          </w:p>
        </w:tc>
        <w:tc>
          <w:tcPr>
            <w:tcW w:w="1149" w:type="dxa"/>
            <w:vAlign w:val="bottom"/>
          </w:tcPr>
          <w:p w14:paraId="7C5637FE" w14:textId="04537732" w:rsidR="002B42F3" w:rsidRPr="002B42F3" w:rsidRDefault="007641EE" w:rsidP="002B42F3">
            <w:pPr>
              <w:pBdr>
                <w:bottom w:val="single" w:sz="4" w:space="1" w:color="auto"/>
              </w:pBdr>
              <w:tabs>
                <w:tab w:val="decimal" w:pos="786"/>
              </w:tabs>
              <w:ind w:left="12" w:right="1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7641E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286</w:t>
            </w:r>
          </w:p>
        </w:tc>
        <w:tc>
          <w:tcPr>
            <w:tcW w:w="1195" w:type="dxa"/>
            <w:vAlign w:val="bottom"/>
          </w:tcPr>
          <w:p w14:paraId="12AEF8E6" w14:textId="77777777" w:rsidR="002B42F3" w:rsidRPr="002B42F3" w:rsidRDefault="002B42F3" w:rsidP="002B42F3">
            <w:pPr>
              <w:pBdr>
                <w:bottom w:val="single" w:sz="4" w:space="1" w:color="auto"/>
              </w:pBdr>
              <w:tabs>
                <w:tab w:val="decimal" w:pos="786"/>
              </w:tabs>
              <w:ind w:left="12" w:right="1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B42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12" w:type="dxa"/>
            <w:vAlign w:val="bottom"/>
          </w:tcPr>
          <w:p w14:paraId="5D8F3923" w14:textId="22E54CAE" w:rsidR="002B42F3" w:rsidRPr="002B42F3" w:rsidRDefault="002B42F3" w:rsidP="002B42F3">
            <w:pPr>
              <w:pBdr>
                <w:bottom w:val="single" w:sz="4" w:space="1" w:color="auto"/>
              </w:pBdr>
              <w:tabs>
                <w:tab w:val="decimal" w:pos="786"/>
              </w:tabs>
              <w:ind w:left="12" w:right="12"/>
              <w:rPr>
                <w:rFonts w:asciiTheme="majorBidi" w:hAnsiTheme="majorBidi" w:cstheme="majorBidi"/>
                <w:sz w:val="28"/>
                <w:szCs w:val="28"/>
              </w:rPr>
            </w:pPr>
            <w:r w:rsidRPr="002B42F3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2B42F3" w:rsidRPr="002B42F3" w14:paraId="57BD7382" w14:textId="77777777" w:rsidTr="002B42F3">
        <w:trPr>
          <w:trHeight w:val="327"/>
        </w:trPr>
        <w:tc>
          <w:tcPr>
            <w:tcW w:w="4382" w:type="dxa"/>
            <w:hideMark/>
          </w:tcPr>
          <w:p w14:paraId="5E767C96" w14:textId="77777777" w:rsidR="002B42F3" w:rsidRPr="00BF6EE3" w:rsidRDefault="002B42F3" w:rsidP="002B42F3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F6EE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ยอดคงเหลือปลายงวด</w:t>
            </w:r>
          </w:p>
        </w:tc>
        <w:tc>
          <w:tcPr>
            <w:tcW w:w="1150" w:type="dxa"/>
            <w:vAlign w:val="bottom"/>
          </w:tcPr>
          <w:p w14:paraId="02966FFF" w14:textId="4BAA5184" w:rsidR="002B42F3" w:rsidRPr="00BF6EE3" w:rsidRDefault="002B42F3" w:rsidP="002B42F3">
            <w:pPr>
              <w:pBdr>
                <w:bottom w:val="double" w:sz="4" w:space="1" w:color="auto"/>
              </w:pBdr>
              <w:tabs>
                <w:tab w:val="decimal" w:pos="786"/>
              </w:tabs>
              <w:ind w:left="12" w:right="1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F6EE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994,801</w:t>
            </w:r>
          </w:p>
        </w:tc>
        <w:tc>
          <w:tcPr>
            <w:tcW w:w="1149" w:type="dxa"/>
            <w:vAlign w:val="bottom"/>
          </w:tcPr>
          <w:p w14:paraId="60533385" w14:textId="336E084D" w:rsidR="002B42F3" w:rsidRPr="00BF6EE3" w:rsidRDefault="002B42F3" w:rsidP="002B42F3">
            <w:pPr>
              <w:pBdr>
                <w:bottom w:val="double" w:sz="4" w:space="1" w:color="auto"/>
              </w:pBdr>
              <w:tabs>
                <w:tab w:val="decimal" w:pos="786"/>
              </w:tabs>
              <w:ind w:left="12" w:right="1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F6EE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1,019,170</w:t>
            </w:r>
          </w:p>
        </w:tc>
        <w:tc>
          <w:tcPr>
            <w:tcW w:w="1195" w:type="dxa"/>
            <w:vAlign w:val="bottom"/>
          </w:tcPr>
          <w:p w14:paraId="72EC63C3" w14:textId="44E5704B" w:rsidR="002B42F3" w:rsidRPr="00BF6EE3" w:rsidRDefault="002B42F3" w:rsidP="002B42F3">
            <w:pPr>
              <w:pBdr>
                <w:bottom w:val="double" w:sz="4" w:space="1" w:color="auto"/>
              </w:pBdr>
              <w:tabs>
                <w:tab w:val="decimal" w:pos="786"/>
              </w:tabs>
              <w:ind w:left="12" w:right="1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F6EE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18,889</w:t>
            </w:r>
          </w:p>
        </w:tc>
        <w:tc>
          <w:tcPr>
            <w:tcW w:w="1112" w:type="dxa"/>
            <w:vAlign w:val="bottom"/>
          </w:tcPr>
          <w:p w14:paraId="71BC16A4" w14:textId="1D7243DA" w:rsidR="002B42F3" w:rsidRPr="00BF6EE3" w:rsidRDefault="002B42F3" w:rsidP="002B42F3">
            <w:pPr>
              <w:pBdr>
                <w:bottom w:val="double" w:sz="4" w:space="1" w:color="auto"/>
              </w:pBdr>
              <w:tabs>
                <w:tab w:val="decimal" w:pos="786"/>
              </w:tabs>
              <w:ind w:left="12" w:right="1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F6EE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27,556</w:t>
            </w:r>
          </w:p>
        </w:tc>
      </w:tr>
    </w:tbl>
    <w:p w14:paraId="76B6F0E0" w14:textId="77777777" w:rsidR="00422BAD" w:rsidRDefault="00422BAD" w:rsidP="00CF12E9">
      <w:pPr>
        <w:tabs>
          <w:tab w:val="left" w:pos="900"/>
          <w:tab w:val="left" w:pos="2160"/>
          <w:tab w:val="left" w:pos="2880"/>
        </w:tabs>
        <w:spacing w:before="120" w:after="120"/>
        <w:ind w:left="142" w:right="-43"/>
        <w:jc w:val="thaiDistribute"/>
        <w:rPr>
          <w:rFonts w:asciiTheme="majorBidi" w:hAnsiTheme="majorBidi" w:cstheme="majorBidi"/>
          <w:color w:val="000000"/>
          <w:spacing w:val="-2"/>
          <w:sz w:val="30"/>
          <w:szCs w:val="30"/>
        </w:rPr>
      </w:pPr>
    </w:p>
    <w:p w14:paraId="7B60FB1D" w14:textId="77777777" w:rsidR="00D1534A" w:rsidRPr="007F000A" w:rsidRDefault="00D1534A" w:rsidP="00D1534A">
      <w:pPr>
        <w:autoSpaceDE/>
        <w:autoSpaceDN/>
        <w:spacing w:line="400" w:lineRule="exact"/>
        <w:ind w:firstLine="544"/>
        <w:jc w:val="left"/>
        <w:rPr>
          <w:rFonts w:asciiTheme="majorBidi" w:hAnsiTheme="majorBidi" w:cstheme="majorBidi"/>
          <w:color w:val="000000"/>
          <w:sz w:val="30"/>
          <w:szCs w:val="30"/>
        </w:rPr>
      </w:pP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กลุ่มบริษัทมีวงเงินกู้ที่ยังไม่ได้เบิกใช้ ณ วันที่ </w:t>
      </w:r>
      <w:r w:rsidRPr="007F000A">
        <w:rPr>
          <w:rFonts w:asciiTheme="majorBidi" w:hAnsiTheme="majorBidi" w:cstheme="majorBidi"/>
          <w:color w:val="000000"/>
          <w:sz w:val="30"/>
          <w:szCs w:val="30"/>
        </w:rPr>
        <w:t xml:space="preserve">31 </w:t>
      </w:r>
      <w:r w:rsidRPr="007F000A">
        <w:rPr>
          <w:rFonts w:asciiTheme="majorBidi" w:hAnsiTheme="majorBidi" w:cstheme="majorBidi"/>
          <w:color w:val="000000"/>
          <w:sz w:val="30"/>
          <w:szCs w:val="30"/>
          <w:cs/>
        </w:rPr>
        <w:t>ธันวาคม มีดังต่อไปนี้</w:t>
      </w:r>
    </w:p>
    <w:tbl>
      <w:tblPr>
        <w:tblW w:w="892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478"/>
        <w:gridCol w:w="1110"/>
        <w:gridCol w:w="1109"/>
        <w:gridCol w:w="1154"/>
        <w:gridCol w:w="1073"/>
      </w:tblGrid>
      <w:tr w:rsidR="00D1534A" w:rsidRPr="007F000A" w14:paraId="6B107691" w14:textId="77777777" w:rsidTr="00F84BD7">
        <w:trPr>
          <w:trHeight w:val="80"/>
        </w:trPr>
        <w:tc>
          <w:tcPr>
            <w:tcW w:w="4478" w:type="dxa"/>
            <w:hideMark/>
          </w:tcPr>
          <w:p w14:paraId="528E790D" w14:textId="77777777" w:rsidR="00D1534A" w:rsidRPr="007F000A" w:rsidRDefault="00D1534A" w:rsidP="00F84BD7">
            <w:pPr>
              <w:tabs>
                <w:tab w:val="left" w:pos="360"/>
                <w:tab w:val="right" w:pos="4824"/>
              </w:tabs>
              <w:spacing w:line="320" w:lineRule="exact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ab/>
            </w:r>
          </w:p>
        </w:tc>
        <w:tc>
          <w:tcPr>
            <w:tcW w:w="4446" w:type="dxa"/>
            <w:gridSpan w:val="4"/>
            <w:hideMark/>
          </w:tcPr>
          <w:p w14:paraId="3EC6C8C1" w14:textId="77777777" w:rsidR="00D1534A" w:rsidRPr="007F000A" w:rsidRDefault="00D1534A" w:rsidP="000174D5">
            <w:pPr>
              <w:pBdr>
                <w:bottom w:val="single" w:sz="4" w:space="1" w:color="auto"/>
              </w:pBdr>
              <w:tabs>
                <w:tab w:val="left" w:pos="900"/>
                <w:tab w:val="center" w:pos="6390"/>
                <w:tab w:val="center" w:pos="8370"/>
              </w:tabs>
              <w:spacing w:line="320" w:lineRule="exact"/>
              <w:ind w:left="360" w:right="12" w:hanging="36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หน่วย: พันบาท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  <w:tr w:rsidR="00D1534A" w:rsidRPr="007F000A" w14:paraId="26054819" w14:textId="77777777" w:rsidTr="00F84BD7">
        <w:trPr>
          <w:trHeight w:val="80"/>
        </w:trPr>
        <w:tc>
          <w:tcPr>
            <w:tcW w:w="4478" w:type="dxa"/>
            <w:hideMark/>
          </w:tcPr>
          <w:p w14:paraId="71A18C70" w14:textId="77777777" w:rsidR="00D1534A" w:rsidRPr="007F000A" w:rsidRDefault="00D1534A" w:rsidP="00F84BD7">
            <w:pPr>
              <w:spacing w:line="320" w:lineRule="exact"/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19" w:type="dxa"/>
            <w:gridSpan w:val="2"/>
          </w:tcPr>
          <w:p w14:paraId="5D9596F4" w14:textId="77777777" w:rsidR="00D1534A" w:rsidRPr="007F000A" w:rsidRDefault="00D1534A" w:rsidP="00F84BD7">
            <w:pPr>
              <w:pBdr>
                <w:bottom w:val="single" w:sz="4" w:space="1" w:color="auto"/>
              </w:pBdr>
              <w:spacing w:line="320" w:lineRule="exact"/>
              <w:ind w:left="12" w:right="1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227" w:type="dxa"/>
            <w:gridSpan w:val="2"/>
          </w:tcPr>
          <w:p w14:paraId="4ECCE8A1" w14:textId="77777777" w:rsidR="00D1534A" w:rsidRPr="007F000A" w:rsidRDefault="00D1534A" w:rsidP="00F84BD7">
            <w:pPr>
              <w:pBdr>
                <w:bottom w:val="single" w:sz="4" w:space="1" w:color="auto"/>
              </w:pBdr>
              <w:spacing w:line="320" w:lineRule="exact"/>
              <w:ind w:left="12" w:right="1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1534A" w:rsidRPr="007F000A" w14:paraId="131C8E58" w14:textId="77777777" w:rsidTr="0030151A">
        <w:tc>
          <w:tcPr>
            <w:tcW w:w="4478" w:type="dxa"/>
          </w:tcPr>
          <w:p w14:paraId="33ABB83B" w14:textId="77777777" w:rsidR="00D1534A" w:rsidRPr="007F000A" w:rsidRDefault="00D1534A" w:rsidP="00F84BD7">
            <w:pPr>
              <w:spacing w:line="320" w:lineRule="exact"/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0" w:type="dxa"/>
            <w:shd w:val="clear" w:color="auto" w:fill="auto"/>
          </w:tcPr>
          <w:p w14:paraId="5DC77E68" w14:textId="1911206B" w:rsidR="00D1534A" w:rsidRPr="007F000A" w:rsidRDefault="00D1534A" w:rsidP="00F84BD7">
            <w:pPr>
              <w:pBdr>
                <w:bottom w:val="single" w:sz="4" w:space="1" w:color="auto"/>
              </w:pBdr>
              <w:spacing w:line="320" w:lineRule="exact"/>
              <w:ind w:left="12" w:right="1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2566</w:t>
            </w:r>
          </w:p>
        </w:tc>
        <w:tc>
          <w:tcPr>
            <w:tcW w:w="1109" w:type="dxa"/>
          </w:tcPr>
          <w:p w14:paraId="494946DB" w14:textId="6C8D081A" w:rsidR="00D1534A" w:rsidRPr="007F000A" w:rsidRDefault="00D1534A" w:rsidP="00F84BD7">
            <w:pPr>
              <w:pBdr>
                <w:bottom w:val="single" w:sz="4" w:space="1" w:color="auto"/>
              </w:pBdr>
              <w:spacing w:line="320" w:lineRule="exact"/>
              <w:ind w:left="12" w:right="1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2565</w:t>
            </w:r>
          </w:p>
        </w:tc>
        <w:tc>
          <w:tcPr>
            <w:tcW w:w="1154" w:type="dxa"/>
          </w:tcPr>
          <w:p w14:paraId="1B3008B1" w14:textId="44856411" w:rsidR="00D1534A" w:rsidRPr="007F000A" w:rsidRDefault="00D1534A" w:rsidP="00F84BD7">
            <w:pPr>
              <w:pBdr>
                <w:bottom w:val="single" w:sz="4" w:space="1" w:color="auto"/>
              </w:pBdr>
              <w:spacing w:line="320" w:lineRule="exact"/>
              <w:ind w:left="12" w:right="1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2566</w:t>
            </w:r>
          </w:p>
        </w:tc>
        <w:tc>
          <w:tcPr>
            <w:tcW w:w="1073" w:type="dxa"/>
          </w:tcPr>
          <w:p w14:paraId="1CCA2C92" w14:textId="1E7B248E" w:rsidR="00D1534A" w:rsidRPr="007F000A" w:rsidRDefault="00D1534A" w:rsidP="00F84BD7">
            <w:pPr>
              <w:pBdr>
                <w:bottom w:val="single" w:sz="4" w:space="1" w:color="auto"/>
              </w:pBdr>
              <w:spacing w:line="320" w:lineRule="exact"/>
              <w:ind w:left="12" w:right="1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2565</w:t>
            </w:r>
          </w:p>
        </w:tc>
      </w:tr>
      <w:tr w:rsidR="00D1534A" w:rsidRPr="007F000A" w14:paraId="12486067" w14:textId="77777777" w:rsidTr="008C4C57">
        <w:tc>
          <w:tcPr>
            <w:tcW w:w="4478" w:type="dxa"/>
            <w:hideMark/>
          </w:tcPr>
          <w:p w14:paraId="498D8D60" w14:textId="77777777" w:rsidR="00D1534A" w:rsidRPr="00590C6A" w:rsidRDefault="00D1534A" w:rsidP="00F84BD7">
            <w:pPr>
              <w:spacing w:line="320" w:lineRule="exact"/>
              <w:ind w:left="165" w:right="-14" w:hanging="1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90C6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อัตราดอกเบี้ยลอยตัว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567579AF" w14:textId="77777777" w:rsidR="00D1534A" w:rsidRPr="007F000A" w:rsidRDefault="00D1534A" w:rsidP="00F84BD7">
            <w:pPr>
              <w:tabs>
                <w:tab w:val="decimal" w:pos="786"/>
              </w:tabs>
              <w:spacing w:line="320" w:lineRule="exact"/>
              <w:ind w:left="12" w:right="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  <w:vAlign w:val="bottom"/>
          </w:tcPr>
          <w:p w14:paraId="73CA184C" w14:textId="77777777" w:rsidR="00D1534A" w:rsidRPr="007F000A" w:rsidRDefault="00D1534A" w:rsidP="00F84BD7">
            <w:pPr>
              <w:tabs>
                <w:tab w:val="decimal" w:pos="786"/>
              </w:tabs>
              <w:spacing w:line="320" w:lineRule="exact"/>
              <w:ind w:left="12" w:right="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  <w:vAlign w:val="bottom"/>
          </w:tcPr>
          <w:p w14:paraId="2B1300C4" w14:textId="77777777" w:rsidR="00D1534A" w:rsidRPr="008C4C57" w:rsidRDefault="00D1534A" w:rsidP="00F84BD7">
            <w:pPr>
              <w:tabs>
                <w:tab w:val="decimal" w:pos="786"/>
              </w:tabs>
              <w:spacing w:line="320" w:lineRule="exact"/>
              <w:ind w:left="12" w:right="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3" w:type="dxa"/>
            <w:vAlign w:val="bottom"/>
          </w:tcPr>
          <w:p w14:paraId="13111B13" w14:textId="77777777" w:rsidR="00D1534A" w:rsidRPr="007F000A" w:rsidRDefault="00D1534A" w:rsidP="00F84BD7">
            <w:pPr>
              <w:tabs>
                <w:tab w:val="decimal" w:pos="786"/>
              </w:tabs>
              <w:spacing w:line="320" w:lineRule="exact"/>
              <w:ind w:left="12" w:right="1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1534A" w:rsidRPr="007F000A" w14:paraId="3AFBCECF" w14:textId="77777777" w:rsidTr="008C4C57">
        <w:tc>
          <w:tcPr>
            <w:tcW w:w="4478" w:type="dxa"/>
            <w:hideMark/>
          </w:tcPr>
          <w:p w14:paraId="7DA7013E" w14:textId="77777777" w:rsidR="00D1534A" w:rsidRPr="007F000A" w:rsidRDefault="00D1534A" w:rsidP="004F3821">
            <w:pPr>
              <w:tabs>
                <w:tab w:val="left" w:pos="360"/>
              </w:tabs>
              <w:spacing w:line="400" w:lineRule="exact"/>
              <w:ind w:left="165" w:hanging="165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หมดอายุเกินกว่าหนึ่งปี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0AE79FB6" w14:textId="77777777" w:rsidR="00D1534A" w:rsidRPr="007F000A" w:rsidRDefault="00D1534A" w:rsidP="004F3821">
            <w:pPr>
              <w:tabs>
                <w:tab w:val="decimal" w:pos="786"/>
              </w:tabs>
              <w:spacing w:line="400" w:lineRule="exact"/>
              <w:ind w:left="12" w:right="1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09" w:type="dxa"/>
            <w:vAlign w:val="bottom"/>
          </w:tcPr>
          <w:p w14:paraId="72E6CA14" w14:textId="77777777" w:rsidR="00D1534A" w:rsidRPr="007F000A" w:rsidRDefault="00D1534A" w:rsidP="004F3821">
            <w:pPr>
              <w:tabs>
                <w:tab w:val="decimal" w:pos="786"/>
              </w:tabs>
              <w:spacing w:line="400" w:lineRule="exact"/>
              <w:ind w:left="12" w:right="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  <w:vAlign w:val="bottom"/>
          </w:tcPr>
          <w:p w14:paraId="1AE34D9D" w14:textId="77777777" w:rsidR="00D1534A" w:rsidRPr="008C4C57" w:rsidRDefault="00D1534A" w:rsidP="004F3821">
            <w:pPr>
              <w:tabs>
                <w:tab w:val="decimal" w:pos="786"/>
              </w:tabs>
              <w:spacing w:line="400" w:lineRule="exact"/>
              <w:ind w:left="12" w:right="1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3" w:type="dxa"/>
            <w:vAlign w:val="bottom"/>
          </w:tcPr>
          <w:p w14:paraId="1D254CB0" w14:textId="77777777" w:rsidR="00D1534A" w:rsidRPr="007F000A" w:rsidRDefault="00D1534A" w:rsidP="004F3821">
            <w:pPr>
              <w:tabs>
                <w:tab w:val="decimal" w:pos="786"/>
              </w:tabs>
              <w:spacing w:line="400" w:lineRule="exact"/>
              <w:ind w:left="12" w:right="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1534A" w:rsidRPr="007F000A" w14:paraId="79F5CA63" w14:textId="77777777" w:rsidTr="00FD5959">
        <w:tc>
          <w:tcPr>
            <w:tcW w:w="4478" w:type="dxa"/>
            <w:hideMark/>
          </w:tcPr>
          <w:p w14:paraId="6939B0FD" w14:textId="77777777" w:rsidR="00D1534A" w:rsidRPr="007F000A" w:rsidRDefault="00D1534A" w:rsidP="004F3821">
            <w:pPr>
              <w:tabs>
                <w:tab w:val="left" w:pos="360"/>
              </w:tabs>
              <w:spacing w:line="400" w:lineRule="exact"/>
              <w:ind w:left="165" w:right="-105" w:hanging="165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- วงเงินเบิกเกินบัญชี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6547D949" w14:textId="7A802CB6" w:rsidR="00D1534A" w:rsidRPr="0030151A" w:rsidRDefault="0030151A" w:rsidP="004F3821">
            <w:pPr>
              <w:tabs>
                <w:tab w:val="decimal" w:pos="786"/>
              </w:tabs>
              <w:spacing w:line="400" w:lineRule="exact"/>
              <w:ind w:left="12" w:right="12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21,500</w:t>
            </w:r>
          </w:p>
        </w:tc>
        <w:tc>
          <w:tcPr>
            <w:tcW w:w="1109" w:type="dxa"/>
            <w:vAlign w:val="bottom"/>
          </w:tcPr>
          <w:p w14:paraId="1067BDA2" w14:textId="5A2F5299" w:rsidR="00D1534A" w:rsidRPr="007F000A" w:rsidRDefault="00695B2B" w:rsidP="004F3821">
            <w:pPr>
              <w:tabs>
                <w:tab w:val="decimal" w:pos="786"/>
              </w:tabs>
              <w:spacing w:line="400" w:lineRule="exact"/>
              <w:ind w:left="12" w:right="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="007641EE"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D1534A" w:rsidRPr="007F000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7641EE"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500</w:t>
            </w:r>
          </w:p>
        </w:tc>
        <w:tc>
          <w:tcPr>
            <w:tcW w:w="1154" w:type="dxa"/>
            <w:shd w:val="clear" w:color="auto" w:fill="auto"/>
            <w:vAlign w:val="bottom"/>
          </w:tcPr>
          <w:p w14:paraId="76E2A9D8" w14:textId="05B12142" w:rsidR="00D1534A" w:rsidRPr="008C4C57" w:rsidRDefault="007801A6" w:rsidP="004F3821">
            <w:pPr>
              <w:tabs>
                <w:tab w:val="decimal" w:pos="786"/>
              </w:tabs>
              <w:spacing w:line="400" w:lineRule="exact"/>
              <w:ind w:left="12" w:right="1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C4C57">
              <w:rPr>
                <w:rFonts w:asciiTheme="majorBidi" w:hAnsiTheme="majorBidi" w:cstheme="majorBidi"/>
                <w:sz w:val="30"/>
                <w:szCs w:val="30"/>
              </w:rPr>
              <w:t>21,500</w:t>
            </w:r>
          </w:p>
        </w:tc>
        <w:tc>
          <w:tcPr>
            <w:tcW w:w="1073" w:type="dxa"/>
            <w:shd w:val="clear" w:color="auto" w:fill="auto"/>
            <w:vAlign w:val="bottom"/>
          </w:tcPr>
          <w:p w14:paraId="709AB3EF" w14:textId="77777777" w:rsidR="00D1534A" w:rsidRPr="007F000A" w:rsidRDefault="00D1534A" w:rsidP="004F3821">
            <w:pPr>
              <w:tabs>
                <w:tab w:val="decimal" w:pos="786"/>
              </w:tabs>
              <w:spacing w:line="400" w:lineRule="exact"/>
              <w:ind w:left="12" w:right="12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21,500</w:t>
            </w:r>
          </w:p>
        </w:tc>
      </w:tr>
      <w:tr w:rsidR="00D1534A" w:rsidRPr="007F000A" w14:paraId="75B6C763" w14:textId="77777777" w:rsidTr="00FD5959">
        <w:tc>
          <w:tcPr>
            <w:tcW w:w="4478" w:type="dxa"/>
            <w:shd w:val="clear" w:color="auto" w:fill="auto"/>
            <w:hideMark/>
          </w:tcPr>
          <w:p w14:paraId="65622DD3" w14:textId="77777777" w:rsidR="00D1534A" w:rsidRPr="007F000A" w:rsidRDefault="00D1534A" w:rsidP="004F3821">
            <w:pPr>
              <w:spacing w:line="400" w:lineRule="exact"/>
              <w:ind w:left="165" w:right="-14" w:hanging="165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- วงเงินกู้ธนาคาร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0284ED38" w14:textId="19F84F73" w:rsidR="00D1534A" w:rsidRPr="007F000A" w:rsidRDefault="002853F3" w:rsidP="004F3821">
            <w:pPr>
              <w:pBdr>
                <w:bottom w:val="single" w:sz="4" w:space="1" w:color="auto"/>
              </w:pBdr>
              <w:tabs>
                <w:tab w:val="decimal" w:pos="786"/>
              </w:tabs>
              <w:spacing w:line="400" w:lineRule="exact"/>
              <w:ind w:left="12" w:right="1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157,015</w:t>
            </w:r>
          </w:p>
        </w:tc>
        <w:tc>
          <w:tcPr>
            <w:tcW w:w="1109" w:type="dxa"/>
            <w:vAlign w:val="bottom"/>
          </w:tcPr>
          <w:p w14:paraId="408D3098" w14:textId="7C240FDE" w:rsidR="00D1534A" w:rsidRPr="007F000A" w:rsidRDefault="007641EE" w:rsidP="004F3821">
            <w:pPr>
              <w:pBdr>
                <w:bottom w:val="single" w:sz="4" w:space="1" w:color="auto"/>
              </w:pBdr>
              <w:tabs>
                <w:tab w:val="decimal" w:pos="786"/>
              </w:tabs>
              <w:spacing w:line="400" w:lineRule="exact"/>
              <w:ind w:left="12" w:right="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695B2B"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16</w:t>
            </w:r>
            <w:r w:rsidR="00D1534A" w:rsidRPr="007F000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95B2B"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00</w:t>
            </w:r>
          </w:p>
        </w:tc>
        <w:tc>
          <w:tcPr>
            <w:tcW w:w="1154" w:type="dxa"/>
            <w:shd w:val="clear" w:color="auto" w:fill="auto"/>
            <w:vAlign w:val="bottom"/>
          </w:tcPr>
          <w:p w14:paraId="038E1A5B" w14:textId="31D4DD17" w:rsidR="00D1534A" w:rsidRPr="007027F0" w:rsidRDefault="007027F0" w:rsidP="004F3821">
            <w:pPr>
              <w:pBdr>
                <w:bottom w:val="single" w:sz="4" w:space="1" w:color="auto"/>
              </w:pBdr>
              <w:tabs>
                <w:tab w:val="decimal" w:pos="786"/>
              </w:tabs>
              <w:spacing w:line="400" w:lineRule="exact"/>
              <w:ind w:left="12" w:right="12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,11</w:t>
            </w:r>
            <w:r w:rsidR="00F9105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</w:p>
        </w:tc>
        <w:tc>
          <w:tcPr>
            <w:tcW w:w="1073" w:type="dxa"/>
            <w:shd w:val="clear" w:color="auto" w:fill="auto"/>
            <w:vAlign w:val="bottom"/>
          </w:tcPr>
          <w:p w14:paraId="7D95C516" w14:textId="65E9241B" w:rsidR="00D1534A" w:rsidRPr="007F000A" w:rsidRDefault="00314150" w:rsidP="004F3821">
            <w:pPr>
              <w:pBdr>
                <w:bottom w:val="single" w:sz="4" w:space="1" w:color="auto"/>
              </w:pBdr>
              <w:tabs>
                <w:tab w:val="decimal" w:pos="786"/>
              </w:tabs>
              <w:spacing w:line="400" w:lineRule="exact"/>
              <w:ind w:left="12" w:right="1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FD595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444</w:t>
            </w:r>
          </w:p>
        </w:tc>
      </w:tr>
      <w:tr w:rsidR="00D1534A" w:rsidRPr="007F000A" w14:paraId="6207C86E" w14:textId="77777777" w:rsidTr="00FD5959">
        <w:tc>
          <w:tcPr>
            <w:tcW w:w="4478" w:type="dxa"/>
            <w:hideMark/>
          </w:tcPr>
          <w:p w14:paraId="000C1E79" w14:textId="77777777" w:rsidR="00D1534A" w:rsidRPr="00EA023D" w:rsidRDefault="00D1534A" w:rsidP="004F3821">
            <w:pPr>
              <w:spacing w:line="400" w:lineRule="exact"/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6BF9C505" w14:textId="0FF44E3C" w:rsidR="00D1534A" w:rsidRPr="006E0433" w:rsidRDefault="00EA023D" w:rsidP="004F3821">
            <w:pPr>
              <w:pBdr>
                <w:bottom w:val="double" w:sz="4" w:space="1" w:color="auto"/>
              </w:pBdr>
              <w:tabs>
                <w:tab w:val="decimal" w:pos="786"/>
              </w:tabs>
              <w:spacing w:line="400" w:lineRule="exact"/>
              <w:ind w:left="12" w:right="1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043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178,515</w:t>
            </w:r>
          </w:p>
        </w:tc>
        <w:tc>
          <w:tcPr>
            <w:tcW w:w="1109" w:type="dxa"/>
            <w:vAlign w:val="bottom"/>
          </w:tcPr>
          <w:p w14:paraId="68085271" w14:textId="1AC7643C" w:rsidR="00D1534A" w:rsidRPr="006E0433" w:rsidRDefault="00695B2B" w:rsidP="004F3821">
            <w:pPr>
              <w:pBdr>
                <w:bottom w:val="double" w:sz="4" w:space="1" w:color="auto"/>
              </w:pBdr>
              <w:tabs>
                <w:tab w:val="decimal" w:pos="786"/>
              </w:tabs>
              <w:spacing w:line="400" w:lineRule="exact"/>
              <w:ind w:left="12" w:right="1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043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138</w:t>
            </w:r>
            <w:r w:rsidR="00D1534A" w:rsidRPr="006E043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E043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</w:t>
            </w:r>
            <w:r w:rsidR="007641EE" w:rsidRPr="007641E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00</w:t>
            </w:r>
          </w:p>
        </w:tc>
        <w:tc>
          <w:tcPr>
            <w:tcW w:w="1154" w:type="dxa"/>
            <w:shd w:val="clear" w:color="auto" w:fill="auto"/>
            <w:vAlign w:val="bottom"/>
          </w:tcPr>
          <w:p w14:paraId="224FA9D2" w14:textId="295E0FF9" w:rsidR="00D1534A" w:rsidRPr="006E0433" w:rsidRDefault="00A263D0" w:rsidP="004F3821">
            <w:pPr>
              <w:pBdr>
                <w:bottom w:val="double" w:sz="4" w:space="1" w:color="auto"/>
              </w:pBdr>
              <w:tabs>
                <w:tab w:val="decimal" w:pos="786"/>
              </w:tabs>
              <w:spacing w:line="400" w:lineRule="exact"/>
              <w:ind w:left="12" w:right="1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043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38,611</w:t>
            </w:r>
          </w:p>
        </w:tc>
        <w:tc>
          <w:tcPr>
            <w:tcW w:w="1073" w:type="dxa"/>
            <w:shd w:val="clear" w:color="auto" w:fill="auto"/>
            <w:vAlign w:val="bottom"/>
          </w:tcPr>
          <w:p w14:paraId="65329EED" w14:textId="12CDB68D" w:rsidR="00D1534A" w:rsidRPr="006E0433" w:rsidRDefault="00314150" w:rsidP="004F3821">
            <w:pPr>
              <w:pBdr>
                <w:bottom w:val="double" w:sz="4" w:space="1" w:color="auto"/>
              </w:pBdr>
              <w:tabs>
                <w:tab w:val="decimal" w:pos="786"/>
              </w:tabs>
              <w:spacing w:line="400" w:lineRule="exact"/>
              <w:ind w:left="12" w:right="1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6E043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E47C0F" w:rsidRPr="006E043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9</w:t>
            </w:r>
            <w:r w:rsidR="002652B8" w:rsidRPr="006E043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="00A5621F" w:rsidRPr="006E043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944</w:t>
            </w:r>
          </w:p>
        </w:tc>
      </w:tr>
    </w:tbl>
    <w:p w14:paraId="15A3962F" w14:textId="41048F1B" w:rsidR="009F3D29" w:rsidRPr="007F000A" w:rsidRDefault="009F3D29">
      <w:pPr>
        <w:autoSpaceDE/>
        <w:autoSpaceDN/>
        <w:spacing w:line="240" w:lineRule="auto"/>
        <w:jc w:val="left"/>
        <w:rPr>
          <w:rFonts w:asciiTheme="majorBidi" w:hAnsiTheme="majorBidi" w:cstheme="majorBidi"/>
          <w:sz w:val="30"/>
          <w:szCs w:val="30"/>
        </w:rPr>
      </w:pPr>
    </w:p>
    <w:p w14:paraId="463F65B2" w14:textId="0669F8CD" w:rsidR="003C10A9" w:rsidRDefault="003C10A9">
      <w:pPr>
        <w:autoSpaceDE/>
        <w:autoSpaceDN/>
        <w:spacing w:line="240" w:lineRule="auto"/>
        <w:jc w:val="left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594FE9FE" w14:textId="21372518" w:rsidR="00C14ADF" w:rsidRPr="003E471A" w:rsidRDefault="00C14ADF" w:rsidP="0086676C">
      <w:pPr>
        <w:pStyle w:val="a3"/>
        <w:numPr>
          <w:ilvl w:val="0"/>
          <w:numId w:val="19"/>
        </w:numPr>
        <w:spacing w:line="400" w:lineRule="exact"/>
        <w:ind w:left="630" w:hanging="63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E471A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lastRenderedPageBreak/>
        <w:t>หนี้สินตามสัญญาเช่า</w:t>
      </w:r>
    </w:p>
    <w:p w14:paraId="563A5C09" w14:textId="36AC7E39" w:rsidR="00550678" w:rsidRPr="007F000A" w:rsidRDefault="00550678" w:rsidP="00550678">
      <w:pPr>
        <w:pStyle w:val="a3"/>
        <w:spacing w:line="480" w:lineRule="exact"/>
        <w:ind w:left="644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 xml:space="preserve">มูลค่าตามบัญชีของหนี้สินตามสัญญาเช่า และการเคลื่อนไหว ณ วันที่ </w:t>
      </w:r>
      <w:r w:rsidRPr="007F000A">
        <w:rPr>
          <w:rFonts w:asciiTheme="majorBidi" w:hAnsiTheme="majorBidi" w:cstheme="majorBidi"/>
          <w:sz w:val="30"/>
          <w:szCs w:val="30"/>
        </w:rPr>
        <w:t>31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Pr="007F000A">
        <w:rPr>
          <w:rFonts w:asciiTheme="majorBidi" w:hAnsiTheme="majorBidi" w:cstheme="majorBidi"/>
          <w:sz w:val="30"/>
          <w:szCs w:val="30"/>
        </w:rPr>
        <w:t>256</w:t>
      </w:r>
      <w:r w:rsidR="00DD6721" w:rsidRPr="007F000A">
        <w:rPr>
          <w:rFonts w:asciiTheme="majorBidi" w:hAnsiTheme="majorBidi" w:cstheme="majorBidi"/>
          <w:sz w:val="30"/>
          <w:szCs w:val="30"/>
        </w:rPr>
        <w:t>6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 และ </w:t>
      </w:r>
      <w:r w:rsidRPr="007F000A">
        <w:rPr>
          <w:rFonts w:asciiTheme="majorBidi" w:hAnsiTheme="majorBidi" w:cstheme="majorBidi"/>
          <w:sz w:val="30"/>
          <w:szCs w:val="30"/>
        </w:rPr>
        <w:t>256</w:t>
      </w:r>
      <w:r w:rsidR="00DD6721" w:rsidRPr="007F000A">
        <w:rPr>
          <w:rFonts w:asciiTheme="majorBidi" w:hAnsiTheme="majorBidi" w:cstheme="majorBidi"/>
          <w:sz w:val="30"/>
          <w:szCs w:val="30"/>
        </w:rPr>
        <w:t>5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 แสดงได้ดังนี้</w:t>
      </w:r>
    </w:p>
    <w:tbl>
      <w:tblPr>
        <w:tblW w:w="8821" w:type="dxa"/>
        <w:tblInd w:w="675" w:type="dxa"/>
        <w:tblLayout w:type="fixed"/>
        <w:tblLook w:val="01E0" w:firstRow="1" w:lastRow="1" w:firstColumn="1" w:lastColumn="1" w:noHBand="0" w:noVBand="0"/>
      </w:tblPr>
      <w:tblGrid>
        <w:gridCol w:w="3686"/>
        <w:gridCol w:w="1094"/>
        <w:gridCol w:w="270"/>
        <w:gridCol w:w="1094"/>
        <w:gridCol w:w="242"/>
        <w:gridCol w:w="1085"/>
        <w:gridCol w:w="270"/>
        <w:gridCol w:w="1080"/>
      </w:tblGrid>
      <w:tr w:rsidR="001B3BE0" w:rsidRPr="007F000A" w14:paraId="7BCD7D1D" w14:textId="77777777" w:rsidTr="006F1332">
        <w:tc>
          <w:tcPr>
            <w:tcW w:w="3686" w:type="dxa"/>
          </w:tcPr>
          <w:p w14:paraId="17E9A721" w14:textId="77777777" w:rsidR="001B3BE0" w:rsidRPr="007F000A" w:rsidRDefault="001B3BE0" w:rsidP="00E94A21">
            <w:pPr>
              <w:spacing w:line="240" w:lineRule="auto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5135" w:type="dxa"/>
            <w:gridSpan w:val="7"/>
          </w:tcPr>
          <w:p w14:paraId="2704BCD8" w14:textId="77777777" w:rsidR="001B3BE0" w:rsidRPr="007F000A" w:rsidRDefault="001B3BE0" w:rsidP="001B3BE0">
            <w:pPr>
              <w:pBdr>
                <w:bottom w:val="single" w:sz="4" w:space="1" w:color="auto"/>
              </w:pBdr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7F000A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550678" w:rsidRPr="007F000A" w14:paraId="44BAFF87" w14:textId="77777777" w:rsidTr="006F1332">
        <w:tc>
          <w:tcPr>
            <w:tcW w:w="3686" w:type="dxa"/>
          </w:tcPr>
          <w:p w14:paraId="1545A8CA" w14:textId="77777777" w:rsidR="00550678" w:rsidRPr="007F000A" w:rsidRDefault="00550678" w:rsidP="00E94A21">
            <w:pPr>
              <w:spacing w:line="240" w:lineRule="auto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58" w:type="dxa"/>
            <w:gridSpan w:val="3"/>
            <w:tcBorders>
              <w:bottom w:val="single" w:sz="4" w:space="0" w:color="auto"/>
            </w:tcBorders>
          </w:tcPr>
          <w:p w14:paraId="2C690C8D" w14:textId="77777777" w:rsidR="00550678" w:rsidRPr="007F000A" w:rsidRDefault="00550678" w:rsidP="00E94A21">
            <w:pPr>
              <w:spacing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</w:tcPr>
          <w:p w14:paraId="5513356B" w14:textId="77777777" w:rsidR="00550678" w:rsidRPr="007F000A" w:rsidRDefault="00550678" w:rsidP="00E94A21">
            <w:pPr>
              <w:spacing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</w:tcPr>
          <w:p w14:paraId="5CF52C8D" w14:textId="77777777" w:rsidR="00550678" w:rsidRPr="007F000A" w:rsidRDefault="00550678" w:rsidP="00E94A21">
            <w:pPr>
              <w:spacing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550678" w:rsidRPr="007F000A" w14:paraId="0DCFB937" w14:textId="77777777" w:rsidTr="006F1332">
        <w:tc>
          <w:tcPr>
            <w:tcW w:w="3686" w:type="dxa"/>
          </w:tcPr>
          <w:p w14:paraId="54E9C3DF" w14:textId="77777777" w:rsidR="00550678" w:rsidRPr="007F000A" w:rsidRDefault="00550678" w:rsidP="00E94A21">
            <w:pPr>
              <w:spacing w:line="240" w:lineRule="auto"/>
              <w:ind w:right="-97"/>
              <w:jc w:val="thaiDistribute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val="en-US"/>
              </w:rPr>
              <w:t xml:space="preserve">สำหรับปีสิ้นสุดวันที่ </w:t>
            </w:r>
            <w:r w:rsidRPr="007F000A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lang w:val="en-US"/>
              </w:rPr>
              <w:t>31</w:t>
            </w:r>
            <w:r w:rsidRPr="007F000A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  <w:t xml:space="preserve"> </w:t>
            </w:r>
            <w:r w:rsidRPr="007F000A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0C1615" w14:textId="4B3DC901" w:rsidR="00550678" w:rsidRPr="007F000A" w:rsidRDefault="00550678" w:rsidP="00E94A21">
            <w:pPr>
              <w:spacing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DD6721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15B7F5D4" w14:textId="77777777" w:rsidR="00550678" w:rsidRPr="007F000A" w:rsidRDefault="00550678" w:rsidP="00E94A21">
            <w:pPr>
              <w:spacing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5E8375" w14:textId="06F453B3" w:rsidR="00550678" w:rsidRPr="007F000A" w:rsidRDefault="00550678" w:rsidP="00E94A21">
            <w:pPr>
              <w:spacing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DD6721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42" w:type="dxa"/>
            <w:shd w:val="clear" w:color="auto" w:fill="auto"/>
          </w:tcPr>
          <w:p w14:paraId="3DE5F73F" w14:textId="77777777" w:rsidR="00550678" w:rsidRPr="007F000A" w:rsidRDefault="00550678" w:rsidP="00E94A21">
            <w:pPr>
              <w:spacing w:line="240" w:lineRule="auto"/>
              <w:ind w:left="-109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4AFA43" w14:textId="1D619E2C" w:rsidR="00550678" w:rsidRPr="007F000A" w:rsidRDefault="00550678" w:rsidP="00E94A21">
            <w:pPr>
              <w:spacing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DD6721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696FB607" w14:textId="77777777" w:rsidR="00550678" w:rsidRPr="007F000A" w:rsidRDefault="00550678" w:rsidP="00E94A21">
            <w:pPr>
              <w:spacing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A714A3" w14:textId="55203B6F" w:rsidR="00550678" w:rsidRPr="007F000A" w:rsidRDefault="00550678" w:rsidP="00E94A21">
            <w:pPr>
              <w:spacing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DD6721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0D012F" w:rsidRPr="007F000A" w14:paraId="6089F59F" w14:textId="77777777" w:rsidTr="00D06514">
        <w:tc>
          <w:tcPr>
            <w:tcW w:w="3686" w:type="dxa"/>
          </w:tcPr>
          <w:p w14:paraId="75011A2A" w14:textId="77777777" w:rsidR="000D012F" w:rsidRPr="007F000A" w:rsidRDefault="000D012F" w:rsidP="000D012F">
            <w:pPr>
              <w:spacing w:line="240" w:lineRule="auto"/>
              <w:ind w:right="-108"/>
              <w:rPr>
                <w:rFonts w:asciiTheme="majorBidi" w:eastAsia="Arial Unicode MS" w:hAnsiTheme="majorBidi" w:cstheme="majorBidi"/>
                <w:sz w:val="30"/>
                <w:szCs w:val="30"/>
                <w:lang w:val="en-US" w:eastAsia="zh-CN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1</w:t>
            </w: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 xml:space="preserve"> </w:t>
            </w: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shd w:val="clear" w:color="auto" w:fill="auto"/>
          </w:tcPr>
          <w:p w14:paraId="4655BD63" w14:textId="2E934B49" w:rsidR="000D012F" w:rsidRPr="007F000A" w:rsidRDefault="000D012F" w:rsidP="00EF2C2C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F2C2C">
              <w:rPr>
                <w:rFonts w:asciiTheme="majorBidi" w:hAnsiTheme="majorBidi" w:cstheme="majorBidi"/>
                <w:sz w:val="30"/>
                <w:szCs w:val="30"/>
              </w:rPr>
              <w:t>139,</w:t>
            </w:r>
            <w:r w:rsidR="006F2FF8" w:rsidRPr="00EF2C2C">
              <w:rPr>
                <w:rFonts w:asciiTheme="majorBidi" w:hAnsiTheme="majorBidi" w:cstheme="majorBidi"/>
                <w:sz w:val="30"/>
                <w:szCs w:val="30"/>
              </w:rPr>
              <w:t>033</w:t>
            </w:r>
          </w:p>
        </w:tc>
        <w:tc>
          <w:tcPr>
            <w:tcW w:w="270" w:type="dxa"/>
          </w:tcPr>
          <w:p w14:paraId="624F49D1" w14:textId="77777777" w:rsidR="000D012F" w:rsidRPr="007F000A" w:rsidRDefault="000D012F" w:rsidP="00064355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16CFC260" w14:textId="76BF85F4" w:rsidR="000D012F" w:rsidRPr="009A48DB" w:rsidRDefault="000D012F" w:rsidP="009A48DB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A48DB">
              <w:rPr>
                <w:rFonts w:asciiTheme="majorBidi" w:hAnsiTheme="majorBidi" w:cstheme="majorBidi"/>
                <w:sz w:val="30"/>
                <w:szCs w:val="30"/>
              </w:rPr>
              <w:t>154,814</w:t>
            </w:r>
          </w:p>
        </w:tc>
        <w:tc>
          <w:tcPr>
            <w:tcW w:w="242" w:type="dxa"/>
          </w:tcPr>
          <w:p w14:paraId="3B60A27C" w14:textId="77777777" w:rsidR="000D012F" w:rsidRPr="007F000A" w:rsidRDefault="000D012F" w:rsidP="00064355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463F13" w14:textId="5C5306A0" w:rsidR="000D012F" w:rsidRPr="009A48DB" w:rsidRDefault="00EC23C4" w:rsidP="009A48DB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A48DB">
              <w:rPr>
                <w:rFonts w:asciiTheme="majorBidi" w:hAnsiTheme="majorBidi" w:cstheme="majorBidi"/>
                <w:sz w:val="30"/>
                <w:szCs w:val="30"/>
              </w:rPr>
              <w:t>39,802</w:t>
            </w:r>
          </w:p>
        </w:tc>
        <w:tc>
          <w:tcPr>
            <w:tcW w:w="270" w:type="dxa"/>
          </w:tcPr>
          <w:p w14:paraId="72EE6F13" w14:textId="77777777" w:rsidR="000D012F" w:rsidRPr="009A48DB" w:rsidRDefault="000D012F" w:rsidP="00064355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0282E6E" w14:textId="6473C942" w:rsidR="000D012F" w:rsidRPr="009A48DB" w:rsidRDefault="000D012F" w:rsidP="009A48DB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A48DB">
              <w:rPr>
                <w:rFonts w:asciiTheme="majorBidi" w:hAnsiTheme="majorBidi" w:cstheme="majorBidi"/>
                <w:sz w:val="30"/>
                <w:szCs w:val="30"/>
              </w:rPr>
              <w:t>56,492</w:t>
            </w:r>
          </w:p>
        </w:tc>
      </w:tr>
      <w:tr w:rsidR="00BC6DE8" w:rsidRPr="007F000A" w14:paraId="413BACD0" w14:textId="77777777" w:rsidTr="00D06514">
        <w:tc>
          <w:tcPr>
            <w:tcW w:w="3686" w:type="dxa"/>
          </w:tcPr>
          <w:p w14:paraId="27A0AF6D" w14:textId="77777777" w:rsidR="00BC6DE8" w:rsidRPr="007F000A" w:rsidRDefault="00BC6DE8" w:rsidP="00BC6DE8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 w:eastAsia="zh-CN"/>
              </w:rPr>
              <w:t>การเคลื่อนไหวในกระแสเงินสด</w:t>
            </w:r>
          </w:p>
        </w:tc>
        <w:tc>
          <w:tcPr>
            <w:tcW w:w="1094" w:type="dxa"/>
            <w:shd w:val="clear" w:color="auto" w:fill="auto"/>
          </w:tcPr>
          <w:p w14:paraId="5A76BA31" w14:textId="40B07DD4" w:rsidR="00BC6DE8" w:rsidRPr="007F000A" w:rsidRDefault="00BC6DE8" w:rsidP="00D06514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19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7E7894">
              <w:rPr>
                <w:rFonts w:asciiTheme="majorBidi" w:hAnsiTheme="majorBidi" w:cstheme="majorBidi"/>
                <w:sz w:val="30"/>
                <w:szCs w:val="30"/>
              </w:rPr>
              <w:t>070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17D1E297" w14:textId="77777777" w:rsidR="00BC6DE8" w:rsidRPr="007F000A" w:rsidRDefault="00BC6DE8" w:rsidP="00064355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</w:tcPr>
          <w:p w14:paraId="69EE66D6" w14:textId="09EF2212" w:rsidR="00BC6DE8" w:rsidRPr="007F000A" w:rsidRDefault="00BC6DE8" w:rsidP="009A48DB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(20,492)</w:t>
            </w:r>
          </w:p>
        </w:tc>
        <w:tc>
          <w:tcPr>
            <w:tcW w:w="242" w:type="dxa"/>
          </w:tcPr>
          <w:p w14:paraId="79EC117B" w14:textId="77777777" w:rsidR="00BC6DE8" w:rsidRPr="007F000A" w:rsidRDefault="00BC6DE8" w:rsidP="00064355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7067918B" w14:textId="1493B19C" w:rsidR="00BC6DE8" w:rsidRPr="009A48DB" w:rsidRDefault="00EC23C4" w:rsidP="009A48DB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A48DB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1F0CBE" w:rsidRPr="009A48DB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9A48D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1F0CBE" w:rsidRPr="009A48DB">
              <w:rPr>
                <w:rFonts w:asciiTheme="majorBidi" w:hAnsiTheme="majorBidi" w:cstheme="majorBidi"/>
                <w:sz w:val="30"/>
                <w:szCs w:val="30"/>
              </w:rPr>
              <w:t>107</w:t>
            </w:r>
            <w:r w:rsidRPr="009A48DB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5047770F" w14:textId="77777777" w:rsidR="00BC6DE8" w:rsidRPr="009A48DB" w:rsidRDefault="00BC6DE8" w:rsidP="009A48DB">
            <w:pPr>
              <w:tabs>
                <w:tab w:val="decimal" w:pos="81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0AF5423" w14:textId="135FBC45" w:rsidR="00BC6DE8" w:rsidRPr="009A48DB" w:rsidRDefault="00BC6DE8" w:rsidP="009A48DB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A48DB">
              <w:rPr>
                <w:rFonts w:asciiTheme="majorBidi" w:hAnsiTheme="majorBidi" w:cstheme="majorBidi"/>
                <w:sz w:val="30"/>
                <w:szCs w:val="30"/>
              </w:rPr>
              <w:t>(13,107)</w:t>
            </w:r>
          </w:p>
        </w:tc>
      </w:tr>
      <w:tr w:rsidR="00BC6DE8" w:rsidRPr="007F000A" w14:paraId="1518692E" w14:textId="77777777" w:rsidTr="00D06514">
        <w:tc>
          <w:tcPr>
            <w:tcW w:w="3686" w:type="dxa"/>
            <w:shd w:val="clear" w:color="auto" w:fill="auto"/>
          </w:tcPr>
          <w:p w14:paraId="29618932" w14:textId="77777777" w:rsidR="00BC6DE8" w:rsidRPr="007F000A" w:rsidRDefault="00BC6DE8" w:rsidP="00BC6DE8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eastAsia="zh-CN"/>
              </w:rPr>
              <w:t>การเปลี่ยนแปลงของรายการที่ไม่ใช่เงินสด</w:t>
            </w:r>
          </w:p>
        </w:tc>
        <w:tc>
          <w:tcPr>
            <w:tcW w:w="1094" w:type="dxa"/>
            <w:shd w:val="clear" w:color="auto" w:fill="auto"/>
          </w:tcPr>
          <w:p w14:paraId="1DD910A4" w14:textId="77777777" w:rsidR="00BC6DE8" w:rsidRPr="00EF2C2C" w:rsidRDefault="00BC6DE8" w:rsidP="00D06514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2B603660" w14:textId="77777777" w:rsidR="00BC6DE8" w:rsidRPr="007F000A" w:rsidRDefault="00BC6DE8" w:rsidP="00064355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2512CFB4" w14:textId="77777777" w:rsidR="00BC6DE8" w:rsidRPr="007F000A" w:rsidRDefault="00BC6DE8" w:rsidP="009A48DB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" w:type="dxa"/>
            <w:shd w:val="clear" w:color="auto" w:fill="auto"/>
          </w:tcPr>
          <w:p w14:paraId="5DB6E329" w14:textId="77777777" w:rsidR="00BC6DE8" w:rsidRPr="007F000A" w:rsidRDefault="00BC6DE8" w:rsidP="00064355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4C3593A1" w14:textId="77777777" w:rsidR="00BC6DE8" w:rsidRPr="009A48DB" w:rsidRDefault="00BC6DE8" w:rsidP="009A48DB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E6D6B5E" w14:textId="77777777" w:rsidR="00BC6DE8" w:rsidRPr="009A48DB" w:rsidRDefault="00BC6DE8" w:rsidP="009A48DB">
            <w:pPr>
              <w:tabs>
                <w:tab w:val="decimal" w:pos="81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6BCD3DD" w14:textId="77777777" w:rsidR="00BC6DE8" w:rsidRPr="009A48DB" w:rsidRDefault="00BC6DE8" w:rsidP="009A48DB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A3C4D" w:rsidRPr="007F000A" w14:paraId="0BFC8A59" w14:textId="77777777" w:rsidTr="00D06514">
        <w:tc>
          <w:tcPr>
            <w:tcW w:w="3686" w:type="dxa"/>
            <w:shd w:val="clear" w:color="auto" w:fill="auto"/>
          </w:tcPr>
          <w:p w14:paraId="7D5D9A89" w14:textId="77777777" w:rsidR="002A3C4D" w:rsidRPr="007F000A" w:rsidRDefault="002A3C4D" w:rsidP="002A3C4D">
            <w:pPr>
              <w:tabs>
                <w:tab w:val="left" w:pos="540"/>
              </w:tabs>
              <w:spacing w:line="240" w:lineRule="auto"/>
              <w:ind w:right="-108" w:firstLine="31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Browallia New" w:hAnsiTheme="majorBidi" w:cstheme="majorBidi"/>
                <w:sz w:val="30"/>
                <w:szCs w:val="30"/>
                <w:cs/>
                <w:lang w:eastAsia="zh-CN"/>
              </w:rPr>
              <w:t>ต้นทุนทางการเงิน</w:t>
            </w:r>
          </w:p>
        </w:tc>
        <w:tc>
          <w:tcPr>
            <w:tcW w:w="1094" w:type="dxa"/>
            <w:shd w:val="clear" w:color="auto" w:fill="auto"/>
          </w:tcPr>
          <w:p w14:paraId="0AFE7E8C" w14:textId="6768A3B2" w:rsidR="002A3C4D" w:rsidRPr="00EF2C2C" w:rsidRDefault="002A3C4D" w:rsidP="00EF2C2C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B2B2D">
              <w:rPr>
                <w:rFonts w:asciiTheme="majorBidi" w:hAnsiTheme="majorBidi" w:cstheme="majorBidi"/>
                <w:sz w:val="30"/>
                <w:szCs w:val="30"/>
              </w:rPr>
              <w:t>6,826</w:t>
            </w:r>
          </w:p>
        </w:tc>
        <w:tc>
          <w:tcPr>
            <w:tcW w:w="270" w:type="dxa"/>
            <w:shd w:val="clear" w:color="auto" w:fill="auto"/>
          </w:tcPr>
          <w:p w14:paraId="60496F3D" w14:textId="77777777" w:rsidR="002A3C4D" w:rsidRPr="007F000A" w:rsidRDefault="002A3C4D" w:rsidP="00064355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7C3D61B4" w14:textId="5E6AA632" w:rsidR="002A3C4D" w:rsidRPr="007F000A" w:rsidRDefault="002A3C4D" w:rsidP="009A48DB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7,020</w:t>
            </w:r>
          </w:p>
        </w:tc>
        <w:tc>
          <w:tcPr>
            <w:tcW w:w="242" w:type="dxa"/>
            <w:shd w:val="clear" w:color="auto" w:fill="auto"/>
          </w:tcPr>
          <w:p w14:paraId="59DA41D5" w14:textId="77777777" w:rsidR="002A3C4D" w:rsidRPr="007F000A" w:rsidRDefault="002A3C4D" w:rsidP="00064355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251C6392" w14:textId="3440CE3D" w:rsidR="002A3C4D" w:rsidRPr="009A48DB" w:rsidRDefault="002A3C4D" w:rsidP="009A48DB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576</w:t>
            </w:r>
          </w:p>
        </w:tc>
        <w:tc>
          <w:tcPr>
            <w:tcW w:w="270" w:type="dxa"/>
            <w:shd w:val="clear" w:color="auto" w:fill="auto"/>
          </w:tcPr>
          <w:p w14:paraId="4D248DB0" w14:textId="77777777" w:rsidR="002A3C4D" w:rsidRPr="009A48DB" w:rsidRDefault="002A3C4D" w:rsidP="009A48DB">
            <w:pPr>
              <w:tabs>
                <w:tab w:val="decimal" w:pos="812"/>
              </w:tabs>
              <w:spacing w:line="240" w:lineRule="auto"/>
              <w:ind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0E5C74E1" w14:textId="3AE848F8" w:rsidR="002A3C4D" w:rsidRPr="009A48DB" w:rsidRDefault="002A3C4D" w:rsidP="009A48DB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3C4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C6DE8" w:rsidRPr="007F000A" w14:paraId="70B7FC0F" w14:textId="77777777" w:rsidTr="00D06514">
        <w:tc>
          <w:tcPr>
            <w:tcW w:w="3686" w:type="dxa"/>
            <w:shd w:val="clear" w:color="auto" w:fill="auto"/>
          </w:tcPr>
          <w:p w14:paraId="72542B0E" w14:textId="77777777" w:rsidR="00BC6DE8" w:rsidRPr="007F000A" w:rsidRDefault="00BC6DE8" w:rsidP="00BC6DE8">
            <w:pPr>
              <w:tabs>
                <w:tab w:val="left" w:pos="540"/>
              </w:tabs>
              <w:spacing w:line="240" w:lineRule="auto"/>
              <w:ind w:right="-108" w:firstLine="31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การเปลี่ยนแปลงสัญญาเช่าและการ        </w:t>
            </w:r>
          </w:p>
        </w:tc>
        <w:tc>
          <w:tcPr>
            <w:tcW w:w="1094" w:type="dxa"/>
            <w:shd w:val="clear" w:color="auto" w:fill="auto"/>
          </w:tcPr>
          <w:p w14:paraId="2204B72B" w14:textId="77777777" w:rsidR="00BC6DE8" w:rsidRPr="007F000A" w:rsidRDefault="00BC6DE8" w:rsidP="00D06514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29F3A27F" w14:textId="77777777" w:rsidR="00BC6DE8" w:rsidRPr="007F000A" w:rsidRDefault="00BC6DE8" w:rsidP="00064355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02ADAC9F" w14:textId="77777777" w:rsidR="00BC6DE8" w:rsidRPr="009A48DB" w:rsidRDefault="00BC6DE8" w:rsidP="009A48DB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" w:type="dxa"/>
            <w:shd w:val="clear" w:color="auto" w:fill="auto"/>
          </w:tcPr>
          <w:p w14:paraId="5BC3F201" w14:textId="77777777" w:rsidR="00BC6DE8" w:rsidRPr="007F000A" w:rsidRDefault="00BC6DE8" w:rsidP="00064355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0727EA95" w14:textId="77777777" w:rsidR="00BC6DE8" w:rsidRPr="009A48DB" w:rsidRDefault="00BC6DE8" w:rsidP="009A48DB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15F14EC" w14:textId="77777777" w:rsidR="00BC6DE8" w:rsidRPr="009A48DB" w:rsidRDefault="00BC6DE8" w:rsidP="009A48DB">
            <w:pPr>
              <w:tabs>
                <w:tab w:val="decimal" w:pos="81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7B25D73" w14:textId="77777777" w:rsidR="00BC6DE8" w:rsidRPr="009A48DB" w:rsidRDefault="00BC6DE8" w:rsidP="009A48DB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C6DE8" w:rsidRPr="007F000A" w14:paraId="70DA6BA8" w14:textId="77777777" w:rsidTr="00D06514">
        <w:tc>
          <w:tcPr>
            <w:tcW w:w="3686" w:type="dxa"/>
            <w:shd w:val="clear" w:color="auto" w:fill="auto"/>
          </w:tcPr>
          <w:p w14:paraId="5D4DD23E" w14:textId="77777777" w:rsidR="00BC6DE8" w:rsidRPr="007F000A" w:rsidRDefault="00BC6DE8" w:rsidP="00BC6DE8">
            <w:pPr>
              <w:tabs>
                <w:tab w:val="left" w:pos="540"/>
              </w:tabs>
              <w:spacing w:line="240" w:lineRule="auto"/>
              <w:ind w:right="-108" w:firstLine="459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ประเมินหนี้สินตามสัญญาเช่าใหม่</w:t>
            </w:r>
          </w:p>
        </w:tc>
        <w:tc>
          <w:tcPr>
            <w:tcW w:w="1094" w:type="dxa"/>
            <w:shd w:val="clear" w:color="auto" w:fill="auto"/>
          </w:tcPr>
          <w:p w14:paraId="0D878C0A" w14:textId="7080B832" w:rsidR="00BC6DE8" w:rsidRPr="007F000A" w:rsidRDefault="0065380F" w:rsidP="00D06514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414043F" w14:textId="77777777" w:rsidR="00BC6DE8" w:rsidRPr="007F000A" w:rsidRDefault="00BC6DE8" w:rsidP="00064355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2EF3A999" w14:textId="6A188BAB" w:rsidR="00BC6DE8" w:rsidRPr="009A48DB" w:rsidRDefault="00BC6DE8" w:rsidP="009A48DB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A48DB">
              <w:rPr>
                <w:rFonts w:asciiTheme="majorBidi" w:hAnsiTheme="majorBidi" w:cstheme="majorBidi"/>
                <w:sz w:val="30"/>
                <w:szCs w:val="30"/>
              </w:rPr>
              <w:t>(4,349)</w:t>
            </w:r>
          </w:p>
        </w:tc>
        <w:tc>
          <w:tcPr>
            <w:tcW w:w="242" w:type="dxa"/>
            <w:shd w:val="clear" w:color="auto" w:fill="auto"/>
          </w:tcPr>
          <w:p w14:paraId="54BE1BB6" w14:textId="77777777" w:rsidR="00BC6DE8" w:rsidRPr="007F000A" w:rsidRDefault="00BC6DE8" w:rsidP="00064355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1C39F9C0" w14:textId="7FA7B57B" w:rsidR="00BC6DE8" w:rsidRPr="002A3C4D" w:rsidRDefault="000D332E" w:rsidP="00064355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3C4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72EEC0D" w14:textId="77777777" w:rsidR="00BC6DE8" w:rsidRPr="009A48DB" w:rsidRDefault="00BC6DE8" w:rsidP="00064355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E229C7E" w14:textId="28F17342" w:rsidR="00BC6DE8" w:rsidRPr="009A48DB" w:rsidRDefault="00BC6DE8" w:rsidP="009A48DB">
            <w:pPr>
              <w:tabs>
                <w:tab w:val="decimal" w:pos="79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A48DB">
              <w:rPr>
                <w:rFonts w:asciiTheme="majorBidi" w:hAnsiTheme="majorBidi" w:cstheme="majorBidi"/>
                <w:sz w:val="30"/>
                <w:szCs w:val="30"/>
              </w:rPr>
              <w:t>(4,349)</w:t>
            </w:r>
          </w:p>
        </w:tc>
      </w:tr>
      <w:tr w:rsidR="00643B39" w:rsidRPr="007F000A" w14:paraId="49537A7B" w14:textId="77777777" w:rsidTr="00D06514">
        <w:tc>
          <w:tcPr>
            <w:tcW w:w="3686" w:type="dxa"/>
            <w:shd w:val="clear" w:color="auto" w:fill="auto"/>
          </w:tcPr>
          <w:p w14:paraId="29581FEA" w14:textId="515CC778" w:rsidR="00643B39" w:rsidRPr="007F000A" w:rsidRDefault="00CB4763" w:rsidP="00CB4763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eastAsia="Browallia New" w:hAnsiTheme="majorBidi" w:cstheme="majorBidi" w:hint="cs"/>
                <w:sz w:val="30"/>
                <w:szCs w:val="30"/>
                <w:cs/>
                <w:lang w:eastAsia="zh-CN"/>
              </w:rPr>
              <w:t xml:space="preserve">       </w:t>
            </w:r>
            <w:r w:rsidR="00643B39" w:rsidRPr="007F000A">
              <w:rPr>
                <w:rFonts w:asciiTheme="majorBidi" w:eastAsia="Browallia New" w:hAnsiTheme="majorBidi" w:cstheme="majorBidi"/>
                <w:sz w:val="30"/>
                <w:szCs w:val="30"/>
                <w:cs/>
                <w:lang w:eastAsia="zh-CN"/>
              </w:rPr>
              <w:t>ยกเลิกสัญญาเช่า</w:t>
            </w:r>
          </w:p>
        </w:tc>
        <w:tc>
          <w:tcPr>
            <w:tcW w:w="1094" w:type="dxa"/>
            <w:shd w:val="clear" w:color="auto" w:fill="auto"/>
          </w:tcPr>
          <w:p w14:paraId="34CD1C3D" w14:textId="52D7864F" w:rsidR="00643B39" w:rsidRPr="007F000A" w:rsidRDefault="009524F5" w:rsidP="00D06514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(15,</w:t>
            </w:r>
            <w:r w:rsidR="0065380F">
              <w:rPr>
                <w:rFonts w:asciiTheme="majorBidi" w:hAnsiTheme="majorBidi" w:cstheme="majorBidi"/>
                <w:sz w:val="30"/>
                <w:szCs w:val="30"/>
              </w:rPr>
              <w:t>630)</w:t>
            </w:r>
          </w:p>
        </w:tc>
        <w:tc>
          <w:tcPr>
            <w:tcW w:w="270" w:type="dxa"/>
            <w:shd w:val="clear" w:color="auto" w:fill="auto"/>
          </w:tcPr>
          <w:p w14:paraId="3BC12DE5" w14:textId="77777777" w:rsidR="00643B39" w:rsidRPr="007F000A" w:rsidRDefault="00643B39" w:rsidP="00064355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7D0A8CF2" w14:textId="24F60828" w:rsidR="00643B39" w:rsidRPr="009A48DB" w:rsidRDefault="00643B39" w:rsidP="009A48DB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2" w:type="dxa"/>
            <w:shd w:val="clear" w:color="auto" w:fill="auto"/>
          </w:tcPr>
          <w:p w14:paraId="18CE0931" w14:textId="77777777" w:rsidR="00643B39" w:rsidRPr="007F000A" w:rsidRDefault="00643B39" w:rsidP="00064355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33435838" w14:textId="47E2CAD7" w:rsidR="00643B39" w:rsidRPr="009A48DB" w:rsidRDefault="00062A6C" w:rsidP="009A48DB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A48DB">
              <w:rPr>
                <w:rFonts w:asciiTheme="majorBidi" w:hAnsiTheme="majorBidi" w:cstheme="majorBidi"/>
                <w:sz w:val="30"/>
                <w:szCs w:val="30"/>
              </w:rPr>
              <w:t>(15,630)</w:t>
            </w:r>
          </w:p>
        </w:tc>
        <w:tc>
          <w:tcPr>
            <w:tcW w:w="270" w:type="dxa"/>
            <w:shd w:val="clear" w:color="auto" w:fill="auto"/>
          </w:tcPr>
          <w:p w14:paraId="399C37C2" w14:textId="77777777" w:rsidR="00643B39" w:rsidRPr="009A48DB" w:rsidRDefault="00643B39" w:rsidP="009A48DB">
            <w:pPr>
              <w:tabs>
                <w:tab w:val="decimal" w:pos="81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913D808" w14:textId="0DA39F1B" w:rsidR="00643B39" w:rsidRPr="009A48DB" w:rsidRDefault="00643B39" w:rsidP="009A48DB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A48D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27BB2" w:rsidRPr="007F000A" w14:paraId="63954271" w14:textId="77777777" w:rsidTr="00D06514">
        <w:tc>
          <w:tcPr>
            <w:tcW w:w="3686" w:type="dxa"/>
            <w:shd w:val="clear" w:color="auto" w:fill="auto"/>
          </w:tcPr>
          <w:p w14:paraId="0660FCBA" w14:textId="77777777" w:rsidR="00027BB2" w:rsidRPr="007F000A" w:rsidRDefault="00027BB2" w:rsidP="00027BB2">
            <w:pPr>
              <w:tabs>
                <w:tab w:val="left" w:pos="540"/>
              </w:tabs>
              <w:spacing w:line="240" w:lineRule="auto"/>
              <w:ind w:right="-108" w:firstLine="31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การเพิ่มขึ้น</w:t>
            </w:r>
          </w:p>
        </w:tc>
        <w:tc>
          <w:tcPr>
            <w:tcW w:w="1094" w:type="dxa"/>
            <w:shd w:val="clear" w:color="auto" w:fill="auto"/>
          </w:tcPr>
          <w:p w14:paraId="51CC263D" w14:textId="47AD19BC" w:rsidR="00027BB2" w:rsidRPr="007F000A" w:rsidRDefault="0065380F" w:rsidP="00D06514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2,019</w:t>
            </w:r>
          </w:p>
        </w:tc>
        <w:tc>
          <w:tcPr>
            <w:tcW w:w="270" w:type="dxa"/>
            <w:shd w:val="clear" w:color="auto" w:fill="auto"/>
          </w:tcPr>
          <w:p w14:paraId="1FE3D49E" w14:textId="77777777" w:rsidR="00027BB2" w:rsidRPr="007F000A" w:rsidRDefault="00027BB2" w:rsidP="00064355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02607ECE" w14:textId="5073B821" w:rsidR="00027BB2" w:rsidRPr="007F000A" w:rsidRDefault="00027BB2" w:rsidP="009A48DB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2,040</w:t>
            </w:r>
          </w:p>
        </w:tc>
        <w:tc>
          <w:tcPr>
            <w:tcW w:w="242" w:type="dxa"/>
            <w:shd w:val="clear" w:color="auto" w:fill="auto"/>
          </w:tcPr>
          <w:p w14:paraId="4AED4A4D" w14:textId="77777777" w:rsidR="00027BB2" w:rsidRPr="007F000A" w:rsidRDefault="00027BB2" w:rsidP="00064355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0C483EED" w14:textId="160F887D" w:rsidR="00027BB2" w:rsidRPr="009A48DB" w:rsidRDefault="00BD1DA9" w:rsidP="009A48DB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A48DB">
              <w:rPr>
                <w:rFonts w:asciiTheme="majorBidi" w:hAnsiTheme="majorBidi" w:cstheme="majorBidi"/>
                <w:sz w:val="30"/>
                <w:szCs w:val="30"/>
              </w:rPr>
              <w:t>1,378</w:t>
            </w:r>
          </w:p>
        </w:tc>
        <w:tc>
          <w:tcPr>
            <w:tcW w:w="270" w:type="dxa"/>
            <w:shd w:val="clear" w:color="auto" w:fill="auto"/>
          </w:tcPr>
          <w:p w14:paraId="4AA2B123" w14:textId="77777777" w:rsidR="00027BB2" w:rsidRPr="009A48DB" w:rsidRDefault="00027BB2" w:rsidP="009A48DB">
            <w:pPr>
              <w:tabs>
                <w:tab w:val="decimal" w:pos="81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E72578A" w14:textId="34C78168" w:rsidR="00027BB2" w:rsidRPr="009A48DB" w:rsidRDefault="00027BB2" w:rsidP="009A48DB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A48DB">
              <w:rPr>
                <w:rFonts w:asciiTheme="majorBidi" w:hAnsiTheme="majorBidi" w:cstheme="majorBidi"/>
                <w:sz w:val="30"/>
                <w:szCs w:val="30"/>
              </w:rPr>
              <w:t>766</w:t>
            </w:r>
          </w:p>
        </w:tc>
      </w:tr>
      <w:tr w:rsidR="00027BB2" w:rsidRPr="007F000A" w14:paraId="579662B6" w14:textId="77777777" w:rsidTr="007F536C">
        <w:trPr>
          <w:trHeight w:val="454"/>
        </w:trPr>
        <w:tc>
          <w:tcPr>
            <w:tcW w:w="3686" w:type="dxa"/>
            <w:shd w:val="clear" w:color="auto" w:fill="auto"/>
          </w:tcPr>
          <w:p w14:paraId="7022C5CF" w14:textId="77777777" w:rsidR="00027BB2" w:rsidRPr="007F000A" w:rsidRDefault="00027BB2" w:rsidP="00027BB2">
            <w:pPr>
              <w:tabs>
                <w:tab w:val="left" w:pos="252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val="en-US" w:eastAsia="zh-CN"/>
              </w:rPr>
              <w:t xml:space="preserve">ณ วันที่ </w:t>
            </w: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lang w:val="en-US" w:eastAsia="zh-CN"/>
              </w:rPr>
              <w:t xml:space="preserve">31 </w:t>
            </w: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val="en-US" w:eastAsia="zh-CN"/>
              </w:rPr>
              <w:t>ธันวาคม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10B9176" w14:textId="7C189E78" w:rsidR="00027BB2" w:rsidRPr="007F000A" w:rsidRDefault="0065380F" w:rsidP="007F536C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113,17</w:t>
            </w:r>
            <w:r w:rsidR="00FF32C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3D807B4" w14:textId="77777777" w:rsidR="00027BB2" w:rsidRPr="007F000A" w:rsidRDefault="00027BB2" w:rsidP="007F536C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1AC41D6" w14:textId="3F8D2F9E" w:rsidR="00027BB2" w:rsidRPr="009A48DB" w:rsidRDefault="00027BB2" w:rsidP="007F536C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A48D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139,033</w:t>
            </w:r>
          </w:p>
        </w:tc>
        <w:tc>
          <w:tcPr>
            <w:tcW w:w="242" w:type="dxa"/>
            <w:shd w:val="clear" w:color="auto" w:fill="auto"/>
            <w:vAlign w:val="bottom"/>
          </w:tcPr>
          <w:p w14:paraId="48666B9F" w14:textId="77777777" w:rsidR="00027BB2" w:rsidRPr="009A48DB" w:rsidRDefault="00027BB2" w:rsidP="007F536C">
            <w:pPr>
              <w:tabs>
                <w:tab w:val="decimal" w:pos="812"/>
              </w:tabs>
              <w:spacing w:line="240" w:lineRule="auto"/>
              <w:ind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C3B8FCA" w14:textId="5E316729" w:rsidR="00027BB2" w:rsidRPr="009A48DB" w:rsidRDefault="00BD1DA9" w:rsidP="007F536C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A48D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18,019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4080316" w14:textId="77777777" w:rsidR="00027BB2" w:rsidRPr="009A48DB" w:rsidRDefault="00027BB2" w:rsidP="007F536C">
            <w:pPr>
              <w:tabs>
                <w:tab w:val="decimal" w:pos="812"/>
              </w:tabs>
              <w:spacing w:line="240" w:lineRule="auto"/>
              <w:ind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26B4081" w14:textId="7BA5943B" w:rsidR="00027BB2" w:rsidRPr="009A48DB" w:rsidRDefault="00027BB2" w:rsidP="007F536C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A48D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39,802</w:t>
            </w:r>
          </w:p>
        </w:tc>
      </w:tr>
    </w:tbl>
    <w:p w14:paraId="73320EB0" w14:textId="6F74B2F6" w:rsidR="00B92D3C" w:rsidRPr="007F000A" w:rsidRDefault="00B92D3C" w:rsidP="00866175">
      <w:pPr>
        <w:autoSpaceDE/>
        <w:autoSpaceDN/>
        <w:spacing w:before="120" w:line="400" w:lineRule="exact"/>
        <w:ind w:left="56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ผลรวมของจำนวนเงินขั้นต่ำที่ต้องจ่ายทั้งสิ้นตามสัญญาเช่ามีดังนี้</w:t>
      </w:r>
    </w:p>
    <w:tbl>
      <w:tblPr>
        <w:tblW w:w="924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110"/>
        <w:gridCol w:w="1080"/>
        <w:gridCol w:w="236"/>
        <w:gridCol w:w="1114"/>
        <w:gridCol w:w="270"/>
        <w:gridCol w:w="1080"/>
        <w:gridCol w:w="270"/>
        <w:gridCol w:w="1080"/>
      </w:tblGrid>
      <w:tr w:rsidR="004858AA" w:rsidRPr="007F000A" w14:paraId="7C726DB5" w14:textId="77777777" w:rsidTr="004858AA">
        <w:tc>
          <w:tcPr>
            <w:tcW w:w="4110" w:type="dxa"/>
          </w:tcPr>
          <w:p w14:paraId="626A6055" w14:textId="77777777" w:rsidR="004858AA" w:rsidRPr="007F000A" w:rsidRDefault="004858AA" w:rsidP="00866175">
            <w:pPr>
              <w:spacing w:line="40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30" w:type="dxa"/>
            <w:gridSpan w:val="7"/>
            <w:vAlign w:val="bottom"/>
          </w:tcPr>
          <w:p w14:paraId="3E7A7F4C" w14:textId="77777777" w:rsidR="004858AA" w:rsidRPr="007F000A" w:rsidRDefault="004858AA" w:rsidP="004858AA">
            <w:pPr>
              <w:pBdr>
                <w:bottom w:val="single" w:sz="4" w:space="1" w:color="auto"/>
              </w:pBdr>
              <w:tabs>
                <w:tab w:val="decimal" w:pos="2208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(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B92D3C" w:rsidRPr="007F000A" w14:paraId="654405DA" w14:textId="77777777" w:rsidTr="00565D4B">
        <w:tc>
          <w:tcPr>
            <w:tcW w:w="4110" w:type="dxa"/>
          </w:tcPr>
          <w:p w14:paraId="4CE7B68F" w14:textId="77777777" w:rsidR="00B92D3C" w:rsidRPr="007F000A" w:rsidRDefault="00B92D3C" w:rsidP="00866175">
            <w:pPr>
              <w:spacing w:line="40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705364E3" w14:textId="77777777" w:rsidR="00B92D3C" w:rsidRPr="007F000A" w:rsidRDefault="00B92D3C" w:rsidP="00866175">
            <w:pPr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14:paraId="4A52499B" w14:textId="77777777" w:rsidR="00B92D3C" w:rsidRPr="007F000A" w:rsidRDefault="00B92D3C" w:rsidP="00866175">
            <w:pPr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51DEA3F0" w14:textId="77777777" w:rsidR="00B92D3C" w:rsidRPr="007F000A" w:rsidRDefault="00B92D3C" w:rsidP="00866175">
            <w:pPr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FA55AA" w:rsidRPr="007F000A" w14:paraId="61C13E4E" w14:textId="77777777" w:rsidTr="00565D4B">
        <w:tc>
          <w:tcPr>
            <w:tcW w:w="4110" w:type="dxa"/>
          </w:tcPr>
          <w:p w14:paraId="7DA169F6" w14:textId="77777777" w:rsidR="00FA55AA" w:rsidRPr="007F000A" w:rsidRDefault="00FA55AA" w:rsidP="00866175">
            <w:pPr>
              <w:spacing w:line="40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46B068B" w14:textId="35E4F42F" w:rsidR="00FA55AA" w:rsidRPr="007F000A" w:rsidRDefault="009D78F2" w:rsidP="008A1002">
            <w:pPr>
              <w:spacing w:line="400" w:lineRule="exact"/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7E7B13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8E6C5DC" w14:textId="77777777" w:rsidR="00FA55AA" w:rsidRPr="007F000A" w:rsidRDefault="00FA55AA" w:rsidP="00866175">
            <w:pPr>
              <w:spacing w:line="40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184147B7" w14:textId="4AF8415E" w:rsidR="00FA55AA" w:rsidRPr="007F000A" w:rsidRDefault="009D78F2" w:rsidP="00866175">
            <w:pPr>
              <w:spacing w:line="40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7E7B13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</w:tcPr>
          <w:p w14:paraId="1B68F333" w14:textId="77777777" w:rsidR="00FA55AA" w:rsidRPr="007F000A" w:rsidRDefault="00FA55AA" w:rsidP="00866175">
            <w:pPr>
              <w:spacing w:line="40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446BC74" w14:textId="18D346C6" w:rsidR="00FA55AA" w:rsidRPr="007F000A" w:rsidRDefault="009D78F2" w:rsidP="00866175">
            <w:pPr>
              <w:spacing w:line="40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7E7B13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8B86836" w14:textId="77777777" w:rsidR="00FA55AA" w:rsidRPr="007F000A" w:rsidRDefault="00FA55AA" w:rsidP="00866175">
            <w:pPr>
              <w:spacing w:line="40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582B0B0" w14:textId="764D5EE6" w:rsidR="00FA55AA" w:rsidRPr="007F000A" w:rsidRDefault="009D78F2" w:rsidP="00866175">
            <w:pPr>
              <w:spacing w:line="40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7E7B13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B92D3C" w:rsidRPr="007F000A" w14:paraId="71EC947A" w14:textId="77777777" w:rsidTr="00565D4B">
        <w:tc>
          <w:tcPr>
            <w:tcW w:w="4110" w:type="dxa"/>
          </w:tcPr>
          <w:p w14:paraId="4D802587" w14:textId="5737F300" w:rsidR="00B92D3C" w:rsidRPr="007F000A" w:rsidRDefault="00B92D3C" w:rsidP="00866175">
            <w:pPr>
              <w:spacing w:line="400" w:lineRule="exact"/>
              <w:ind w:left="33" w:firstLine="4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ภายใน </w:t>
            </w:r>
            <w:r w:rsidR="007641EE"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82C9B29" w14:textId="70737FB1" w:rsidR="00B92D3C" w:rsidRPr="007F536C" w:rsidRDefault="00BD12BD" w:rsidP="007F536C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536C">
              <w:rPr>
                <w:rFonts w:asciiTheme="majorBidi" w:hAnsiTheme="majorBidi" w:cstheme="majorBidi"/>
                <w:sz w:val="30"/>
                <w:szCs w:val="30"/>
              </w:rPr>
              <w:t>15</w:t>
            </w:r>
            <w:r w:rsidR="00FA639F" w:rsidRPr="007F536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7F536C">
              <w:rPr>
                <w:rFonts w:asciiTheme="majorBidi" w:hAnsiTheme="majorBidi" w:cstheme="majorBidi"/>
                <w:sz w:val="30"/>
                <w:szCs w:val="30"/>
              </w:rPr>
              <w:t>641</w:t>
            </w:r>
          </w:p>
        </w:tc>
        <w:tc>
          <w:tcPr>
            <w:tcW w:w="236" w:type="dxa"/>
          </w:tcPr>
          <w:p w14:paraId="72495C0B" w14:textId="77777777" w:rsidR="00B92D3C" w:rsidRPr="007F000A" w:rsidRDefault="00B92D3C" w:rsidP="007F536C">
            <w:pPr>
              <w:tabs>
                <w:tab w:val="decimal" w:pos="852"/>
              </w:tabs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center"/>
          </w:tcPr>
          <w:p w14:paraId="035CFE46" w14:textId="1E062AB4" w:rsidR="00B92D3C" w:rsidRPr="007F536C" w:rsidRDefault="00BD12BD" w:rsidP="007F536C">
            <w:pPr>
              <w:spacing w:line="400" w:lineRule="exact"/>
              <w:ind w:right="-72"/>
              <w:jc w:val="right"/>
              <w:outlineLvl w:val="0"/>
              <w:rPr>
                <w:rFonts w:asciiTheme="majorBidi" w:hAnsiTheme="majorBidi" w:cstheme="majorBidi"/>
                <w:sz w:val="30"/>
                <w:szCs w:val="30"/>
              </w:rPr>
            </w:pPr>
            <w:r w:rsidRPr="007F536C">
              <w:rPr>
                <w:rFonts w:asciiTheme="majorBidi" w:hAnsiTheme="majorBidi" w:cstheme="majorBidi"/>
                <w:sz w:val="30"/>
                <w:szCs w:val="30"/>
              </w:rPr>
              <w:t>19</w:t>
            </w:r>
            <w:r w:rsidR="00FA639F" w:rsidRPr="007F536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7F536C">
              <w:rPr>
                <w:rFonts w:asciiTheme="majorBidi" w:hAnsiTheme="majorBidi" w:cstheme="majorBidi"/>
                <w:sz w:val="30"/>
                <w:szCs w:val="30"/>
              </w:rPr>
              <w:t>355</w:t>
            </w:r>
          </w:p>
        </w:tc>
        <w:tc>
          <w:tcPr>
            <w:tcW w:w="270" w:type="dxa"/>
          </w:tcPr>
          <w:p w14:paraId="219362AD" w14:textId="77777777" w:rsidR="00B92D3C" w:rsidRPr="007F000A" w:rsidRDefault="00B92D3C" w:rsidP="007F536C">
            <w:pPr>
              <w:tabs>
                <w:tab w:val="decimal" w:pos="852"/>
              </w:tabs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E3D56DF" w14:textId="3E5C784C" w:rsidR="00B92D3C" w:rsidRPr="007F000A" w:rsidRDefault="00BD12BD" w:rsidP="007F536C">
            <w:pPr>
              <w:tabs>
                <w:tab w:val="decimal" w:pos="852"/>
              </w:tabs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FA639F" w:rsidRPr="007F000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980</w:t>
            </w:r>
          </w:p>
        </w:tc>
        <w:tc>
          <w:tcPr>
            <w:tcW w:w="270" w:type="dxa"/>
          </w:tcPr>
          <w:p w14:paraId="023A828E" w14:textId="77777777" w:rsidR="00B92D3C" w:rsidRPr="007F000A" w:rsidRDefault="00B92D3C" w:rsidP="007F536C">
            <w:pPr>
              <w:tabs>
                <w:tab w:val="decimal" w:pos="852"/>
              </w:tabs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19AF3763" w14:textId="47D04708" w:rsidR="00B92D3C" w:rsidRPr="007F536C" w:rsidRDefault="00BD12BD" w:rsidP="007F536C">
            <w:pPr>
              <w:tabs>
                <w:tab w:val="left" w:pos="665"/>
              </w:tabs>
              <w:spacing w:line="400" w:lineRule="exact"/>
              <w:ind w:right="-72"/>
              <w:jc w:val="right"/>
              <w:outlineLvl w:val="0"/>
              <w:rPr>
                <w:rFonts w:asciiTheme="majorBidi" w:hAnsiTheme="majorBidi" w:cstheme="majorBidi"/>
                <w:sz w:val="30"/>
                <w:szCs w:val="30"/>
              </w:rPr>
            </w:pPr>
            <w:r w:rsidRPr="007F536C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="00FA639F" w:rsidRPr="007F536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7F536C">
              <w:rPr>
                <w:rFonts w:asciiTheme="majorBidi" w:hAnsiTheme="majorBidi" w:cstheme="majorBidi"/>
                <w:sz w:val="30"/>
                <w:szCs w:val="30"/>
              </w:rPr>
              <w:t>070</w:t>
            </w:r>
          </w:p>
        </w:tc>
      </w:tr>
      <w:tr w:rsidR="00B4269A" w:rsidRPr="007F000A" w14:paraId="680D4672" w14:textId="77777777" w:rsidTr="00565D4B">
        <w:tc>
          <w:tcPr>
            <w:tcW w:w="4110" w:type="dxa"/>
          </w:tcPr>
          <w:p w14:paraId="1C08F00D" w14:textId="6E42DFB0" w:rsidR="00B4269A" w:rsidRPr="007F000A" w:rsidRDefault="00B4269A" w:rsidP="00B4269A">
            <w:pPr>
              <w:spacing w:line="400" w:lineRule="exact"/>
              <w:ind w:left="33" w:firstLine="4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เกิน </w:t>
            </w:r>
            <w:r w:rsidR="007641EE"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ปี แต่ไม่เกิน </w:t>
            </w:r>
            <w:r w:rsidR="007641EE"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080" w:type="dxa"/>
          </w:tcPr>
          <w:p w14:paraId="1DEDF393" w14:textId="4A7B48DD" w:rsidR="00B4269A" w:rsidRPr="007F536C" w:rsidRDefault="00662FB2" w:rsidP="007F536C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536C">
              <w:rPr>
                <w:rFonts w:asciiTheme="majorBidi" w:hAnsiTheme="majorBidi" w:cstheme="majorBidi"/>
                <w:sz w:val="30"/>
                <w:szCs w:val="30"/>
              </w:rPr>
              <w:t>52</w:t>
            </w:r>
            <w:r w:rsidR="006C2940" w:rsidRPr="007F536C">
              <w:rPr>
                <w:rFonts w:asciiTheme="majorBidi" w:hAnsiTheme="majorBidi" w:cstheme="majorBidi"/>
                <w:sz w:val="30"/>
                <w:szCs w:val="30"/>
              </w:rPr>
              <w:t>,552</w:t>
            </w:r>
          </w:p>
        </w:tc>
        <w:tc>
          <w:tcPr>
            <w:tcW w:w="236" w:type="dxa"/>
          </w:tcPr>
          <w:p w14:paraId="4CA60181" w14:textId="77777777" w:rsidR="00B4269A" w:rsidRPr="007F000A" w:rsidRDefault="00B4269A" w:rsidP="007F536C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</w:tcPr>
          <w:p w14:paraId="1794870F" w14:textId="47E09D38" w:rsidR="00B4269A" w:rsidRPr="007F536C" w:rsidRDefault="00FA639F" w:rsidP="007F536C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536C">
              <w:rPr>
                <w:rFonts w:asciiTheme="majorBidi" w:hAnsiTheme="majorBidi" w:cstheme="majorBidi"/>
                <w:sz w:val="30"/>
                <w:szCs w:val="30"/>
              </w:rPr>
              <w:t>70,196</w:t>
            </w:r>
          </w:p>
        </w:tc>
        <w:tc>
          <w:tcPr>
            <w:tcW w:w="270" w:type="dxa"/>
          </w:tcPr>
          <w:p w14:paraId="380E1215" w14:textId="77777777" w:rsidR="00B4269A" w:rsidRPr="007F000A" w:rsidRDefault="00B4269A" w:rsidP="007F536C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ED87BFC" w14:textId="18449852" w:rsidR="00B4269A" w:rsidRPr="007F000A" w:rsidRDefault="00FA639F" w:rsidP="007F536C">
            <w:pPr>
              <w:tabs>
                <w:tab w:val="decimal" w:pos="570"/>
              </w:tabs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12,762</w:t>
            </w:r>
          </w:p>
        </w:tc>
        <w:tc>
          <w:tcPr>
            <w:tcW w:w="270" w:type="dxa"/>
          </w:tcPr>
          <w:p w14:paraId="2219298C" w14:textId="77777777" w:rsidR="00B4269A" w:rsidRPr="007F000A" w:rsidRDefault="00B4269A" w:rsidP="007F536C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A5B9FC6" w14:textId="5CFBCCC2" w:rsidR="00B4269A" w:rsidRPr="007F536C" w:rsidRDefault="00FA639F" w:rsidP="007F536C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536C">
              <w:rPr>
                <w:rFonts w:asciiTheme="majorBidi" w:hAnsiTheme="majorBidi" w:cstheme="majorBidi"/>
                <w:sz w:val="30"/>
                <w:szCs w:val="30"/>
              </w:rPr>
              <w:t>29,791</w:t>
            </w:r>
          </w:p>
        </w:tc>
      </w:tr>
      <w:tr w:rsidR="00B4269A" w:rsidRPr="007F000A" w14:paraId="19692923" w14:textId="77777777" w:rsidTr="00565D4B">
        <w:tc>
          <w:tcPr>
            <w:tcW w:w="4110" w:type="dxa"/>
          </w:tcPr>
          <w:p w14:paraId="6054633F" w14:textId="3CE3AD03" w:rsidR="00B4269A" w:rsidRPr="007F000A" w:rsidRDefault="00B4269A" w:rsidP="00B4269A">
            <w:pPr>
              <w:spacing w:line="400" w:lineRule="exact"/>
              <w:ind w:left="33" w:firstLine="4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ตั้งแต่ </w:t>
            </w:r>
            <w:r w:rsidR="007641EE"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ปี ขึ้นไป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0704DF1" w14:textId="66C4191E" w:rsidR="00B4269A" w:rsidRPr="007F000A" w:rsidRDefault="00662FB2" w:rsidP="007F536C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106,957</w:t>
            </w:r>
          </w:p>
        </w:tc>
        <w:tc>
          <w:tcPr>
            <w:tcW w:w="236" w:type="dxa"/>
          </w:tcPr>
          <w:p w14:paraId="0F6AD92A" w14:textId="77777777" w:rsidR="00B4269A" w:rsidRPr="007F000A" w:rsidRDefault="00B4269A" w:rsidP="007F536C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119E618" w14:textId="2B46AF59" w:rsidR="00B4269A" w:rsidRPr="007F536C" w:rsidRDefault="00FA639F" w:rsidP="007F536C">
            <w:pPr>
              <w:tabs>
                <w:tab w:val="decimal" w:pos="709"/>
              </w:tabs>
              <w:spacing w:line="400" w:lineRule="exact"/>
              <w:ind w:right="-72"/>
              <w:jc w:val="right"/>
              <w:outlineLvl w:val="0"/>
              <w:rPr>
                <w:rFonts w:asciiTheme="majorBidi" w:hAnsiTheme="majorBidi" w:cstheme="majorBidi"/>
                <w:sz w:val="30"/>
                <w:szCs w:val="30"/>
              </w:rPr>
            </w:pPr>
            <w:r w:rsidRPr="007F536C">
              <w:rPr>
                <w:rFonts w:asciiTheme="majorBidi" w:hAnsiTheme="majorBidi" w:cstheme="majorBidi"/>
                <w:sz w:val="30"/>
                <w:szCs w:val="30"/>
              </w:rPr>
              <w:t>119,671</w:t>
            </w:r>
          </w:p>
        </w:tc>
        <w:tc>
          <w:tcPr>
            <w:tcW w:w="270" w:type="dxa"/>
          </w:tcPr>
          <w:p w14:paraId="299CE549" w14:textId="77777777" w:rsidR="00B4269A" w:rsidRPr="007F000A" w:rsidRDefault="00B4269A" w:rsidP="007F536C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314EEB3" w14:textId="4794230F" w:rsidR="00B4269A" w:rsidRPr="007F536C" w:rsidRDefault="00FA639F" w:rsidP="007F536C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536C">
              <w:rPr>
                <w:rFonts w:asciiTheme="majorBidi" w:hAnsiTheme="majorBidi" w:cstheme="majorBidi"/>
                <w:sz w:val="30"/>
                <w:szCs w:val="30"/>
              </w:rPr>
              <w:t>2,715</w:t>
            </w:r>
          </w:p>
        </w:tc>
        <w:tc>
          <w:tcPr>
            <w:tcW w:w="270" w:type="dxa"/>
          </w:tcPr>
          <w:p w14:paraId="5515FFF3" w14:textId="77777777" w:rsidR="00B4269A" w:rsidRPr="007F000A" w:rsidRDefault="00B4269A" w:rsidP="007F536C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808EC97" w14:textId="21AD4C18" w:rsidR="00B4269A" w:rsidRPr="007F536C" w:rsidRDefault="00FA639F" w:rsidP="007F536C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536C">
              <w:rPr>
                <w:rFonts w:asciiTheme="majorBidi" w:hAnsiTheme="majorBidi" w:cstheme="majorBidi"/>
                <w:sz w:val="30"/>
                <w:szCs w:val="30"/>
              </w:rPr>
              <w:t>5,429</w:t>
            </w:r>
          </w:p>
        </w:tc>
      </w:tr>
      <w:tr w:rsidR="00B92D3C" w:rsidRPr="007F000A" w14:paraId="35B6278B" w14:textId="77777777" w:rsidTr="00565D4B">
        <w:tc>
          <w:tcPr>
            <w:tcW w:w="4110" w:type="dxa"/>
          </w:tcPr>
          <w:p w14:paraId="725BD3BE" w14:textId="77777777" w:rsidR="00B92D3C" w:rsidRPr="007F000A" w:rsidRDefault="00B92D3C" w:rsidP="00866175">
            <w:pPr>
              <w:autoSpaceDE/>
              <w:autoSpaceDN/>
              <w:spacing w:line="400" w:lineRule="exact"/>
              <w:ind w:left="33" w:right="-108" w:firstLine="4"/>
              <w:jc w:val="lef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7D70A6C" w14:textId="0E57978C" w:rsidR="00B92D3C" w:rsidRPr="007F536C" w:rsidRDefault="00662FB2" w:rsidP="007F536C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536C">
              <w:rPr>
                <w:rFonts w:asciiTheme="majorBidi" w:hAnsiTheme="majorBidi" w:cstheme="majorBidi"/>
                <w:sz w:val="30"/>
                <w:szCs w:val="30"/>
              </w:rPr>
              <w:t>175,1</w:t>
            </w:r>
            <w:r w:rsidR="0058178B" w:rsidRPr="007F536C">
              <w:rPr>
                <w:rFonts w:asciiTheme="majorBidi" w:hAnsiTheme="majorBidi" w:cstheme="majorBidi"/>
                <w:sz w:val="30"/>
                <w:szCs w:val="30"/>
              </w:rPr>
              <w:t>50</w:t>
            </w:r>
          </w:p>
        </w:tc>
        <w:tc>
          <w:tcPr>
            <w:tcW w:w="236" w:type="dxa"/>
          </w:tcPr>
          <w:p w14:paraId="1FB7A861" w14:textId="77777777" w:rsidR="00B92D3C" w:rsidRPr="007F000A" w:rsidRDefault="00B92D3C" w:rsidP="007F536C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center"/>
          </w:tcPr>
          <w:p w14:paraId="63C34E3A" w14:textId="101F750A" w:rsidR="00B92D3C" w:rsidRPr="007F536C" w:rsidRDefault="00FA639F" w:rsidP="007F536C">
            <w:pPr>
              <w:tabs>
                <w:tab w:val="decimal" w:pos="783"/>
              </w:tabs>
              <w:spacing w:line="400" w:lineRule="exact"/>
              <w:ind w:right="-72"/>
              <w:jc w:val="right"/>
              <w:outlineLvl w:val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536C">
              <w:rPr>
                <w:rFonts w:asciiTheme="majorBidi" w:hAnsiTheme="majorBidi" w:cstheme="majorBidi"/>
                <w:sz w:val="30"/>
                <w:szCs w:val="30"/>
              </w:rPr>
              <w:t>209,222</w:t>
            </w:r>
          </w:p>
        </w:tc>
        <w:tc>
          <w:tcPr>
            <w:tcW w:w="270" w:type="dxa"/>
          </w:tcPr>
          <w:p w14:paraId="569D01BA" w14:textId="77777777" w:rsidR="00B92D3C" w:rsidRPr="007F000A" w:rsidRDefault="00B92D3C" w:rsidP="007F536C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05823AC" w14:textId="5D20B649" w:rsidR="00B92D3C" w:rsidRPr="007F000A" w:rsidRDefault="00FA639F" w:rsidP="007F536C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20,457</w:t>
            </w:r>
          </w:p>
        </w:tc>
        <w:tc>
          <w:tcPr>
            <w:tcW w:w="270" w:type="dxa"/>
          </w:tcPr>
          <w:p w14:paraId="305D54ED" w14:textId="77777777" w:rsidR="00B92D3C" w:rsidRPr="007F000A" w:rsidRDefault="00B92D3C" w:rsidP="007F536C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078FE0F7" w14:textId="49BD597D" w:rsidR="00B92D3C" w:rsidRPr="007F536C" w:rsidRDefault="00FA639F" w:rsidP="007F536C">
            <w:pPr>
              <w:tabs>
                <w:tab w:val="decimal" w:pos="785"/>
              </w:tabs>
              <w:spacing w:line="400" w:lineRule="exact"/>
              <w:ind w:right="-72"/>
              <w:jc w:val="right"/>
              <w:outlineLvl w:val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536C">
              <w:rPr>
                <w:rFonts w:asciiTheme="majorBidi" w:hAnsiTheme="majorBidi" w:cstheme="majorBidi"/>
                <w:sz w:val="30"/>
                <w:szCs w:val="30"/>
              </w:rPr>
              <w:t>45,290</w:t>
            </w:r>
          </w:p>
        </w:tc>
      </w:tr>
      <w:tr w:rsidR="00B92D3C" w:rsidRPr="007F000A" w14:paraId="43080103" w14:textId="77777777" w:rsidTr="00565D4B">
        <w:tc>
          <w:tcPr>
            <w:tcW w:w="4110" w:type="dxa"/>
            <w:vAlign w:val="bottom"/>
          </w:tcPr>
          <w:p w14:paraId="2817C1BC" w14:textId="77777777" w:rsidR="00B92D3C" w:rsidRPr="007F000A" w:rsidRDefault="00B92D3C" w:rsidP="00866175">
            <w:pPr>
              <w:spacing w:line="400" w:lineRule="exact"/>
              <w:ind w:left="33" w:firstLine="4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ดอกเบี้ยตามสัญญาเช่ารอการตัดบัญชี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27012A7" w14:textId="0C115DED" w:rsidR="00B92D3C" w:rsidRPr="007F000A" w:rsidRDefault="0058178B" w:rsidP="0058178B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(61,972</w:t>
            </w:r>
            <w:r w:rsidR="00FA639F" w:rsidRPr="007F000A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108863D7" w14:textId="77777777" w:rsidR="00B92D3C" w:rsidRPr="007F000A" w:rsidRDefault="00B92D3C" w:rsidP="00866175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center"/>
          </w:tcPr>
          <w:p w14:paraId="5B6AFA68" w14:textId="091EC9E4" w:rsidR="00B92D3C" w:rsidRPr="0058178B" w:rsidRDefault="00FA639F" w:rsidP="0058178B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8178B">
              <w:rPr>
                <w:rFonts w:asciiTheme="majorBidi" w:hAnsiTheme="majorBidi" w:cstheme="majorBidi"/>
                <w:sz w:val="30"/>
                <w:szCs w:val="30"/>
              </w:rPr>
              <w:t>(70,189)</w:t>
            </w:r>
          </w:p>
        </w:tc>
        <w:tc>
          <w:tcPr>
            <w:tcW w:w="270" w:type="dxa"/>
          </w:tcPr>
          <w:p w14:paraId="321556AD" w14:textId="77777777" w:rsidR="00B92D3C" w:rsidRPr="007F000A" w:rsidRDefault="00B92D3C" w:rsidP="00866175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7AAFE17" w14:textId="448D1630" w:rsidR="00B92D3C" w:rsidRPr="007F000A" w:rsidRDefault="00FA639F" w:rsidP="00BF6EE3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D5959">
              <w:rPr>
                <w:rFonts w:asciiTheme="majorBidi" w:hAnsiTheme="majorBidi" w:cstheme="majorBidi"/>
                <w:sz w:val="30"/>
                <w:szCs w:val="30"/>
              </w:rPr>
              <w:t>(2,43</w:t>
            </w:r>
            <w:r w:rsidR="0005782E" w:rsidRPr="007F536C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FD595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5E2B0FD" w14:textId="77777777" w:rsidR="00B92D3C" w:rsidRPr="007F000A" w:rsidRDefault="00B92D3C" w:rsidP="00866175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14ACC4D6" w14:textId="1C213312" w:rsidR="00B92D3C" w:rsidRPr="007F536C" w:rsidRDefault="00FA639F" w:rsidP="00FA639F">
            <w:pPr>
              <w:tabs>
                <w:tab w:val="decimal" w:pos="842"/>
              </w:tabs>
              <w:spacing w:line="400" w:lineRule="exact"/>
              <w:ind w:right="26"/>
              <w:jc w:val="right"/>
              <w:outlineLvl w:val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8178B">
              <w:rPr>
                <w:rFonts w:asciiTheme="majorBidi" w:hAnsiTheme="majorBidi" w:cstheme="majorBidi"/>
                <w:sz w:val="30"/>
                <w:szCs w:val="30"/>
              </w:rPr>
              <w:t>(5,48</w:t>
            </w:r>
            <w:r w:rsidRPr="007F536C">
              <w:rPr>
                <w:rFonts w:asciiTheme="majorBidi" w:hAnsiTheme="majorBidi" w:cstheme="majorBidi"/>
                <w:sz w:val="30"/>
                <w:szCs w:val="30"/>
              </w:rPr>
              <w:t>8)</w:t>
            </w:r>
          </w:p>
        </w:tc>
      </w:tr>
      <w:tr w:rsidR="00265C31" w:rsidRPr="007F000A" w14:paraId="50258366" w14:textId="77777777" w:rsidTr="00565D4B">
        <w:tc>
          <w:tcPr>
            <w:tcW w:w="4110" w:type="dxa"/>
          </w:tcPr>
          <w:p w14:paraId="2F789679" w14:textId="00BE2B73" w:rsidR="00265C31" w:rsidRPr="007F000A" w:rsidRDefault="00265C31" w:rsidP="00FA639F">
            <w:pPr>
              <w:tabs>
                <w:tab w:val="left" w:pos="324"/>
              </w:tabs>
              <w:spacing w:line="400" w:lineRule="exact"/>
              <w:ind w:left="33" w:firstLine="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มูลค่าปัจจุบันของจำนวนเงินขั้นต่ำที่ต้อง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0316EC8" w14:textId="2B4373A7" w:rsidR="00265C31" w:rsidRPr="007F000A" w:rsidRDefault="00265C31" w:rsidP="007F536C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373CBCB" w14:textId="77777777" w:rsidR="00265C31" w:rsidRPr="007F536C" w:rsidRDefault="00265C31" w:rsidP="007F536C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4C9DEEC7" w14:textId="567D982A" w:rsidR="00265C31" w:rsidRPr="007F536C" w:rsidRDefault="00265C31" w:rsidP="007F536C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1DE2700" w14:textId="77777777" w:rsidR="00265C31" w:rsidRPr="007F536C" w:rsidRDefault="00265C31" w:rsidP="007F536C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28B1B9F" w14:textId="3852AB2C" w:rsidR="00265C31" w:rsidRPr="007F000A" w:rsidRDefault="00265C31" w:rsidP="007F536C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DAF5676" w14:textId="77777777" w:rsidR="00265C31" w:rsidRPr="007F536C" w:rsidRDefault="00265C31" w:rsidP="007F536C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808971" w14:textId="43268896" w:rsidR="00265C31" w:rsidRPr="007F536C" w:rsidRDefault="00265C31" w:rsidP="007F536C">
            <w:pPr>
              <w:tabs>
                <w:tab w:val="decimal" w:pos="771"/>
              </w:tabs>
              <w:autoSpaceDE/>
              <w:autoSpaceDN/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FA639F" w:rsidRPr="007F000A" w14:paraId="4B507389" w14:textId="77777777" w:rsidTr="00565D4B">
        <w:tc>
          <w:tcPr>
            <w:tcW w:w="4110" w:type="dxa"/>
          </w:tcPr>
          <w:p w14:paraId="536C50BB" w14:textId="517282B2" w:rsidR="00FA639F" w:rsidRPr="007F000A" w:rsidRDefault="00FA639F" w:rsidP="00FA639F">
            <w:pPr>
              <w:tabs>
                <w:tab w:val="left" w:pos="324"/>
              </w:tabs>
              <w:spacing w:line="400" w:lineRule="exact"/>
              <w:ind w:left="370" w:firstLine="4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จ่ายทั้งสิ้นตามสัญญาเช่า</w:t>
            </w:r>
          </w:p>
        </w:tc>
        <w:tc>
          <w:tcPr>
            <w:tcW w:w="1080" w:type="dxa"/>
          </w:tcPr>
          <w:p w14:paraId="7D61ECC6" w14:textId="0818E647" w:rsidR="00FA639F" w:rsidRPr="007F536C" w:rsidRDefault="00662FB2" w:rsidP="007F536C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536C">
              <w:rPr>
                <w:rFonts w:asciiTheme="majorBidi" w:hAnsiTheme="majorBidi" w:cstheme="majorBidi"/>
                <w:sz w:val="30"/>
                <w:szCs w:val="30"/>
              </w:rPr>
              <w:t>113,178</w:t>
            </w:r>
          </w:p>
        </w:tc>
        <w:tc>
          <w:tcPr>
            <w:tcW w:w="236" w:type="dxa"/>
          </w:tcPr>
          <w:p w14:paraId="30C555C7" w14:textId="77777777" w:rsidR="00FA639F" w:rsidRPr="007F536C" w:rsidRDefault="00FA639F" w:rsidP="007F536C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</w:tcPr>
          <w:p w14:paraId="1D7871DC" w14:textId="00F10878" w:rsidR="00FA639F" w:rsidRPr="007F536C" w:rsidRDefault="00FA639F" w:rsidP="007F536C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536C">
              <w:rPr>
                <w:rFonts w:asciiTheme="majorBidi" w:hAnsiTheme="majorBidi" w:cstheme="majorBidi"/>
                <w:sz w:val="30"/>
                <w:szCs w:val="30"/>
              </w:rPr>
              <w:t>139,033</w:t>
            </w:r>
          </w:p>
        </w:tc>
        <w:tc>
          <w:tcPr>
            <w:tcW w:w="270" w:type="dxa"/>
          </w:tcPr>
          <w:p w14:paraId="30B4D219" w14:textId="77777777" w:rsidR="00FA639F" w:rsidRPr="007F536C" w:rsidRDefault="00FA639F" w:rsidP="007F536C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3ECE65F" w14:textId="0B5F565D" w:rsidR="00FA639F" w:rsidRPr="007F000A" w:rsidRDefault="00FA639F" w:rsidP="007F536C">
            <w:pPr>
              <w:tabs>
                <w:tab w:val="decimal" w:pos="570"/>
              </w:tabs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18,0</w:t>
            </w:r>
            <w:r w:rsidR="00BF6EE3">
              <w:rPr>
                <w:rFonts w:asciiTheme="majorBidi" w:hAnsiTheme="majorBidi" w:cstheme="majorBidi"/>
                <w:sz w:val="30"/>
                <w:szCs w:val="30"/>
              </w:rPr>
              <w:t>19</w:t>
            </w:r>
          </w:p>
        </w:tc>
        <w:tc>
          <w:tcPr>
            <w:tcW w:w="270" w:type="dxa"/>
          </w:tcPr>
          <w:p w14:paraId="524E8375" w14:textId="77777777" w:rsidR="00FA639F" w:rsidRPr="007F536C" w:rsidRDefault="00FA639F" w:rsidP="007F536C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915FB25" w14:textId="1BB9F095" w:rsidR="00FA639F" w:rsidRPr="007F536C" w:rsidRDefault="00FA639F" w:rsidP="007F536C">
            <w:pPr>
              <w:tabs>
                <w:tab w:val="decimal" w:pos="771"/>
              </w:tabs>
              <w:autoSpaceDE/>
              <w:autoSpaceDN/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536C">
              <w:rPr>
                <w:rFonts w:asciiTheme="majorBidi" w:hAnsiTheme="majorBidi" w:cstheme="majorBidi"/>
                <w:sz w:val="30"/>
                <w:szCs w:val="30"/>
              </w:rPr>
              <w:t>39,802</w:t>
            </w:r>
          </w:p>
        </w:tc>
      </w:tr>
      <w:tr w:rsidR="00E36865" w:rsidRPr="007F000A" w14:paraId="5EB3AD44" w14:textId="77777777" w:rsidTr="00565D4B">
        <w:tc>
          <w:tcPr>
            <w:tcW w:w="4110" w:type="dxa"/>
          </w:tcPr>
          <w:p w14:paraId="2E0F96A5" w14:textId="4529E772" w:rsidR="00E36865" w:rsidRPr="007F000A" w:rsidRDefault="00E36865" w:rsidP="00866175">
            <w:pPr>
              <w:tabs>
                <w:tab w:val="left" w:pos="324"/>
              </w:tabs>
              <w:spacing w:line="400" w:lineRule="exact"/>
              <w:ind w:left="33" w:firstLine="4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6C2940">
              <w:rPr>
                <w:rFonts w:asciiTheme="majorBidi" w:hAnsiTheme="majorBidi" w:cstheme="majorBidi"/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ส่วนที่ถึงกำหนดชำระภายในหนึ่งปี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712FDDA" w14:textId="4263C23B" w:rsidR="00E36865" w:rsidRPr="007F000A" w:rsidRDefault="00FA639F" w:rsidP="00E36865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(10,602)</w:t>
            </w:r>
          </w:p>
        </w:tc>
        <w:tc>
          <w:tcPr>
            <w:tcW w:w="236" w:type="dxa"/>
          </w:tcPr>
          <w:p w14:paraId="1EA159BB" w14:textId="77777777" w:rsidR="00E36865" w:rsidRPr="007F536C" w:rsidRDefault="00E36865" w:rsidP="00866175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EFC23FD" w14:textId="1B48A55E" w:rsidR="00E36865" w:rsidRPr="007F000A" w:rsidRDefault="00FA639F" w:rsidP="0058178B">
            <w:pPr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(13,021)</w:t>
            </w:r>
          </w:p>
        </w:tc>
        <w:tc>
          <w:tcPr>
            <w:tcW w:w="270" w:type="dxa"/>
          </w:tcPr>
          <w:p w14:paraId="19FD7E93" w14:textId="77777777" w:rsidR="00E36865" w:rsidRPr="007F536C" w:rsidRDefault="00E36865" w:rsidP="00E36865">
            <w:pPr>
              <w:tabs>
                <w:tab w:val="decimal" w:pos="852"/>
              </w:tabs>
              <w:spacing w:line="400" w:lineRule="exact"/>
              <w:ind w:left="-108" w:right="-7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CED82D4" w14:textId="1442A1E6" w:rsidR="00E36865" w:rsidRPr="007F000A" w:rsidRDefault="00FA639F" w:rsidP="00BF6EE3">
            <w:pPr>
              <w:spacing w:line="400" w:lineRule="exact"/>
              <w:ind w:right="-7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D5959">
              <w:rPr>
                <w:rFonts w:asciiTheme="majorBidi" w:hAnsiTheme="majorBidi" w:cstheme="majorBidi"/>
                <w:sz w:val="30"/>
                <w:szCs w:val="30"/>
              </w:rPr>
              <w:t>(4,23</w:t>
            </w:r>
            <w:r w:rsidR="0005782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FD595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2EC0C60D" w14:textId="77777777" w:rsidR="00E36865" w:rsidRPr="007F536C" w:rsidRDefault="00E36865" w:rsidP="00E36865">
            <w:pPr>
              <w:tabs>
                <w:tab w:val="decimal" w:pos="852"/>
              </w:tabs>
              <w:spacing w:line="400" w:lineRule="exact"/>
              <w:ind w:left="-108" w:right="-7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7A9BB1" w14:textId="50554DB1" w:rsidR="00E36865" w:rsidRPr="007F536C" w:rsidRDefault="00FA639F" w:rsidP="00E36865">
            <w:pPr>
              <w:autoSpaceDE/>
              <w:autoSpaceDN/>
              <w:spacing w:line="400" w:lineRule="exact"/>
              <w:ind w:right="-7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536C">
              <w:rPr>
                <w:rFonts w:asciiTheme="majorBidi" w:hAnsiTheme="majorBidi" w:cstheme="majorBidi"/>
                <w:sz w:val="30"/>
                <w:szCs w:val="30"/>
              </w:rPr>
              <w:t>(8,307)</w:t>
            </w:r>
          </w:p>
        </w:tc>
      </w:tr>
      <w:tr w:rsidR="00E36865" w:rsidRPr="007F000A" w14:paraId="4A6EFC71" w14:textId="77777777" w:rsidTr="00565D4B">
        <w:tc>
          <w:tcPr>
            <w:tcW w:w="4110" w:type="dxa"/>
          </w:tcPr>
          <w:p w14:paraId="4FEC302E" w14:textId="4609B94E" w:rsidR="00E36865" w:rsidRPr="007F000A" w:rsidRDefault="00565D4B" w:rsidP="00866175">
            <w:pPr>
              <w:tabs>
                <w:tab w:val="left" w:pos="324"/>
              </w:tabs>
              <w:spacing w:line="400" w:lineRule="exact"/>
              <w:ind w:left="33" w:firstLine="4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หนี้สินตามสัญญาเช่า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-</w:t>
            </w:r>
            <w:r w:rsidR="009D75D3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9D75D3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สุทธิจากส่วนที่ถึง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3014674" w14:textId="77777777" w:rsidR="00E36865" w:rsidRPr="007F000A" w:rsidRDefault="00E36865" w:rsidP="00866175">
            <w:pPr>
              <w:spacing w:line="400" w:lineRule="exact"/>
              <w:ind w:right="8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2F89FA4" w14:textId="77777777" w:rsidR="00E36865" w:rsidRPr="007F000A" w:rsidRDefault="00E36865" w:rsidP="00866175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271125B4" w14:textId="77777777" w:rsidR="00E36865" w:rsidRPr="007F000A" w:rsidRDefault="00E36865" w:rsidP="00866175">
            <w:pPr>
              <w:spacing w:line="400" w:lineRule="exact"/>
              <w:ind w:right="8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7E03D09" w14:textId="77777777" w:rsidR="00E36865" w:rsidRPr="007F000A" w:rsidRDefault="00E36865" w:rsidP="00866175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0926985" w14:textId="77777777" w:rsidR="00E36865" w:rsidRPr="007F000A" w:rsidRDefault="00E36865" w:rsidP="00866175">
            <w:pPr>
              <w:spacing w:line="400" w:lineRule="exact"/>
              <w:ind w:right="8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BE6F8B2" w14:textId="77777777" w:rsidR="00E36865" w:rsidRPr="007F000A" w:rsidRDefault="00E36865" w:rsidP="00866175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DF954A" w14:textId="77777777" w:rsidR="00E36865" w:rsidRPr="007F000A" w:rsidRDefault="00E36865" w:rsidP="00866175">
            <w:pPr>
              <w:autoSpaceDE/>
              <w:autoSpaceDN/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</w:p>
        </w:tc>
      </w:tr>
      <w:tr w:rsidR="00E36865" w:rsidRPr="007F000A" w14:paraId="418F5DF5" w14:textId="77777777" w:rsidTr="007F536C">
        <w:trPr>
          <w:trHeight w:val="486"/>
        </w:trPr>
        <w:tc>
          <w:tcPr>
            <w:tcW w:w="4110" w:type="dxa"/>
          </w:tcPr>
          <w:p w14:paraId="517EB9AF" w14:textId="5B8A0E95" w:rsidR="00E36865" w:rsidRPr="007F000A" w:rsidRDefault="00565D4B" w:rsidP="00565D4B">
            <w:pPr>
              <w:tabs>
                <w:tab w:val="left" w:pos="324"/>
                <w:tab w:val="left" w:pos="456"/>
                <w:tab w:val="left" w:pos="546"/>
              </w:tabs>
              <w:spacing w:line="400" w:lineRule="exact"/>
              <w:ind w:left="180" w:firstLine="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    </w:t>
            </w:r>
            <w:r w:rsidR="009D75D3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กำหนดชำระภายในหนึ่งปี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05A65DFF" w14:textId="4B743C5A" w:rsidR="00E36865" w:rsidRPr="007F000A" w:rsidRDefault="00662FB2" w:rsidP="003575F2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102,576</w:t>
            </w:r>
          </w:p>
        </w:tc>
        <w:tc>
          <w:tcPr>
            <w:tcW w:w="236" w:type="dxa"/>
            <w:vAlign w:val="bottom"/>
          </w:tcPr>
          <w:p w14:paraId="5A70B6EF" w14:textId="77777777" w:rsidR="00E36865" w:rsidRPr="007F000A" w:rsidRDefault="00E36865" w:rsidP="003575F2">
            <w:pPr>
              <w:tabs>
                <w:tab w:val="decimal" w:pos="812"/>
                <w:tab w:val="decimal" w:pos="85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double" w:sz="4" w:space="0" w:color="auto"/>
            </w:tcBorders>
            <w:vAlign w:val="bottom"/>
          </w:tcPr>
          <w:p w14:paraId="3126CA9D" w14:textId="15615926" w:rsidR="00E36865" w:rsidRPr="007F000A" w:rsidRDefault="00FA639F" w:rsidP="003575F2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126,012</w:t>
            </w:r>
          </w:p>
        </w:tc>
        <w:tc>
          <w:tcPr>
            <w:tcW w:w="270" w:type="dxa"/>
            <w:vAlign w:val="bottom"/>
          </w:tcPr>
          <w:p w14:paraId="3837B011" w14:textId="77777777" w:rsidR="00E36865" w:rsidRPr="007F000A" w:rsidRDefault="00E36865" w:rsidP="003575F2">
            <w:pPr>
              <w:tabs>
                <w:tab w:val="decimal" w:pos="812"/>
                <w:tab w:val="decimal" w:pos="85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4B6A5D82" w14:textId="1F49BBC0" w:rsidR="00E36865" w:rsidRPr="007F000A" w:rsidRDefault="00FA639F" w:rsidP="003575F2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13,788</w:t>
            </w:r>
          </w:p>
        </w:tc>
        <w:tc>
          <w:tcPr>
            <w:tcW w:w="270" w:type="dxa"/>
            <w:vAlign w:val="bottom"/>
          </w:tcPr>
          <w:p w14:paraId="4A921C31" w14:textId="77777777" w:rsidR="00E36865" w:rsidRPr="007F000A" w:rsidRDefault="00E36865" w:rsidP="003575F2">
            <w:pPr>
              <w:tabs>
                <w:tab w:val="decimal" w:pos="812"/>
                <w:tab w:val="decimal" w:pos="852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2506714" w14:textId="20AC13D1" w:rsidR="00E36865" w:rsidRPr="003575F2" w:rsidRDefault="00FA639F" w:rsidP="003575F2">
            <w:pPr>
              <w:tabs>
                <w:tab w:val="decimal" w:pos="812"/>
              </w:tabs>
              <w:autoSpaceDE/>
              <w:autoSpaceDN/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575F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31,495</w:t>
            </w:r>
          </w:p>
        </w:tc>
      </w:tr>
    </w:tbl>
    <w:p w14:paraId="58E57937" w14:textId="5BEF44A8" w:rsidR="006642E9" w:rsidRPr="007F000A" w:rsidRDefault="00017DFA" w:rsidP="006642E9">
      <w:pPr>
        <w:autoSpaceDE/>
        <w:autoSpaceDN/>
        <w:spacing w:line="400" w:lineRule="exact"/>
        <w:ind w:left="567" w:hanging="567"/>
        <w:jc w:val="left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 xml:space="preserve">            </w:t>
      </w:r>
    </w:p>
    <w:p w14:paraId="17C8D4BA" w14:textId="5215BBF5" w:rsidR="00866175" w:rsidRPr="007F000A" w:rsidRDefault="00866175" w:rsidP="002B0541">
      <w:pPr>
        <w:autoSpaceDE/>
        <w:autoSpaceDN/>
        <w:spacing w:line="400" w:lineRule="exact"/>
        <w:ind w:left="567" w:hanging="567"/>
        <w:jc w:val="left"/>
        <w:rPr>
          <w:rFonts w:asciiTheme="majorBidi" w:hAnsiTheme="majorBidi" w:cstheme="majorBidi"/>
          <w:sz w:val="30"/>
          <w:szCs w:val="30"/>
          <w:cs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3DA3EC23" w14:textId="3AB831A5" w:rsidR="00BA5766" w:rsidRPr="003E471A" w:rsidRDefault="00BA5766" w:rsidP="00A544E2">
      <w:pPr>
        <w:pStyle w:val="a3"/>
        <w:numPr>
          <w:ilvl w:val="0"/>
          <w:numId w:val="19"/>
        </w:numPr>
        <w:spacing w:line="240" w:lineRule="auto"/>
        <w:ind w:left="567" w:hanging="567"/>
        <w:jc w:val="thaiDistribute"/>
        <w:rPr>
          <w:rFonts w:asciiTheme="majorBidi" w:hAnsiTheme="majorBidi" w:cstheme="majorBidi"/>
          <w:spacing w:val="2"/>
          <w:sz w:val="32"/>
          <w:szCs w:val="32"/>
          <w:lang w:val="en-US"/>
        </w:rPr>
      </w:pPr>
      <w:r w:rsidRPr="003E471A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lastRenderedPageBreak/>
        <w:t>ประมาณการหนี้สินไม่หมุนเวียนสำหรับผลประโยชน์พนักงาน</w:t>
      </w:r>
    </w:p>
    <w:p w14:paraId="204ED096" w14:textId="77777777" w:rsidR="00BA5766" w:rsidRPr="007F000A" w:rsidRDefault="00BA5766" w:rsidP="00F5161B">
      <w:pPr>
        <w:spacing w:before="120" w:line="240" w:lineRule="auto"/>
        <w:ind w:left="567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en-US"/>
        </w:rPr>
      </w:pPr>
      <w:r w:rsidRPr="007F000A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en-US"/>
        </w:rPr>
        <w:t>โครงการผลประโยชน์ที่กำหนดไว้</w:t>
      </w:r>
    </w:p>
    <w:p w14:paraId="7EC45F20" w14:textId="5562551F" w:rsidR="00CA1099" w:rsidRPr="007F000A" w:rsidRDefault="00BA5766" w:rsidP="005737D6">
      <w:pPr>
        <w:spacing w:before="120"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กลุ่มบริษัทและบริษัทจัดการโครงการผลประโยชน์ที่กำหนดไว้ตามข้อกำหนดของพระราชบัญญัติคุ้มครองแรงงาน พ.ศ. </w:t>
      </w:r>
      <w:r w:rsidR="009D78F2" w:rsidRPr="007F000A">
        <w:rPr>
          <w:rFonts w:asciiTheme="majorBidi" w:hAnsiTheme="majorBidi" w:cstheme="majorBidi"/>
          <w:sz w:val="30"/>
          <w:szCs w:val="30"/>
          <w:lang w:val="en-US"/>
        </w:rPr>
        <w:t>2541</w:t>
      </w:r>
      <w:r w:rsidRPr="007F000A">
        <w:rPr>
          <w:rFonts w:asciiTheme="majorBidi" w:hAnsiTheme="majorBidi" w:cstheme="majorBidi"/>
          <w:sz w:val="30"/>
          <w:szCs w:val="30"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ในการให้ผลประโยชน์เมื่อเกษียณแก่พนักงานตามสิทธิและอายุงาน</w:t>
      </w:r>
      <w:r w:rsidRPr="007F000A">
        <w:rPr>
          <w:rFonts w:asciiTheme="majorBidi" w:hAnsiTheme="majorBidi" w:cstheme="majorBidi"/>
          <w:sz w:val="30"/>
          <w:szCs w:val="30"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โครงการผลประโยชน์ที่กำหนดไว้มีความเสี่ยงจากการประมาณการตามหลักคณิตศาสตร์ประกันภัย ได้แก่ ความเสี่ยงของช่วงชีวิต ความเสี่ยงจากอัตราแลกเปลี่ยน ความเสี่ยงจากอัตราดอกเบี้ย และความเสี่ยงจากตลาด (เงินลงทุน) </w:t>
      </w:r>
    </w:p>
    <w:tbl>
      <w:tblPr>
        <w:tblW w:w="9090" w:type="dxa"/>
        <w:tblInd w:w="450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4139"/>
        <w:gridCol w:w="1016"/>
        <w:gridCol w:w="236"/>
        <w:gridCol w:w="1021"/>
        <w:gridCol w:w="266"/>
        <w:gridCol w:w="1079"/>
        <w:gridCol w:w="266"/>
        <w:gridCol w:w="1067"/>
      </w:tblGrid>
      <w:tr w:rsidR="00843072" w:rsidRPr="007F000A" w14:paraId="08D8BC43" w14:textId="77777777" w:rsidTr="00CA1099">
        <w:tc>
          <w:tcPr>
            <w:tcW w:w="4139" w:type="dxa"/>
            <w:tcBorders>
              <w:top w:val="nil"/>
            </w:tcBorders>
          </w:tcPr>
          <w:p w14:paraId="5582C5B8" w14:textId="77777777" w:rsidR="00843072" w:rsidRPr="007F000A" w:rsidRDefault="00843072" w:rsidP="00AC7E6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  <w:cs/>
                <w:lang w:val="en-US"/>
              </w:rPr>
            </w:pPr>
          </w:p>
        </w:tc>
        <w:tc>
          <w:tcPr>
            <w:tcW w:w="4951" w:type="dxa"/>
            <w:gridSpan w:val="7"/>
            <w:tcBorders>
              <w:top w:val="nil"/>
              <w:bottom w:val="nil"/>
            </w:tcBorders>
          </w:tcPr>
          <w:p w14:paraId="3AE1F09E" w14:textId="7CDD4A41" w:rsidR="00843072" w:rsidRPr="007F000A" w:rsidRDefault="00843072" w:rsidP="00843072">
            <w:pPr>
              <w:pBdr>
                <w:bottom w:val="single" w:sz="4" w:space="1" w:color="auto"/>
              </w:pBdr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(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BA5766" w:rsidRPr="007F000A" w14:paraId="22CBB827" w14:textId="77777777" w:rsidTr="00565D4B">
        <w:tc>
          <w:tcPr>
            <w:tcW w:w="4139" w:type="dxa"/>
            <w:tcBorders>
              <w:top w:val="nil"/>
            </w:tcBorders>
          </w:tcPr>
          <w:p w14:paraId="308B991F" w14:textId="18D88A21" w:rsidR="00B92161" w:rsidRPr="007F000A" w:rsidRDefault="00B92161" w:rsidP="00AC7E6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  <w:cs/>
                <w:lang w:val="en-US"/>
              </w:rPr>
            </w:pPr>
          </w:p>
        </w:tc>
        <w:tc>
          <w:tcPr>
            <w:tcW w:w="2273" w:type="dxa"/>
            <w:gridSpan w:val="3"/>
            <w:tcBorders>
              <w:top w:val="nil"/>
              <w:bottom w:val="single" w:sz="4" w:space="0" w:color="auto"/>
            </w:tcBorders>
          </w:tcPr>
          <w:p w14:paraId="5C888A1E" w14:textId="77777777" w:rsidR="00BA5766" w:rsidRPr="007F000A" w:rsidRDefault="00BA5766" w:rsidP="00AC7E67">
            <w:pPr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6" w:type="dxa"/>
            <w:tcBorders>
              <w:top w:val="nil"/>
              <w:bottom w:val="nil"/>
            </w:tcBorders>
          </w:tcPr>
          <w:p w14:paraId="7D278C1E" w14:textId="77777777" w:rsidR="00BA5766" w:rsidRPr="007F000A" w:rsidRDefault="00BA5766" w:rsidP="00AC7E67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12" w:type="dxa"/>
            <w:gridSpan w:val="3"/>
            <w:tcBorders>
              <w:top w:val="nil"/>
              <w:bottom w:val="single" w:sz="4" w:space="0" w:color="auto"/>
            </w:tcBorders>
          </w:tcPr>
          <w:p w14:paraId="73446B0D" w14:textId="77777777" w:rsidR="00BA5766" w:rsidRPr="007F000A" w:rsidRDefault="00BA5766" w:rsidP="00AC7E67">
            <w:pPr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A5766" w:rsidRPr="007F000A" w14:paraId="4B632FF7" w14:textId="77777777" w:rsidTr="00565D4B">
        <w:tc>
          <w:tcPr>
            <w:tcW w:w="4139" w:type="dxa"/>
          </w:tcPr>
          <w:p w14:paraId="7C646F54" w14:textId="77777777" w:rsidR="00BA5766" w:rsidRPr="007F000A" w:rsidRDefault="00BA5766" w:rsidP="00AC7E6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</w:tcPr>
          <w:p w14:paraId="340FEE71" w14:textId="73FFDB4B" w:rsidR="00BA5766" w:rsidRPr="007F000A" w:rsidRDefault="009D78F2" w:rsidP="00AC7E67">
            <w:pPr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411173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23B2184" w14:textId="77777777" w:rsidR="00BA5766" w:rsidRPr="007F000A" w:rsidRDefault="00BA5766" w:rsidP="00AC7E67">
            <w:pPr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1181B533" w14:textId="662250D6" w:rsidR="00BA5766" w:rsidRPr="007F000A" w:rsidRDefault="009D78F2" w:rsidP="00AC7E67">
            <w:pPr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411173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66" w:type="dxa"/>
            <w:tcBorders>
              <w:top w:val="nil"/>
            </w:tcBorders>
          </w:tcPr>
          <w:p w14:paraId="38111CC0" w14:textId="77777777" w:rsidR="00BA5766" w:rsidRPr="007F000A" w:rsidRDefault="00BA5766" w:rsidP="00AC7E67">
            <w:pPr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14:paraId="0388C693" w14:textId="60173E18" w:rsidR="00BA5766" w:rsidRPr="007F000A" w:rsidRDefault="009D78F2" w:rsidP="00AC7E67">
            <w:pPr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411173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31369A32" w14:textId="77777777" w:rsidR="00BA5766" w:rsidRPr="007F000A" w:rsidRDefault="00BA5766" w:rsidP="00AC7E67">
            <w:pPr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</w:tcPr>
          <w:p w14:paraId="16C62AC3" w14:textId="41351348" w:rsidR="00BA5766" w:rsidRPr="007F000A" w:rsidRDefault="009D78F2" w:rsidP="00AC7E67">
            <w:pPr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411173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BA5766" w:rsidRPr="007F000A" w14:paraId="43404C3C" w14:textId="77777777" w:rsidTr="00565D4B">
        <w:tc>
          <w:tcPr>
            <w:tcW w:w="4139" w:type="dxa"/>
          </w:tcPr>
          <w:p w14:paraId="306237F2" w14:textId="5F333D87" w:rsidR="00BA5766" w:rsidRPr="007F000A" w:rsidRDefault="00BA5766" w:rsidP="00AC7E67">
            <w:pPr>
              <w:tabs>
                <w:tab w:val="left" w:pos="360"/>
              </w:tabs>
              <w:spacing w:line="240" w:lineRule="auto"/>
              <w:ind w:left="342" w:hanging="342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ณ วันที่ </w:t>
            </w:r>
            <w:r w:rsidR="009D78F2"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มกราคม</w:t>
            </w:r>
          </w:p>
        </w:tc>
        <w:tc>
          <w:tcPr>
            <w:tcW w:w="1016" w:type="dxa"/>
            <w:tcBorders>
              <w:top w:val="single" w:sz="4" w:space="0" w:color="auto"/>
            </w:tcBorders>
          </w:tcPr>
          <w:p w14:paraId="430911EF" w14:textId="791DDCAA" w:rsidR="00BA5766" w:rsidRPr="007F000A" w:rsidRDefault="00FA639F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14</w:t>
            </w:r>
            <w:r w:rsidR="00092D6E" w:rsidRPr="007F000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524</w:t>
            </w:r>
          </w:p>
        </w:tc>
        <w:tc>
          <w:tcPr>
            <w:tcW w:w="236" w:type="dxa"/>
          </w:tcPr>
          <w:p w14:paraId="4E01E18E" w14:textId="77777777" w:rsidR="00BA5766" w:rsidRPr="007F000A" w:rsidRDefault="00BA5766" w:rsidP="007762D5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single" w:sz="4" w:space="0" w:color="auto"/>
            </w:tcBorders>
          </w:tcPr>
          <w:p w14:paraId="3936D55C" w14:textId="4A2F5C7B" w:rsidR="00BA5766" w:rsidRPr="007F000A" w:rsidRDefault="00FA639F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17</w:t>
            </w:r>
            <w:r w:rsidR="00092D6E" w:rsidRPr="007F000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668</w:t>
            </w:r>
          </w:p>
        </w:tc>
        <w:tc>
          <w:tcPr>
            <w:tcW w:w="266" w:type="dxa"/>
            <w:tcBorders>
              <w:top w:val="nil"/>
            </w:tcBorders>
          </w:tcPr>
          <w:p w14:paraId="07A3FCEC" w14:textId="77777777" w:rsidR="00BA5766" w:rsidRPr="007F000A" w:rsidRDefault="00BA5766" w:rsidP="007762D5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</w:tcBorders>
          </w:tcPr>
          <w:p w14:paraId="392A9CB0" w14:textId="00CF458F" w:rsidR="00BA5766" w:rsidRPr="007F000A" w:rsidRDefault="00FA639F" w:rsidP="007762D5">
            <w:pPr>
              <w:tabs>
                <w:tab w:val="decimal" w:pos="765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092D6E" w:rsidRPr="007F000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096</w:t>
            </w:r>
          </w:p>
        </w:tc>
        <w:tc>
          <w:tcPr>
            <w:tcW w:w="266" w:type="dxa"/>
          </w:tcPr>
          <w:p w14:paraId="32C9D332" w14:textId="77777777" w:rsidR="00BA5766" w:rsidRPr="007F000A" w:rsidRDefault="00BA5766" w:rsidP="007762D5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7" w:type="dxa"/>
          </w:tcPr>
          <w:p w14:paraId="03B7F50B" w14:textId="14C2030C" w:rsidR="00BA5766" w:rsidRPr="007F000A" w:rsidRDefault="00FA639F" w:rsidP="007762D5">
            <w:pPr>
              <w:tabs>
                <w:tab w:val="decimal" w:pos="765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11</w:t>
            </w:r>
            <w:r w:rsidR="00092D6E" w:rsidRPr="007F000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920</w:t>
            </w:r>
          </w:p>
        </w:tc>
      </w:tr>
      <w:tr w:rsidR="00BA5766" w:rsidRPr="007F000A" w14:paraId="4EA2614E" w14:textId="77777777" w:rsidTr="00EC020A">
        <w:tc>
          <w:tcPr>
            <w:tcW w:w="4139" w:type="dxa"/>
          </w:tcPr>
          <w:p w14:paraId="26A5324D" w14:textId="77777777" w:rsidR="00BA5766" w:rsidRPr="007F000A" w:rsidRDefault="00BA5766" w:rsidP="00AC7E67">
            <w:pPr>
              <w:ind w:left="342" w:hanging="34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รับรู้ในกำไรหรือขาดทุน</w:t>
            </w:r>
          </w:p>
        </w:tc>
        <w:tc>
          <w:tcPr>
            <w:tcW w:w="1016" w:type="dxa"/>
          </w:tcPr>
          <w:p w14:paraId="2A87778F" w14:textId="77777777" w:rsidR="00BA5766" w:rsidRPr="007F000A" w:rsidRDefault="00BA5766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A027CA5" w14:textId="77777777" w:rsidR="00BA5766" w:rsidRPr="007F000A" w:rsidRDefault="00BA5766" w:rsidP="007762D5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1" w:type="dxa"/>
          </w:tcPr>
          <w:p w14:paraId="3C749BA9" w14:textId="77777777" w:rsidR="00BA5766" w:rsidRPr="007F000A" w:rsidRDefault="00BA5766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60847470" w14:textId="77777777" w:rsidR="00BA5766" w:rsidRPr="007F000A" w:rsidRDefault="00BA5766" w:rsidP="007762D5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9" w:type="dxa"/>
          </w:tcPr>
          <w:p w14:paraId="5473E8EB" w14:textId="77777777" w:rsidR="00BA5766" w:rsidRPr="007F000A" w:rsidRDefault="00BA5766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7DBB5F5A" w14:textId="77777777" w:rsidR="00BA5766" w:rsidRPr="007F000A" w:rsidRDefault="00BA5766" w:rsidP="007762D5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7" w:type="dxa"/>
          </w:tcPr>
          <w:p w14:paraId="1845F3B0" w14:textId="77777777" w:rsidR="00BA5766" w:rsidRPr="007F000A" w:rsidRDefault="00BA5766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A5766" w:rsidRPr="007F000A" w14:paraId="2EBD4652" w14:textId="77777777" w:rsidTr="00EC020A">
        <w:tc>
          <w:tcPr>
            <w:tcW w:w="4139" w:type="dxa"/>
          </w:tcPr>
          <w:p w14:paraId="467BDA48" w14:textId="77777777" w:rsidR="00BA5766" w:rsidRPr="007F000A" w:rsidRDefault="00BA5766" w:rsidP="00AC7E67">
            <w:pPr>
              <w:tabs>
                <w:tab w:val="left" w:pos="540"/>
              </w:tabs>
              <w:spacing w:line="240" w:lineRule="auto"/>
              <w:ind w:left="342" w:hanging="342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ต้นทุนบริการปัจจุบัน</w:t>
            </w:r>
          </w:p>
        </w:tc>
        <w:tc>
          <w:tcPr>
            <w:tcW w:w="1016" w:type="dxa"/>
            <w:tcBorders>
              <w:bottom w:val="nil"/>
            </w:tcBorders>
          </w:tcPr>
          <w:p w14:paraId="1871DA0B" w14:textId="770A4395" w:rsidR="00BA5766" w:rsidRPr="007F000A" w:rsidRDefault="00FA639F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092D6E"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190</w:t>
            </w:r>
          </w:p>
        </w:tc>
        <w:tc>
          <w:tcPr>
            <w:tcW w:w="236" w:type="dxa"/>
          </w:tcPr>
          <w:p w14:paraId="62C6A253" w14:textId="77777777" w:rsidR="00BA5766" w:rsidRPr="007F000A" w:rsidRDefault="00BA5766" w:rsidP="007762D5">
            <w:pPr>
              <w:tabs>
                <w:tab w:val="decimal" w:pos="873"/>
              </w:tabs>
              <w:spacing w:line="240" w:lineRule="auto"/>
              <w:ind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tcBorders>
              <w:bottom w:val="nil"/>
            </w:tcBorders>
          </w:tcPr>
          <w:p w14:paraId="794E2B2E" w14:textId="030A534C" w:rsidR="00BA5766" w:rsidRPr="007F000A" w:rsidRDefault="00FA639F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092D6E" w:rsidRPr="007F000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524</w:t>
            </w:r>
          </w:p>
        </w:tc>
        <w:tc>
          <w:tcPr>
            <w:tcW w:w="266" w:type="dxa"/>
          </w:tcPr>
          <w:p w14:paraId="46DB8C88" w14:textId="77777777" w:rsidR="00BA5766" w:rsidRPr="007F000A" w:rsidRDefault="00BA5766" w:rsidP="007762D5">
            <w:pPr>
              <w:tabs>
                <w:tab w:val="decimal" w:pos="873"/>
              </w:tabs>
              <w:spacing w:line="240" w:lineRule="auto"/>
              <w:ind w:left="-126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tcBorders>
              <w:bottom w:val="nil"/>
            </w:tcBorders>
          </w:tcPr>
          <w:p w14:paraId="6FAB0AF4" w14:textId="0B17F6AD" w:rsidR="00BA5766" w:rsidRPr="007F000A" w:rsidRDefault="00FA639F" w:rsidP="007762D5">
            <w:pPr>
              <w:tabs>
                <w:tab w:val="decimal" w:pos="765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628</w:t>
            </w:r>
          </w:p>
        </w:tc>
        <w:tc>
          <w:tcPr>
            <w:tcW w:w="266" w:type="dxa"/>
          </w:tcPr>
          <w:p w14:paraId="0FD032C5" w14:textId="77777777" w:rsidR="00BA5766" w:rsidRPr="007F000A" w:rsidRDefault="00BA5766" w:rsidP="007762D5">
            <w:pPr>
              <w:tabs>
                <w:tab w:val="decimal" w:pos="873"/>
              </w:tabs>
              <w:spacing w:line="240" w:lineRule="auto"/>
              <w:ind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7" w:type="dxa"/>
            <w:tcBorders>
              <w:bottom w:val="nil"/>
            </w:tcBorders>
          </w:tcPr>
          <w:p w14:paraId="41387A6C" w14:textId="67E8D597" w:rsidR="00BA5766" w:rsidRPr="007F000A" w:rsidRDefault="00FA639F" w:rsidP="007762D5">
            <w:pPr>
              <w:tabs>
                <w:tab w:val="decimal" w:pos="765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982</w:t>
            </w:r>
          </w:p>
        </w:tc>
      </w:tr>
      <w:tr w:rsidR="00BA5766" w:rsidRPr="007F000A" w14:paraId="2E225DD8" w14:textId="77777777" w:rsidTr="00EC020A">
        <w:tc>
          <w:tcPr>
            <w:tcW w:w="4139" w:type="dxa"/>
          </w:tcPr>
          <w:p w14:paraId="2E3F7D66" w14:textId="11A50612" w:rsidR="00BA5766" w:rsidRPr="007F000A" w:rsidRDefault="00BA5766" w:rsidP="005737D6">
            <w:pPr>
              <w:tabs>
                <w:tab w:val="left" w:pos="540"/>
              </w:tabs>
              <w:spacing w:line="240" w:lineRule="auto"/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ต้นทุน</w:t>
            </w:r>
            <w:r w:rsidR="005737D6"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ดอกเบี้ย</w:t>
            </w:r>
          </w:p>
        </w:tc>
        <w:tc>
          <w:tcPr>
            <w:tcW w:w="1016" w:type="dxa"/>
            <w:tcBorders>
              <w:bottom w:val="nil"/>
            </w:tcBorders>
          </w:tcPr>
          <w:p w14:paraId="54BA8214" w14:textId="18BFD9F4" w:rsidR="00BA5766" w:rsidRPr="007F000A" w:rsidRDefault="00FA639F" w:rsidP="007762D5">
            <w:pPr>
              <w:tabs>
                <w:tab w:val="decimal" w:pos="513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95BC7">
              <w:rPr>
                <w:rFonts w:asciiTheme="majorBidi" w:hAnsiTheme="majorBidi" w:cstheme="majorBidi"/>
                <w:sz w:val="30"/>
                <w:szCs w:val="30"/>
              </w:rPr>
              <w:t>322</w:t>
            </w:r>
          </w:p>
        </w:tc>
        <w:tc>
          <w:tcPr>
            <w:tcW w:w="236" w:type="dxa"/>
            <w:vAlign w:val="bottom"/>
          </w:tcPr>
          <w:p w14:paraId="121D12CF" w14:textId="77777777" w:rsidR="00BA5766" w:rsidRPr="007F000A" w:rsidRDefault="00BA5766" w:rsidP="007762D5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ar-SA"/>
              </w:rPr>
            </w:pPr>
          </w:p>
        </w:tc>
        <w:tc>
          <w:tcPr>
            <w:tcW w:w="1021" w:type="dxa"/>
            <w:tcBorders>
              <w:bottom w:val="nil"/>
            </w:tcBorders>
            <w:vAlign w:val="bottom"/>
          </w:tcPr>
          <w:p w14:paraId="00674500" w14:textId="2E89121E" w:rsidR="00BA5766" w:rsidRPr="007F000A" w:rsidRDefault="00FA639F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384</w:t>
            </w:r>
          </w:p>
        </w:tc>
        <w:tc>
          <w:tcPr>
            <w:tcW w:w="266" w:type="dxa"/>
          </w:tcPr>
          <w:p w14:paraId="14CED483" w14:textId="77777777" w:rsidR="00BA5766" w:rsidRPr="007F000A" w:rsidRDefault="00BA5766" w:rsidP="007762D5">
            <w:pPr>
              <w:tabs>
                <w:tab w:val="decimal" w:pos="702"/>
                <w:tab w:val="decimal" w:pos="873"/>
              </w:tabs>
              <w:spacing w:line="240" w:lineRule="auto"/>
              <w:ind w:left="-126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tcBorders>
              <w:bottom w:val="nil"/>
            </w:tcBorders>
            <w:vAlign w:val="bottom"/>
          </w:tcPr>
          <w:p w14:paraId="5DBB7251" w14:textId="46E137F2" w:rsidR="00BA5766" w:rsidRPr="007F000A" w:rsidRDefault="00FA639F" w:rsidP="007762D5">
            <w:pPr>
              <w:tabs>
                <w:tab w:val="decimal" w:pos="525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167</w:t>
            </w:r>
          </w:p>
        </w:tc>
        <w:tc>
          <w:tcPr>
            <w:tcW w:w="266" w:type="dxa"/>
            <w:vAlign w:val="bottom"/>
          </w:tcPr>
          <w:p w14:paraId="7B1D75A1" w14:textId="77777777" w:rsidR="00BA5766" w:rsidRPr="007F000A" w:rsidRDefault="00BA5766" w:rsidP="007762D5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067" w:type="dxa"/>
            <w:tcBorders>
              <w:bottom w:val="nil"/>
            </w:tcBorders>
            <w:vAlign w:val="bottom"/>
          </w:tcPr>
          <w:p w14:paraId="34369C99" w14:textId="28A2EA40" w:rsidR="00BA5766" w:rsidRPr="007F000A" w:rsidRDefault="00FA639F" w:rsidP="007762D5">
            <w:pPr>
              <w:tabs>
                <w:tab w:val="decimal" w:pos="765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246</w:t>
            </w:r>
          </w:p>
        </w:tc>
      </w:tr>
      <w:tr w:rsidR="00BA5766" w:rsidRPr="007F000A" w14:paraId="20E97179" w14:textId="77777777" w:rsidTr="00EC020A">
        <w:tc>
          <w:tcPr>
            <w:tcW w:w="4139" w:type="dxa"/>
          </w:tcPr>
          <w:p w14:paraId="706088A7" w14:textId="77777777" w:rsidR="00BA5766" w:rsidRPr="007F000A" w:rsidRDefault="00BA5766" w:rsidP="00AC7E67">
            <w:pPr>
              <w:spacing w:line="240" w:lineRule="auto"/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</w:tcPr>
          <w:p w14:paraId="4267734B" w14:textId="6BFD54B7" w:rsidR="00BA5766" w:rsidRPr="007F000A" w:rsidRDefault="00FA639F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95BC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092D6E" w:rsidRPr="00695BC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695BC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512</w:t>
            </w:r>
          </w:p>
        </w:tc>
        <w:tc>
          <w:tcPr>
            <w:tcW w:w="236" w:type="dxa"/>
            <w:tcBorders>
              <w:bottom w:val="nil"/>
            </w:tcBorders>
          </w:tcPr>
          <w:p w14:paraId="15BECB35" w14:textId="77777777" w:rsidR="00BA5766" w:rsidRPr="007F000A" w:rsidRDefault="00BA5766" w:rsidP="007762D5">
            <w:pPr>
              <w:tabs>
                <w:tab w:val="decimal" w:pos="873"/>
              </w:tabs>
              <w:spacing w:line="240" w:lineRule="auto"/>
              <w:ind w:right="2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53866441" w14:textId="33C6B33C" w:rsidR="00BA5766" w:rsidRPr="007F000A" w:rsidRDefault="00FA639F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092D6E" w:rsidRPr="007F000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908</w:t>
            </w:r>
          </w:p>
        </w:tc>
        <w:tc>
          <w:tcPr>
            <w:tcW w:w="266" w:type="dxa"/>
            <w:tcBorders>
              <w:bottom w:val="nil"/>
            </w:tcBorders>
          </w:tcPr>
          <w:p w14:paraId="65C0EDB3" w14:textId="77777777" w:rsidR="00BA5766" w:rsidRPr="007F000A" w:rsidRDefault="00BA5766" w:rsidP="007762D5">
            <w:pPr>
              <w:tabs>
                <w:tab w:val="decimal" w:pos="873"/>
              </w:tabs>
              <w:spacing w:line="240" w:lineRule="auto"/>
              <w:ind w:left="-126" w:right="2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14:paraId="356BCEEF" w14:textId="7AE50324" w:rsidR="00BA5766" w:rsidRPr="007F000A" w:rsidRDefault="00FA639F" w:rsidP="007762D5">
            <w:pPr>
              <w:tabs>
                <w:tab w:val="decimal" w:pos="765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795</w:t>
            </w:r>
          </w:p>
        </w:tc>
        <w:tc>
          <w:tcPr>
            <w:tcW w:w="266" w:type="dxa"/>
            <w:tcBorders>
              <w:bottom w:val="nil"/>
            </w:tcBorders>
          </w:tcPr>
          <w:p w14:paraId="03EE77AD" w14:textId="77777777" w:rsidR="00BA5766" w:rsidRPr="007F000A" w:rsidRDefault="00BA5766" w:rsidP="007762D5">
            <w:pPr>
              <w:tabs>
                <w:tab w:val="decimal" w:pos="873"/>
              </w:tabs>
              <w:spacing w:line="240" w:lineRule="auto"/>
              <w:ind w:right="2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</w:tcPr>
          <w:p w14:paraId="6E71DAF2" w14:textId="13FEF98C" w:rsidR="00BA5766" w:rsidRPr="007F000A" w:rsidRDefault="00FA639F" w:rsidP="007762D5">
            <w:pPr>
              <w:tabs>
                <w:tab w:val="decimal" w:pos="765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092D6E"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228</w:t>
            </w:r>
          </w:p>
        </w:tc>
      </w:tr>
      <w:tr w:rsidR="00BA5766" w:rsidRPr="007F000A" w14:paraId="08BB29DB" w14:textId="77777777" w:rsidTr="00EC020A">
        <w:tc>
          <w:tcPr>
            <w:tcW w:w="4139" w:type="dxa"/>
            <w:tcBorders>
              <w:top w:val="nil"/>
            </w:tcBorders>
          </w:tcPr>
          <w:p w14:paraId="37604C9B" w14:textId="77777777" w:rsidR="00BA5766" w:rsidRPr="007F000A" w:rsidRDefault="00BA5766" w:rsidP="00AC7E67">
            <w:pPr>
              <w:ind w:left="342" w:hanging="34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รับรู้ในกำไรขาดทุนเบ็ดเสร็จอื่น</w:t>
            </w:r>
          </w:p>
        </w:tc>
        <w:tc>
          <w:tcPr>
            <w:tcW w:w="1016" w:type="dxa"/>
            <w:tcBorders>
              <w:top w:val="nil"/>
            </w:tcBorders>
          </w:tcPr>
          <w:p w14:paraId="0467A9EF" w14:textId="77777777" w:rsidR="00BA5766" w:rsidRPr="007F000A" w:rsidRDefault="00BA5766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17EEDE37" w14:textId="77777777" w:rsidR="00BA5766" w:rsidRPr="007F000A" w:rsidRDefault="00BA5766" w:rsidP="00AC7E67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nil"/>
            </w:tcBorders>
          </w:tcPr>
          <w:p w14:paraId="41CF93C9" w14:textId="77777777" w:rsidR="00BA5766" w:rsidRPr="007F000A" w:rsidRDefault="00BA5766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  <w:tcBorders>
              <w:top w:val="nil"/>
            </w:tcBorders>
          </w:tcPr>
          <w:p w14:paraId="53655B83" w14:textId="77777777" w:rsidR="00BA5766" w:rsidRPr="007F000A" w:rsidRDefault="00BA5766" w:rsidP="00AC7E67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14:paraId="72749418" w14:textId="77777777" w:rsidR="00BA5766" w:rsidRPr="007F000A" w:rsidRDefault="00BA5766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  <w:tcBorders>
              <w:top w:val="nil"/>
            </w:tcBorders>
          </w:tcPr>
          <w:p w14:paraId="7D623EF2" w14:textId="77777777" w:rsidR="00BA5766" w:rsidRPr="007F000A" w:rsidRDefault="00BA5766" w:rsidP="00AC7E67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7" w:type="dxa"/>
            <w:tcBorders>
              <w:top w:val="nil"/>
            </w:tcBorders>
          </w:tcPr>
          <w:p w14:paraId="3D15CF36" w14:textId="77777777" w:rsidR="00BA5766" w:rsidRPr="007F000A" w:rsidRDefault="00BA5766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A5766" w:rsidRPr="007F000A" w14:paraId="1ABD1C09" w14:textId="77777777" w:rsidTr="00EC020A">
        <w:tc>
          <w:tcPr>
            <w:tcW w:w="4139" w:type="dxa"/>
          </w:tcPr>
          <w:p w14:paraId="0F4164DE" w14:textId="77C933AF" w:rsidR="00BA5766" w:rsidRPr="007F000A" w:rsidRDefault="00BA5766" w:rsidP="00FA639F">
            <w:pPr>
              <w:ind w:left="342" w:hanging="34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กำไร) ขาดทุนจากการประมาณตามหลัก </w:t>
            </w:r>
          </w:p>
        </w:tc>
        <w:tc>
          <w:tcPr>
            <w:tcW w:w="1016" w:type="dxa"/>
          </w:tcPr>
          <w:p w14:paraId="5AC755DD" w14:textId="77777777" w:rsidR="00BA5766" w:rsidRPr="007F000A" w:rsidRDefault="00BA5766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C35E87C" w14:textId="77777777" w:rsidR="00BA5766" w:rsidRPr="007F000A" w:rsidRDefault="00BA5766" w:rsidP="00AC7E67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1" w:type="dxa"/>
          </w:tcPr>
          <w:p w14:paraId="2B24B7C9" w14:textId="77777777" w:rsidR="00BA5766" w:rsidRPr="007F000A" w:rsidRDefault="00BA5766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3AAB7296" w14:textId="77777777" w:rsidR="00BA5766" w:rsidRPr="007F000A" w:rsidRDefault="00BA5766" w:rsidP="00AC7E67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9" w:type="dxa"/>
          </w:tcPr>
          <w:p w14:paraId="5E57B2CA" w14:textId="77777777" w:rsidR="00BA5766" w:rsidRPr="007F000A" w:rsidRDefault="00BA5766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6572E877" w14:textId="77777777" w:rsidR="00BA5766" w:rsidRPr="007F000A" w:rsidRDefault="00BA5766" w:rsidP="00AC7E67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7" w:type="dxa"/>
          </w:tcPr>
          <w:p w14:paraId="044D0B74" w14:textId="77777777" w:rsidR="00BA5766" w:rsidRPr="007F000A" w:rsidRDefault="00BA5766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A639F" w:rsidRPr="007F000A" w14:paraId="7782A9EC" w14:textId="77777777" w:rsidTr="00EC020A">
        <w:tc>
          <w:tcPr>
            <w:tcW w:w="4139" w:type="dxa"/>
          </w:tcPr>
          <w:p w14:paraId="6388045B" w14:textId="3C0CE46D" w:rsidR="00FA639F" w:rsidRPr="007F000A" w:rsidRDefault="00FA639F" w:rsidP="00FA639F">
            <w:pPr>
              <w:ind w:left="342" w:firstLine="19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คณิตศาสตร์ประกันภัย</w:t>
            </w:r>
          </w:p>
        </w:tc>
        <w:tc>
          <w:tcPr>
            <w:tcW w:w="1016" w:type="dxa"/>
          </w:tcPr>
          <w:p w14:paraId="741C0DAB" w14:textId="77777777" w:rsidR="00FA639F" w:rsidRPr="007F000A" w:rsidRDefault="00FA639F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3454790" w14:textId="77777777" w:rsidR="00FA639F" w:rsidRPr="007F000A" w:rsidRDefault="00FA639F" w:rsidP="00AC7E67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1" w:type="dxa"/>
          </w:tcPr>
          <w:p w14:paraId="43D755A0" w14:textId="77777777" w:rsidR="00FA639F" w:rsidRPr="007F000A" w:rsidRDefault="00FA639F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36FCADC6" w14:textId="77777777" w:rsidR="00FA639F" w:rsidRPr="007F000A" w:rsidRDefault="00FA639F" w:rsidP="00AC7E67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9" w:type="dxa"/>
          </w:tcPr>
          <w:p w14:paraId="16A345D2" w14:textId="77777777" w:rsidR="00FA639F" w:rsidRPr="007F000A" w:rsidRDefault="00FA639F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</w:tcPr>
          <w:p w14:paraId="10BA484F" w14:textId="77777777" w:rsidR="00FA639F" w:rsidRPr="007F000A" w:rsidRDefault="00FA639F" w:rsidP="00AC7E67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7" w:type="dxa"/>
          </w:tcPr>
          <w:p w14:paraId="5574A8F5" w14:textId="77777777" w:rsidR="00FA639F" w:rsidRPr="007F000A" w:rsidRDefault="00FA639F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A5766" w:rsidRPr="007F000A" w14:paraId="65F948E3" w14:textId="77777777" w:rsidTr="00EC020A">
        <w:tc>
          <w:tcPr>
            <w:tcW w:w="4139" w:type="dxa"/>
          </w:tcPr>
          <w:p w14:paraId="63E95644" w14:textId="6491952D" w:rsidR="00BA5766" w:rsidRPr="007F000A" w:rsidRDefault="00BA5766" w:rsidP="00A544E2">
            <w:pPr>
              <w:numPr>
                <w:ilvl w:val="0"/>
                <w:numId w:val="3"/>
              </w:numPr>
              <w:tabs>
                <w:tab w:val="clear" w:pos="340"/>
                <w:tab w:val="num" w:pos="401"/>
              </w:tabs>
              <w:ind w:hanging="8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ข้อสมมติด้านประชากรศาสตร์</w:t>
            </w:r>
          </w:p>
        </w:tc>
        <w:tc>
          <w:tcPr>
            <w:tcW w:w="1016" w:type="dxa"/>
          </w:tcPr>
          <w:p w14:paraId="099F561C" w14:textId="29313176" w:rsidR="00BA5766" w:rsidRPr="007F000A" w:rsidRDefault="00FA639F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</w:t>
            </w:r>
            <w:r w:rsidR="00092D6E"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358)</w:t>
            </w:r>
          </w:p>
        </w:tc>
        <w:tc>
          <w:tcPr>
            <w:tcW w:w="236" w:type="dxa"/>
          </w:tcPr>
          <w:p w14:paraId="40B716C3" w14:textId="77777777" w:rsidR="00BA5766" w:rsidRPr="007F000A" w:rsidRDefault="00BA5766" w:rsidP="00AC7E67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1" w:type="dxa"/>
          </w:tcPr>
          <w:p w14:paraId="4AF0FF38" w14:textId="4ED42EDF" w:rsidR="00BA5766" w:rsidRPr="007F000A" w:rsidRDefault="00FA639F" w:rsidP="00CA1099">
            <w:pPr>
              <w:tabs>
                <w:tab w:val="decimal" w:pos="397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1A7BF305" w14:textId="77777777" w:rsidR="00BA5766" w:rsidRPr="007F000A" w:rsidRDefault="00BA5766" w:rsidP="00AC7E67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9" w:type="dxa"/>
          </w:tcPr>
          <w:p w14:paraId="2026BAF8" w14:textId="67C31CBF" w:rsidR="00BA5766" w:rsidRPr="007F000A" w:rsidRDefault="00FA639F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(1</w:t>
            </w:r>
            <w:r w:rsidR="00092D6E" w:rsidRPr="007F000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358)</w:t>
            </w:r>
          </w:p>
        </w:tc>
        <w:tc>
          <w:tcPr>
            <w:tcW w:w="266" w:type="dxa"/>
          </w:tcPr>
          <w:p w14:paraId="08DF7FC2" w14:textId="77777777" w:rsidR="00BA5766" w:rsidRPr="007F000A" w:rsidRDefault="00BA5766" w:rsidP="00AC7E67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7" w:type="dxa"/>
          </w:tcPr>
          <w:p w14:paraId="0134E9C8" w14:textId="6E0EC67C" w:rsidR="00BA5766" w:rsidRPr="007F000A" w:rsidRDefault="00FA639F" w:rsidP="00CA1099">
            <w:pPr>
              <w:tabs>
                <w:tab w:val="decimal" w:pos="461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A5766" w:rsidRPr="007F000A" w14:paraId="5EA2AD5C" w14:textId="77777777" w:rsidTr="00EC020A">
        <w:tc>
          <w:tcPr>
            <w:tcW w:w="4139" w:type="dxa"/>
          </w:tcPr>
          <w:p w14:paraId="276E2541" w14:textId="77777777" w:rsidR="00BA5766" w:rsidRPr="007F000A" w:rsidRDefault="00BA5766" w:rsidP="00A544E2">
            <w:pPr>
              <w:numPr>
                <w:ilvl w:val="0"/>
                <w:numId w:val="3"/>
              </w:numPr>
              <w:tabs>
                <w:tab w:val="clear" w:pos="340"/>
                <w:tab w:val="num" w:pos="401"/>
              </w:tabs>
              <w:ind w:hanging="8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ข้อสมมติทางการเงิน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016" w:type="dxa"/>
            <w:tcBorders>
              <w:bottom w:val="nil"/>
            </w:tcBorders>
          </w:tcPr>
          <w:p w14:paraId="4797E60F" w14:textId="2A52DC15" w:rsidR="00BA5766" w:rsidRPr="007F000A" w:rsidRDefault="00FA639F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(1</w:t>
            </w:r>
            <w:r w:rsidR="00092D6E" w:rsidRPr="007F000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509)</w:t>
            </w:r>
          </w:p>
        </w:tc>
        <w:tc>
          <w:tcPr>
            <w:tcW w:w="236" w:type="dxa"/>
          </w:tcPr>
          <w:p w14:paraId="2961B72D" w14:textId="77777777" w:rsidR="00BA5766" w:rsidRPr="007F000A" w:rsidRDefault="00BA5766" w:rsidP="00AC7E67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1" w:type="dxa"/>
            <w:tcBorders>
              <w:bottom w:val="nil"/>
            </w:tcBorders>
          </w:tcPr>
          <w:p w14:paraId="24BCF824" w14:textId="6AD380B2" w:rsidR="00BA5766" w:rsidRPr="007F000A" w:rsidRDefault="00FA639F" w:rsidP="00CA1099">
            <w:pPr>
              <w:tabs>
                <w:tab w:val="decimal" w:pos="141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008838CD" w14:textId="77777777" w:rsidR="00BA5766" w:rsidRPr="007F000A" w:rsidRDefault="00BA5766" w:rsidP="00AC7E67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9" w:type="dxa"/>
            <w:tcBorders>
              <w:bottom w:val="nil"/>
            </w:tcBorders>
          </w:tcPr>
          <w:p w14:paraId="04F7BB09" w14:textId="6E4C0CB1" w:rsidR="00BA5766" w:rsidRPr="007F000A" w:rsidRDefault="00FA639F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(1</w:t>
            </w:r>
            <w:r w:rsidR="00092D6E" w:rsidRPr="007F000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509)</w:t>
            </w:r>
          </w:p>
        </w:tc>
        <w:tc>
          <w:tcPr>
            <w:tcW w:w="266" w:type="dxa"/>
          </w:tcPr>
          <w:p w14:paraId="2ECF0257" w14:textId="77777777" w:rsidR="00BA5766" w:rsidRPr="007F000A" w:rsidRDefault="00BA5766" w:rsidP="00AC7E67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7" w:type="dxa"/>
            <w:tcBorders>
              <w:bottom w:val="nil"/>
            </w:tcBorders>
          </w:tcPr>
          <w:p w14:paraId="5699A02C" w14:textId="46B27E83" w:rsidR="00BA5766" w:rsidRPr="007F000A" w:rsidRDefault="00FA639F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A5766" w:rsidRPr="007F000A" w14:paraId="45CFDDC7" w14:textId="77777777" w:rsidTr="00EC020A">
        <w:tc>
          <w:tcPr>
            <w:tcW w:w="4139" w:type="dxa"/>
          </w:tcPr>
          <w:p w14:paraId="21E17DD6" w14:textId="77777777" w:rsidR="00BA5766" w:rsidRPr="007F000A" w:rsidRDefault="00BA5766" w:rsidP="00A544E2">
            <w:pPr>
              <w:numPr>
                <w:ilvl w:val="0"/>
                <w:numId w:val="3"/>
              </w:numPr>
              <w:tabs>
                <w:tab w:val="clear" w:pos="340"/>
                <w:tab w:val="num" w:pos="401"/>
              </w:tabs>
              <w:ind w:hanging="8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การปรับปรุงจากประสบการณ์</w:t>
            </w:r>
          </w:p>
        </w:tc>
        <w:tc>
          <w:tcPr>
            <w:tcW w:w="1016" w:type="dxa"/>
            <w:tcBorders>
              <w:top w:val="nil"/>
              <w:bottom w:val="single" w:sz="4" w:space="0" w:color="auto"/>
            </w:tcBorders>
          </w:tcPr>
          <w:p w14:paraId="62A5454B" w14:textId="02D0AD90" w:rsidR="00BA5766" w:rsidRPr="007F000A" w:rsidRDefault="00FA639F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092D6E" w:rsidRPr="007F000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141</w:t>
            </w:r>
          </w:p>
        </w:tc>
        <w:tc>
          <w:tcPr>
            <w:tcW w:w="236" w:type="dxa"/>
          </w:tcPr>
          <w:p w14:paraId="7960442E" w14:textId="77777777" w:rsidR="00BA5766" w:rsidRPr="007F000A" w:rsidRDefault="00BA5766" w:rsidP="00AC7E67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nil"/>
              <w:bottom w:val="single" w:sz="4" w:space="0" w:color="auto"/>
            </w:tcBorders>
          </w:tcPr>
          <w:p w14:paraId="7D24952A" w14:textId="5824B52C" w:rsidR="00BA5766" w:rsidRPr="007F000A" w:rsidRDefault="00FA639F" w:rsidP="00CA1099">
            <w:pPr>
              <w:tabs>
                <w:tab w:val="decimal" w:pos="397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7F7B6138" w14:textId="77777777" w:rsidR="00BA5766" w:rsidRPr="007F000A" w:rsidRDefault="00BA5766" w:rsidP="00AC7E67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nil"/>
              <w:bottom w:val="single" w:sz="4" w:space="0" w:color="auto"/>
            </w:tcBorders>
          </w:tcPr>
          <w:p w14:paraId="3B4D9003" w14:textId="4197F37E" w:rsidR="00BA5766" w:rsidRPr="007F000A" w:rsidRDefault="00092D6E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1,141</w:t>
            </w:r>
          </w:p>
        </w:tc>
        <w:tc>
          <w:tcPr>
            <w:tcW w:w="266" w:type="dxa"/>
          </w:tcPr>
          <w:p w14:paraId="299AA7DF" w14:textId="77777777" w:rsidR="00BA5766" w:rsidRPr="007F000A" w:rsidRDefault="00BA5766" w:rsidP="00AC7E67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  <w:cs/>
                <w:lang w:val="en-US"/>
              </w:rPr>
            </w:pPr>
          </w:p>
        </w:tc>
        <w:tc>
          <w:tcPr>
            <w:tcW w:w="1067" w:type="dxa"/>
            <w:tcBorders>
              <w:top w:val="nil"/>
              <w:bottom w:val="single" w:sz="4" w:space="0" w:color="auto"/>
            </w:tcBorders>
          </w:tcPr>
          <w:p w14:paraId="2D26D541" w14:textId="7763A9CC" w:rsidR="00BA5766" w:rsidRPr="007F000A" w:rsidRDefault="00092D6E" w:rsidP="00CA1099">
            <w:pPr>
              <w:tabs>
                <w:tab w:val="decimal" w:pos="461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A5766" w:rsidRPr="007F000A" w14:paraId="3A832C12" w14:textId="77777777" w:rsidTr="005737D6">
        <w:tc>
          <w:tcPr>
            <w:tcW w:w="4139" w:type="dxa"/>
          </w:tcPr>
          <w:p w14:paraId="527BF9DA" w14:textId="3CD81745" w:rsidR="00BA5766" w:rsidRPr="007F000A" w:rsidRDefault="00227DCD" w:rsidP="00092D6E">
            <w:pPr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การวัดมูลค่าใหม่สำหรับผลประโยชน์</w:t>
            </w:r>
          </w:p>
        </w:tc>
        <w:tc>
          <w:tcPr>
            <w:tcW w:w="1016" w:type="dxa"/>
            <w:tcBorders>
              <w:top w:val="single" w:sz="4" w:space="0" w:color="auto"/>
              <w:bottom w:val="nil"/>
            </w:tcBorders>
          </w:tcPr>
          <w:p w14:paraId="792D02DF" w14:textId="1D56CA22" w:rsidR="00BA5766" w:rsidRPr="007F000A" w:rsidRDefault="00BA5766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tcBorders>
              <w:bottom w:val="nil"/>
            </w:tcBorders>
          </w:tcPr>
          <w:p w14:paraId="4ED42DAE" w14:textId="77777777" w:rsidR="00BA5766" w:rsidRPr="007F000A" w:rsidRDefault="00BA5766" w:rsidP="00AC7E67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nil"/>
            </w:tcBorders>
          </w:tcPr>
          <w:p w14:paraId="3CE9520A" w14:textId="5E5C7DE6" w:rsidR="00BA5766" w:rsidRPr="007F000A" w:rsidRDefault="00BA5766" w:rsidP="00CA1099">
            <w:pPr>
              <w:tabs>
                <w:tab w:val="decimal" w:pos="677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  <w:tcBorders>
              <w:bottom w:val="nil"/>
            </w:tcBorders>
          </w:tcPr>
          <w:p w14:paraId="5DFD1DB3" w14:textId="77777777" w:rsidR="00BA5766" w:rsidRPr="007F000A" w:rsidRDefault="00BA5766" w:rsidP="00AC7E67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nil"/>
            </w:tcBorders>
          </w:tcPr>
          <w:p w14:paraId="52695496" w14:textId="0B4B2F26" w:rsidR="00BA5766" w:rsidRPr="007F000A" w:rsidRDefault="00BA5766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6" w:type="dxa"/>
            <w:tcBorders>
              <w:bottom w:val="nil"/>
            </w:tcBorders>
          </w:tcPr>
          <w:p w14:paraId="2DDEE24C" w14:textId="77777777" w:rsidR="00BA5766" w:rsidRPr="007F000A" w:rsidRDefault="00BA5766" w:rsidP="00AC7E67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  <w:cs/>
                <w:lang w:val="en-US"/>
              </w:rPr>
            </w:pPr>
          </w:p>
        </w:tc>
        <w:tc>
          <w:tcPr>
            <w:tcW w:w="1067" w:type="dxa"/>
            <w:tcBorders>
              <w:top w:val="single" w:sz="4" w:space="0" w:color="auto"/>
              <w:bottom w:val="nil"/>
            </w:tcBorders>
          </w:tcPr>
          <w:p w14:paraId="5A9C5559" w14:textId="44FF256A" w:rsidR="00BA5766" w:rsidRPr="007F000A" w:rsidRDefault="00BA5766" w:rsidP="00CA1099">
            <w:pPr>
              <w:tabs>
                <w:tab w:val="decimal" w:pos="742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92D6E" w:rsidRPr="007F000A" w14:paraId="0B788C37" w14:textId="77777777" w:rsidTr="005737D6">
        <w:tc>
          <w:tcPr>
            <w:tcW w:w="4139" w:type="dxa"/>
          </w:tcPr>
          <w:p w14:paraId="695C5650" w14:textId="1CB09451" w:rsidR="00092D6E" w:rsidRPr="007F000A" w:rsidRDefault="00092D6E" w:rsidP="00092D6E">
            <w:pPr>
              <w:ind w:left="271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เมื่อเกษียณอายุ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 w14:paraId="16683739" w14:textId="0F040AAC" w:rsidR="00092D6E" w:rsidRPr="007F000A" w:rsidRDefault="00092D6E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(1,726)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71B385C" w14:textId="77777777" w:rsidR="00092D6E" w:rsidRPr="007F000A" w:rsidRDefault="00092D6E" w:rsidP="00AC7E67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</w:tcPr>
          <w:p w14:paraId="2A4DF32C" w14:textId="64362D87" w:rsidR="00092D6E" w:rsidRPr="007F000A" w:rsidRDefault="00092D6E" w:rsidP="00CA1099">
            <w:pPr>
              <w:tabs>
                <w:tab w:val="decimal" w:pos="677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  <w:tcBorders>
              <w:top w:val="nil"/>
              <w:bottom w:val="nil"/>
            </w:tcBorders>
          </w:tcPr>
          <w:p w14:paraId="0B7698FB" w14:textId="77777777" w:rsidR="00092D6E" w:rsidRPr="007F000A" w:rsidRDefault="00092D6E" w:rsidP="00AC7E67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5FD79F49" w14:textId="11D6462D" w:rsidR="00092D6E" w:rsidRPr="007F000A" w:rsidRDefault="00092D6E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(1,726)</w:t>
            </w:r>
          </w:p>
        </w:tc>
        <w:tc>
          <w:tcPr>
            <w:tcW w:w="266" w:type="dxa"/>
            <w:tcBorders>
              <w:top w:val="nil"/>
              <w:bottom w:val="nil"/>
            </w:tcBorders>
          </w:tcPr>
          <w:p w14:paraId="6E06A602" w14:textId="77777777" w:rsidR="00092D6E" w:rsidRPr="007F000A" w:rsidRDefault="00092D6E" w:rsidP="00AC7E67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  <w:cs/>
                <w:lang w:val="en-US"/>
              </w:rPr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 w14:paraId="101B898C" w14:textId="2DED966B" w:rsidR="00092D6E" w:rsidRPr="007F000A" w:rsidRDefault="00092D6E" w:rsidP="00CA1099">
            <w:pPr>
              <w:tabs>
                <w:tab w:val="decimal" w:pos="742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A5766" w:rsidRPr="007F000A" w14:paraId="6DAB4BFB" w14:textId="77777777" w:rsidTr="005737D6">
        <w:tc>
          <w:tcPr>
            <w:tcW w:w="4139" w:type="dxa"/>
          </w:tcPr>
          <w:p w14:paraId="531D34D9" w14:textId="10624506" w:rsidR="00BA5766" w:rsidRPr="007F000A" w:rsidRDefault="00CD4CD3" w:rsidP="00AC7E67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จ่ายชำระผลประโยชน์</w:t>
            </w:r>
          </w:p>
        </w:tc>
        <w:tc>
          <w:tcPr>
            <w:tcW w:w="1016" w:type="dxa"/>
            <w:tcBorders>
              <w:top w:val="nil"/>
              <w:bottom w:val="single" w:sz="4" w:space="0" w:color="auto"/>
            </w:tcBorders>
          </w:tcPr>
          <w:p w14:paraId="228155B4" w14:textId="21737C09" w:rsidR="00BA5766" w:rsidRPr="007F000A" w:rsidRDefault="00092D6E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(259)</w:t>
            </w:r>
          </w:p>
        </w:tc>
        <w:tc>
          <w:tcPr>
            <w:tcW w:w="236" w:type="dxa"/>
            <w:tcBorders>
              <w:top w:val="nil"/>
            </w:tcBorders>
          </w:tcPr>
          <w:p w14:paraId="56C1B14E" w14:textId="77777777" w:rsidR="00BA5766" w:rsidRPr="007F000A" w:rsidRDefault="00BA5766" w:rsidP="00AC7E67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nil"/>
              <w:bottom w:val="single" w:sz="4" w:space="0" w:color="auto"/>
            </w:tcBorders>
          </w:tcPr>
          <w:p w14:paraId="5FBBF226" w14:textId="144F0B8F" w:rsidR="00BA5766" w:rsidRPr="007F000A" w:rsidRDefault="00092D6E" w:rsidP="00CA1099">
            <w:pPr>
              <w:tabs>
                <w:tab w:val="decimal" w:pos="397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(5,052)</w:t>
            </w:r>
          </w:p>
        </w:tc>
        <w:tc>
          <w:tcPr>
            <w:tcW w:w="266" w:type="dxa"/>
            <w:tcBorders>
              <w:top w:val="nil"/>
            </w:tcBorders>
          </w:tcPr>
          <w:p w14:paraId="48457C76" w14:textId="77777777" w:rsidR="00BA5766" w:rsidRPr="007F000A" w:rsidRDefault="00BA5766" w:rsidP="00AC7E67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nil"/>
              <w:bottom w:val="single" w:sz="4" w:space="0" w:color="auto"/>
            </w:tcBorders>
            <w:vAlign w:val="bottom"/>
          </w:tcPr>
          <w:p w14:paraId="2CC4A0D9" w14:textId="645F6858" w:rsidR="00BA5766" w:rsidRPr="007F000A" w:rsidRDefault="00092D6E" w:rsidP="00CA1099">
            <w:pPr>
              <w:tabs>
                <w:tab w:val="decimal" w:pos="765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(259)</w:t>
            </w:r>
          </w:p>
        </w:tc>
        <w:tc>
          <w:tcPr>
            <w:tcW w:w="266" w:type="dxa"/>
            <w:tcBorders>
              <w:top w:val="nil"/>
            </w:tcBorders>
          </w:tcPr>
          <w:p w14:paraId="0E5B607A" w14:textId="77777777" w:rsidR="00BA5766" w:rsidRPr="007F000A" w:rsidRDefault="00BA5766" w:rsidP="00AC7E67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7" w:type="dxa"/>
            <w:tcBorders>
              <w:top w:val="nil"/>
              <w:bottom w:val="single" w:sz="4" w:space="0" w:color="auto"/>
            </w:tcBorders>
          </w:tcPr>
          <w:p w14:paraId="6290F246" w14:textId="07991054" w:rsidR="00BA5766" w:rsidRPr="007F000A" w:rsidRDefault="00092D6E" w:rsidP="00CA1099">
            <w:pPr>
              <w:tabs>
                <w:tab w:val="decimal" w:pos="461"/>
              </w:tabs>
              <w:spacing w:line="240" w:lineRule="auto"/>
              <w:ind w:left="-108" w:right="23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(5,052)</w:t>
            </w:r>
          </w:p>
        </w:tc>
      </w:tr>
      <w:tr w:rsidR="00BA5766" w:rsidRPr="007F000A" w14:paraId="51935EF6" w14:textId="77777777" w:rsidTr="00EC020A">
        <w:tc>
          <w:tcPr>
            <w:tcW w:w="4139" w:type="dxa"/>
          </w:tcPr>
          <w:p w14:paraId="09672BC2" w14:textId="1B13CD79" w:rsidR="00BA5766" w:rsidRPr="007F000A" w:rsidRDefault="00BA5766" w:rsidP="00AC7E67">
            <w:pPr>
              <w:tabs>
                <w:tab w:val="left" w:pos="360"/>
              </w:tabs>
              <w:spacing w:line="240" w:lineRule="auto"/>
              <w:ind w:left="342" w:hanging="34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="009D78F2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1016" w:type="dxa"/>
            <w:tcBorders>
              <w:top w:val="nil"/>
              <w:bottom w:val="double" w:sz="4" w:space="0" w:color="auto"/>
            </w:tcBorders>
          </w:tcPr>
          <w:p w14:paraId="56066759" w14:textId="7000928E" w:rsidR="00BA5766" w:rsidRPr="007F000A" w:rsidRDefault="00092D6E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95BC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14,051</w:t>
            </w:r>
          </w:p>
        </w:tc>
        <w:tc>
          <w:tcPr>
            <w:tcW w:w="236" w:type="dxa"/>
          </w:tcPr>
          <w:p w14:paraId="4EB7B22C" w14:textId="77777777" w:rsidR="00BA5766" w:rsidRPr="007F000A" w:rsidRDefault="00BA5766" w:rsidP="00AC7E67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nil"/>
              <w:bottom w:val="double" w:sz="4" w:space="0" w:color="auto"/>
            </w:tcBorders>
          </w:tcPr>
          <w:p w14:paraId="783B30F3" w14:textId="4B9FEF4F" w:rsidR="00BA5766" w:rsidRPr="007F000A" w:rsidRDefault="00092D6E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14,524</w:t>
            </w:r>
          </w:p>
        </w:tc>
        <w:tc>
          <w:tcPr>
            <w:tcW w:w="266" w:type="dxa"/>
          </w:tcPr>
          <w:p w14:paraId="11D1DADC" w14:textId="77777777" w:rsidR="00BA5766" w:rsidRPr="007F000A" w:rsidRDefault="00BA5766" w:rsidP="00AC7E67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nil"/>
              <w:bottom w:val="double" w:sz="4" w:space="0" w:color="auto"/>
            </w:tcBorders>
            <w:vAlign w:val="bottom"/>
          </w:tcPr>
          <w:p w14:paraId="3AC5D1B6" w14:textId="38C2A3B9" w:rsidR="00BA5766" w:rsidRPr="007F000A" w:rsidRDefault="00092D6E" w:rsidP="00AC7E67">
            <w:pPr>
              <w:tabs>
                <w:tab w:val="decimal" w:pos="765"/>
              </w:tabs>
              <w:spacing w:line="240" w:lineRule="auto"/>
              <w:ind w:left="-108" w:right="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6,906</w:t>
            </w:r>
          </w:p>
        </w:tc>
        <w:tc>
          <w:tcPr>
            <w:tcW w:w="266" w:type="dxa"/>
          </w:tcPr>
          <w:p w14:paraId="520AF7E7" w14:textId="77777777" w:rsidR="00BA5766" w:rsidRPr="007F000A" w:rsidRDefault="00BA5766" w:rsidP="00AC7E67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7" w:type="dxa"/>
            <w:tcBorders>
              <w:top w:val="nil"/>
              <w:bottom w:val="double" w:sz="4" w:space="0" w:color="auto"/>
            </w:tcBorders>
          </w:tcPr>
          <w:p w14:paraId="09D52905" w14:textId="0B63C40C" w:rsidR="00BA5766" w:rsidRPr="007F000A" w:rsidRDefault="00092D6E" w:rsidP="00AC7E67">
            <w:pPr>
              <w:tabs>
                <w:tab w:val="decimal" w:pos="765"/>
              </w:tabs>
              <w:spacing w:line="240" w:lineRule="auto"/>
              <w:ind w:left="-108" w:right="2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8,096</w:t>
            </w:r>
          </w:p>
        </w:tc>
      </w:tr>
    </w:tbl>
    <w:p w14:paraId="58240F07" w14:textId="5933C502" w:rsidR="00BA5766" w:rsidRPr="00111893" w:rsidRDefault="00D232D9" w:rsidP="00111893">
      <w:pPr>
        <w:shd w:val="clear" w:color="auto" w:fill="FFFFFF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eastAsia="Calibri" w:hAnsiTheme="majorBidi" w:cstheme="majorBidi"/>
          <w:sz w:val="30"/>
          <w:szCs w:val="30"/>
          <w:cs/>
        </w:rPr>
        <w:br w:type="page"/>
      </w:r>
    </w:p>
    <w:tbl>
      <w:tblPr>
        <w:tblW w:w="909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343"/>
        <w:gridCol w:w="1262"/>
        <w:gridCol w:w="273"/>
        <w:gridCol w:w="1199"/>
        <w:gridCol w:w="273"/>
        <w:gridCol w:w="1232"/>
        <w:gridCol w:w="273"/>
        <w:gridCol w:w="1241"/>
      </w:tblGrid>
      <w:tr w:rsidR="00BA5766" w:rsidRPr="007F000A" w14:paraId="2D600F9C" w14:textId="77777777" w:rsidTr="000E398D">
        <w:tc>
          <w:tcPr>
            <w:tcW w:w="1838" w:type="pct"/>
            <w:shd w:val="clear" w:color="auto" w:fill="auto"/>
          </w:tcPr>
          <w:p w14:paraId="06F070C6" w14:textId="77777777" w:rsidR="00BA5766" w:rsidRPr="007503B5" w:rsidRDefault="00BA5766" w:rsidP="001F209F">
            <w:pPr>
              <w:spacing w:line="360" w:lineRule="exact"/>
              <w:ind w:left="33" w:right="-10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03B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lastRenderedPageBreak/>
              <w:t>ข้อสมมติหลักในการประมาณการตาม</w:t>
            </w:r>
          </w:p>
          <w:p w14:paraId="5123091C" w14:textId="77777777" w:rsidR="00BA5766" w:rsidRPr="007503B5" w:rsidRDefault="00BA5766" w:rsidP="00AC7E67">
            <w:pPr>
              <w:spacing w:line="360" w:lineRule="exact"/>
              <w:ind w:right="-107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03B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   หลักคณิตศาสตร์ประกันภัย</w:t>
            </w:r>
          </w:p>
        </w:tc>
        <w:tc>
          <w:tcPr>
            <w:tcW w:w="1503" w:type="pct"/>
            <w:gridSpan w:val="3"/>
            <w:shd w:val="clear" w:color="auto" w:fill="auto"/>
            <w:vAlign w:val="center"/>
          </w:tcPr>
          <w:p w14:paraId="5E09CC0B" w14:textId="77777777" w:rsidR="00B7136D" w:rsidRPr="007F000A" w:rsidRDefault="00B7136D" w:rsidP="000E398D">
            <w:pPr>
              <w:spacing w:line="360" w:lineRule="exact"/>
              <w:ind w:left="-108" w:right="-1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  <w:p w14:paraId="48216551" w14:textId="760E8508" w:rsidR="00BA5766" w:rsidRPr="007F000A" w:rsidRDefault="00BA5766" w:rsidP="000E398D">
            <w:pPr>
              <w:spacing w:line="360" w:lineRule="exact"/>
              <w:ind w:left="-108" w:right="-1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50" w:type="pct"/>
            <w:shd w:val="clear" w:color="auto" w:fill="auto"/>
            <w:vAlign w:val="center"/>
          </w:tcPr>
          <w:p w14:paraId="4438AEB7" w14:textId="77777777" w:rsidR="00BA5766" w:rsidRPr="007F000A" w:rsidRDefault="00BA5766" w:rsidP="000E398D">
            <w:pPr>
              <w:spacing w:line="360" w:lineRule="exact"/>
              <w:ind w:left="-108" w:right="-1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9" w:type="pct"/>
            <w:gridSpan w:val="3"/>
            <w:shd w:val="clear" w:color="auto" w:fill="auto"/>
            <w:vAlign w:val="center"/>
          </w:tcPr>
          <w:p w14:paraId="46953363" w14:textId="77777777" w:rsidR="00B7136D" w:rsidRPr="007F000A" w:rsidRDefault="00B7136D" w:rsidP="000E398D">
            <w:pPr>
              <w:spacing w:line="360" w:lineRule="exact"/>
              <w:ind w:left="-108" w:right="-1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  <w:p w14:paraId="4D937799" w14:textId="26128AA1" w:rsidR="00BA5766" w:rsidRPr="007F000A" w:rsidRDefault="00BA5766" w:rsidP="000E398D">
            <w:pPr>
              <w:spacing w:line="360" w:lineRule="exact"/>
              <w:ind w:left="-108" w:right="-1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A5766" w:rsidRPr="007F000A" w14:paraId="7CC8D77C" w14:textId="77777777" w:rsidTr="00F25835">
        <w:tc>
          <w:tcPr>
            <w:tcW w:w="1838" w:type="pct"/>
          </w:tcPr>
          <w:p w14:paraId="5943A425" w14:textId="77777777" w:rsidR="00BA5766" w:rsidRPr="007F000A" w:rsidRDefault="00BA5766" w:rsidP="001F209F">
            <w:pPr>
              <w:spacing w:line="360" w:lineRule="exact"/>
              <w:ind w:left="33" w:right="-108"/>
              <w:jc w:val="thaiDistribute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</w:tcPr>
          <w:p w14:paraId="12FCFC6E" w14:textId="797AADB8" w:rsidR="00BA5766" w:rsidRPr="00E07A97" w:rsidRDefault="009D78F2" w:rsidP="00AC7E67">
            <w:pPr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07A9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411173" w:rsidRPr="00E07A9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50" w:type="pct"/>
            <w:tcBorders>
              <w:top w:val="single" w:sz="4" w:space="0" w:color="auto"/>
            </w:tcBorders>
          </w:tcPr>
          <w:p w14:paraId="0E6CCB66" w14:textId="77777777" w:rsidR="00BA5766" w:rsidRPr="00E07A97" w:rsidRDefault="00BA5766" w:rsidP="00AC7E67">
            <w:pPr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  <w:tcBorders>
              <w:top w:val="single" w:sz="4" w:space="0" w:color="auto"/>
              <w:bottom w:val="single" w:sz="4" w:space="0" w:color="auto"/>
            </w:tcBorders>
          </w:tcPr>
          <w:p w14:paraId="7EC3CDCF" w14:textId="0383A74D" w:rsidR="00BA5766" w:rsidRPr="00E07A97" w:rsidRDefault="009D78F2" w:rsidP="00AC7E67">
            <w:pPr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07A9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411173" w:rsidRPr="00E07A9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50" w:type="pct"/>
          </w:tcPr>
          <w:p w14:paraId="38BB8286" w14:textId="77777777" w:rsidR="00BA5766" w:rsidRPr="00E07A97" w:rsidRDefault="00BA5766" w:rsidP="00AC7E67">
            <w:pPr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0C8B2021" w14:textId="1A610CEB" w:rsidR="00BA5766" w:rsidRPr="00E07A97" w:rsidRDefault="009D78F2" w:rsidP="00AC7E67">
            <w:pPr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07A9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411173" w:rsidRPr="00E07A9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50" w:type="pct"/>
            <w:tcBorders>
              <w:top w:val="single" w:sz="4" w:space="0" w:color="auto"/>
            </w:tcBorders>
          </w:tcPr>
          <w:p w14:paraId="505C5679" w14:textId="77777777" w:rsidR="00BA5766" w:rsidRPr="00E07A97" w:rsidRDefault="00BA5766" w:rsidP="00AC7E67">
            <w:pPr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</w:tcPr>
          <w:p w14:paraId="016E3A8D" w14:textId="67CA4B3A" w:rsidR="00BA5766" w:rsidRPr="00E07A97" w:rsidRDefault="009D78F2" w:rsidP="00AC7E67">
            <w:pPr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07A9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411173" w:rsidRPr="00E07A9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BA5766" w:rsidRPr="007F000A" w14:paraId="281887E4" w14:textId="77777777" w:rsidTr="00695C3E">
        <w:tc>
          <w:tcPr>
            <w:tcW w:w="1838" w:type="pct"/>
          </w:tcPr>
          <w:p w14:paraId="3FFFACF4" w14:textId="77777777" w:rsidR="00BA5766" w:rsidRPr="007F000A" w:rsidRDefault="00BA5766" w:rsidP="001F209F">
            <w:pPr>
              <w:spacing w:line="360" w:lineRule="exact"/>
              <w:ind w:left="33" w:right="-107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3162" w:type="pct"/>
            <w:gridSpan w:val="7"/>
          </w:tcPr>
          <w:p w14:paraId="4E9AEA3A" w14:textId="62DD346B" w:rsidR="00BA5766" w:rsidRPr="007F000A" w:rsidRDefault="00FE2BE8" w:rsidP="00AC7E67">
            <w:pPr>
              <w:spacing w:line="360" w:lineRule="exact"/>
              <w:ind w:left="-108" w:right="-1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  <w:t>ร้อยล</w:t>
            </w: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ะ</w:t>
            </w:r>
          </w:p>
        </w:tc>
      </w:tr>
      <w:tr w:rsidR="00BA5766" w:rsidRPr="007F000A" w14:paraId="1329DDC4" w14:textId="77777777" w:rsidTr="001F209F">
        <w:tc>
          <w:tcPr>
            <w:tcW w:w="1838" w:type="pct"/>
          </w:tcPr>
          <w:p w14:paraId="502200FB" w14:textId="77777777" w:rsidR="00BA5766" w:rsidRPr="007F000A" w:rsidRDefault="00BA5766" w:rsidP="001F209F">
            <w:pPr>
              <w:spacing w:line="360" w:lineRule="exact"/>
              <w:ind w:left="33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อัตราคิดลด </w:t>
            </w:r>
          </w:p>
        </w:tc>
        <w:tc>
          <w:tcPr>
            <w:tcW w:w="694" w:type="pct"/>
          </w:tcPr>
          <w:p w14:paraId="438C7E24" w14:textId="0620115B" w:rsidR="00BA5766" w:rsidRPr="007F000A" w:rsidRDefault="00092D6E" w:rsidP="005737D6">
            <w:pPr>
              <w:spacing w:line="360" w:lineRule="exact"/>
              <w:ind w:right="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2.20 - 3.28</w:t>
            </w:r>
          </w:p>
        </w:tc>
        <w:tc>
          <w:tcPr>
            <w:tcW w:w="150" w:type="pct"/>
          </w:tcPr>
          <w:p w14:paraId="7FD00690" w14:textId="77777777" w:rsidR="00BA5766" w:rsidRPr="007F000A" w:rsidRDefault="00BA5766" w:rsidP="005737D6">
            <w:pPr>
              <w:tabs>
                <w:tab w:val="decimal" w:pos="873"/>
              </w:tabs>
              <w:spacing w:line="360" w:lineRule="exact"/>
              <w:ind w:left="-126" w:right="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6A98BA32" w14:textId="5DA0A574" w:rsidR="00BA5766" w:rsidRPr="007F000A" w:rsidRDefault="00092D6E" w:rsidP="005737D6">
            <w:pPr>
              <w:spacing w:line="360" w:lineRule="exact"/>
              <w:ind w:right="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1.92 - 3.05</w:t>
            </w:r>
          </w:p>
        </w:tc>
        <w:tc>
          <w:tcPr>
            <w:tcW w:w="150" w:type="pct"/>
          </w:tcPr>
          <w:p w14:paraId="002C01FC" w14:textId="77777777" w:rsidR="00BA5766" w:rsidRPr="007F000A" w:rsidRDefault="00BA5766" w:rsidP="005737D6">
            <w:pPr>
              <w:tabs>
                <w:tab w:val="decimal" w:pos="873"/>
              </w:tabs>
              <w:spacing w:line="360" w:lineRule="exact"/>
              <w:ind w:left="-126" w:right="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7" w:type="pct"/>
          </w:tcPr>
          <w:p w14:paraId="3354D0A7" w14:textId="45C484A0" w:rsidR="00BA5766" w:rsidRPr="007F000A" w:rsidRDefault="00092D6E" w:rsidP="005737D6">
            <w:pPr>
              <w:spacing w:line="360" w:lineRule="exact"/>
              <w:ind w:right="2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3.28</w:t>
            </w:r>
          </w:p>
        </w:tc>
        <w:tc>
          <w:tcPr>
            <w:tcW w:w="150" w:type="pct"/>
          </w:tcPr>
          <w:p w14:paraId="57D561AC" w14:textId="77777777" w:rsidR="00BA5766" w:rsidRPr="007F000A" w:rsidRDefault="00BA5766" w:rsidP="005737D6">
            <w:pPr>
              <w:spacing w:line="360" w:lineRule="exact"/>
              <w:ind w:right="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2" w:type="pct"/>
          </w:tcPr>
          <w:p w14:paraId="3010E4E4" w14:textId="54527511" w:rsidR="00BA5766" w:rsidRPr="007F000A" w:rsidRDefault="00092D6E" w:rsidP="005737D6">
            <w:pPr>
              <w:spacing w:line="360" w:lineRule="exact"/>
              <w:ind w:right="2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1.92</w:t>
            </w:r>
          </w:p>
        </w:tc>
      </w:tr>
      <w:tr w:rsidR="00BA5766" w:rsidRPr="007F000A" w14:paraId="4B2DF893" w14:textId="77777777" w:rsidTr="001F209F">
        <w:tc>
          <w:tcPr>
            <w:tcW w:w="1838" w:type="pct"/>
          </w:tcPr>
          <w:p w14:paraId="482D6100" w14:textId="77777777" w:rsidR="00BA5766" w:rsidRPr="007F000A" w:rsidRDefault="00BA5766" w:rsidP="001F209F">
            <w:pPr>
              <w:spacing w:line="360" w:lineRule="exact"/>
              <w:ind w:left="33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การเพิ่มขึ้นของเงินเดือนในอนาคต</w:t>
            </w:r>
          </w:p>
        </w:tc>
        <w:tc>
          <w:tcPr>
            <w:tcW w:w="694" w:type="pct"/>
          </w:tcPr>
          <w:p w14:paraId="0FEF0AB4" w14:textId="31B4500B" w:rsidR="00BA5766" w:rsidRPr="007F000A" w:rsidRDefault="00092D6E" w:rsidP="005737D6">
            <w:pPr>
              <w:spacing w:line="360" w:lineRule="exact"/>
              <w:ind w:right="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96CC5">
              <w:rPr>
                <w:rFonts w:asciiTheme="majorBidi" w:hAnsiTheme="majorBidi" w:cstheme="majorBidi"/>
                <w:sz w:val="30"/>
                <w:szCs w:val="30"/>
              </w:rPr>
              <w:t>4.37 - 5.47</w:t>
            </w:r>
          </w:p>
        </w:tc>
        <w:tc>
          <w:tcPr>
            <w:tcW w:w="150" w:type="pct"/>
          </w:tcPr>
          <w:p w14:paraId="607A5CBA" w14:textId="77777777" w:rsidR="00BA5766" w:rsidRPr="007F000A" w:rsidRDefault="00BA5766" w:rsidP="005737D6">
            <w:pPr>
              <w:tabs>
                <w:tab w:val="decimal" w:pos="873"/>
              </w:tabs>
              <w:spacing w:line="360" w:lineRule="exact"/>
              <w:ind w:left="-126" w:right="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51443465" w14:textId="161192FB" w:rsidR="00BA5766" w:rsidRPr="007F000A" w:rsidRDefault="00092D6E" w:rsidP="005737D6">
            <w:pPr>
              <w:spacing w:line="360" w:lineRule="exact"/>
              <w:ind w:right="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5.23 - 5.47</w:t>
            </w:r>
          </w:p>
        </w:tc>
        <w:tc>
          <w:tcPr>
            <w:tcW w:w="150" w:type="pct"/>
          </w:tcPr>
          <w:p w14:paraId="409AE4F4" w14:textId="77777777" w:rsidR="00BA5766" w:rsidRPr="007F000A" w:rsidRDefault="00BA5766" w:rsidP="005737D6">
            <w:pPr>
              <w:tabs>
                <w:tab w:val="decimal" w:pos="873"/>
              </w:tabs>
              <w:spacing w:line="360" w:lineRule="exact"/>
              <w:ind w:left="-126" w:right="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7" w:type="pct"/>
          </w:tcPr>
          <w:p w14:paraId="114E2B73" w14:textId="4F827A59" w:rsidR="00BA5766" w:rsidRPr="007F000A" w:rsidRDefault="00092D6E" w:rsidP="005737D6">
            <w:pPr>
              <w:spacing w:line="360" w:lineRule="exact"/>
              <w:ind w:right="2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4.37</w:t>
            </w:r>
          </w:p>
        </w:tc>
        <w:tc>
          <w:tcPr>
            <w:tcW w:w="150" w:type="pct"/>
          </w:tcPr>
          <w:p w14:paraId="7EE5A733" w14:textId="77777777" w:rsidR="00BA5766" w:rsidRPr="007F000A" w:rsidRDefault="00BA5766" w:rsidP="005737D6">
            <w:pPr>
              <w:spacing w:line="360" w:lineRule="exact"/>
              <w:ind w:right="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2" w:type="pct"/>
          </w:tcPr>
          <w:p w14:paraId="4B4C5A38" w14:textId="670D3844" w:rsidR="00BA5766" w:rsidRPr="007F000A" w:rsidRDefault="00092D6E" w:rsidP="005737D6">
            <w:pPr>
              <w:spacing w:line="360" w:lineRule="exact"/>
              <w:ind w:right="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5.23</w:t>
            </w:r>
          </w:p>
        </w:tc>
      </w:tr>
      <w:tr w:rsidR="00695C3E" w:rsidRPr="007F000A" w14:paraId="4696F8DF" w14:textId="77777777" w:rsidTr="001F209F">
        <w:tc>
          <w:tcPr>
            <w:tcW w:w="1838" w:type="pct"/>
          </w:tcPr>
          <w:p w14:paraId="3DA5FE43" w14:textId="77777777" w:rsidR="00695C3E" w:rsidRPr="007F000A" w:rsidRDefault="00695C3E" w:rsidP="001F209F">
            <w:pPr>
              <w:spacing w:line="360" w:lineRule="exact"/>
              <w:ind w:left="3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อัตราการหมุนเวียนของพนักงาน</w:t>
            </w:r>
          </w:p>
        </w:tc>
        <w:tc>
          <w:tcPr>
            <w:tcW w:w="694" w:type="pct"/>
            <w:shd w:val="clear" w:color="auto" w:fill="auto"/>
          </w:tcPr>
          <w:p w14:paraId="24182888" w14:textId="4D8771BA" w:rsidR="00695C3E" w:rsidRPr="007F000A" w:rsidRDefault="00092D6E" w:rsidP="005737D6">
            <w:pPr>
              <w:spacing w:line="360" w:lineRule="exact"/>
              <w:ind w:right="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6.00 - 27.00</w:t>
            </w:r>
          </w:p>
        </w:tc>
        <w:tc>
          <w:tcPr>
            <w:tcW w:w="150" w:type="pct"/>
            <w:shd w:val="clear" w:color="auto" w:fill="auto"/>
          </w:tcPr>
          <w:p w14:paraId="4DD7BB3A" w14:textId="77777777" w:rsidR="00695C3E" w:rsidRPr="007F000A" w:rsidRDefault="00695C3E" w:rsidP="005737D6">
            <w:pPr>
              <w:spacing w:line="360" w:lineRule="exact"/>
              <w:ind w:left="-126" w:right="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  <w:shd w:val="clear" w:color="auto" w:fill="auto"/>
          </w:tcPr>
          <w:p w14:paraId="68368765" w14:textId="180FE617" w:rsidR="00695C3E" w:rsidRPr="007F000A" w:rsidRDefault="00092D6E" w:rsidP="005737D6">
            <w:pPr>
              <w:spacing w:line="360" w:lineRule="exact"/>
              <w:ind w:right="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6.00 - 27.00</w:t>
            </w:r>
          </w:p>
        </w:tc>
        <w:tc>
          <w:tcPr>
            <w:tcW w:w="150" w:type="pct"/>
            <w:shd w:val="clear" w:color="auto" w:fill="auto"/>
          </w:tcPr>
          <w:p w14:paraId="0EF51A0B" w14:textId="77777777" w:rsidR="00695C3E" w:rsidRPr="007F000A" w:rsidRDefault="00695C3E" w:rsidP="005737D6">
            <w:pPr>
              <w:spacing w:line="360" w:lineRule="exact"/>
              <w:ind w:left="-126" w:right="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7" w:type="pct"/>
            <w:shd w:val="clear" w:color="auto" w:fill="auto"/>
          </w:tcPr>
          <w:p w14:paraId="6BF4BE22" w14:textId="441ADC60" w:rsidR="00695C3E" w:rsidRPr="007F000A" w:rsidRDefault="00092D6E" w:rsidP="005737D6">
            <w:pPr>
              <w:spacing w:line="360" w:lineRule="exact"/>
              <w:ind w:right="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7.00 - 27.00</w:t>
            </w:r>
          </w:p>
        </w:tc>
        <w:tc>
          <w:tcPr>
            <w:tcW w:w="150" w:type="pct"/>
            <w:shd w:val="clear" w:color="auto" w:fill="auto"/>
          </w:tcPr>
          <w:p w14:paraId="272F09A7" w14:textId="77777777" w:rsidR="00695C3E" w:rsidRPr="007F000A" w:rsidRDefault="00695C3E" w:rsidP="005737D6">
            <w:pPr>
              <w:spacing w:line="360" w:lineRule="exact"/>
              <w:ind w:right="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2" w:type="pct"/>
            <w:shd w:val="clear" w:color="auto" w:fill="auto"/>
          </w:tcPr>
          <w:p w14:paraId="52920357" w14:textId="50C533D3" w:rsidR="00695C3E" w:rsidRPr="007F000A" w:rsidRDefault="00092D6E" w:rsidP="005737D6">
            <w:pPr>
              <w:spacing w:line="360" w:lineRule="exact"/>
              <w:ind w:right="2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6.00 - 23.00</w:t>
            </w:r>
          </w:p>
        </w:tc>
      </w:tr>
    </w:tbl>
    <w:p w14:paraId="28D65BCE" w14:textId="77777777" w:rsidR="00BA5766" w:rsidRPr="007F000A" w:rsidRDefault="00BA5766" w:rsidP="00BA5766">
      <w:pPr>
        <w:spacing w:line="360" w:lineRule="exact"/>
        <w:ind w:left="540" w:right="20"/>
        <w:rPr>
          <w:rFonts w:asciiTheme="majorBidi" w:hAnsiTheme="majorBidi" w:cstheme="majorBidi"/>
          <w:sz w:val="30"/>
          <w:szCs w:val="30"/>
        </w:rPr>
      </w:pPr>
    </w:p>
    <w:p w14:paraId="428CAAAE" w14:textId="77777777" w:rsidR="00BA5766" w:rsidRPr="007F000A" w:rsidRDefault="00BA5766" w:rsidP="00BA5766">
      <w:pPr>
        <w:spacing w:line="360" w:lineRule="exac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ข้อสมมติเกี่ยวกับอัตรามรณะในอนาคตถือตามข้อมูลทางสถิติที่เผยแพร่ทั่วไปและตารางมรณะ</w:t>
      </w:r>
    </w:p>
    <w:p w14:paraId="297C9B92" w14:textId="77777777" w:rsidR="00BA5766" w:rsidRPr="007F000A" w:rsidRDefault="00BA5766" w:rsidP="00BA5766">
      <w:pPr>
        <w:tabs>
          <w:tab w:val="left" w:pos="540"/>
        </w:tabs>
        <w:spacing w:line="360" w:lineRule="exact"/>
        <w:ind w:firstLine="540"/>
        <w:rPr>
          <w:rFonts w:asciiTheme="majorBidi" w:eastAsia="Calibri" w:hAnsiTheme="majorBidi" w:cstheme="majorBidi"/>
          <w:b/>
          <w:bCs/>
          <w:i/>
          <w:iCs/>
          <w:sz w:val="30"/>
          <w:szCs w:val="30"/>
        </w:rPr>
      </w:pPr>
    </w:p>
    <w:p w14:paraId="2C68F905" w14:textId="77777777" w:rsidR="00BA5766" w:rsidRPr="007F000A" w:rsidRDefault="00BA5766" w:rsidP="00BA5766">
      <w:pPr>
        <w:tabs>
          <w:tab w:val="left" w:pos="540"/>
        </w:tabs>
        <w:spacing w:line="360" w:lineRule="exact"/>
        <w:ind w:firstLine="540"/>
        <w:rPr>
          <w:rFonts w:asciiTheme="majorBidi" w:eastAsia="Calibri" w:hAnsiTheme="majorBidi" w:cstheme="majorBidi"/>
          <w:b/>
          <w:bCs/>
          <w:i/>
          <w:iCs/>
          <w:sz w:val="30"/>
          <w:szCs w:val="30"/>
        </w:rPr>
      </w:pPr>
      <w:r w:rsidRPr="007F000A">
        <w:rPr>
          <w:rFonts w:asciiTheme="majorBidi" w:eastAsia="Calibri" w:hAnsiTheme="majorBidi" w:cstheme="majorBidi"/>
          <w:b/>
          <w:bCs/>
          <w:i/>
          <w:iCs/>
          <w:sz w:val="30"/>
          <w:szCs w:val="30"/>
          <w:cs/>
          <w:lang w:val="en-US"/>
        </w:rPr>
        <w:t xml:space="preserve">การวิเคราะห์ความอ่อนไหว </w:t>
      </w:r>
    </w:p>
    <w:p w14:paraId="52260B82" w14:textId="77777777" w:rsidR="00BA5766" w:rsidRPr="007F000A" w:rsidRDefault="00BA5766" w:rsidP="00BA5766">
      <w:pPr>
        <w:spacing w:line="360" w:lineRule="exact"/>
        <w:ind w:firstLine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18945A23" w14:textId="77777777" w:rsidR="00BA5766" w:rsidRPr="007F000A" w:rsidRDefault="00BA5766" w:rsidP="00BA5766">
      <w:pPr>
        <w:tabs>
          <w:tab w:val="left" w:pos="540"/>
        </w:tabs>
        <w:spacing w:line="360" w:lineRule="exact"/>
        <w:ind w:left="540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 โดยถือว่าข้อสมมติอื่นๆ คงที่ </w:t>
      </w:r>
    </w:p>
    <w:p w14:paraId="0E52B760" w14:textId="77777777" w:rsidR="00BA5766" w:rsidRPr="007F000A" w:rsidRDefault="00BA5766" w:rsidP="001F209F">
      <w:pPr>
        <w:tabs>
          <w:tab w:val="left" w:pos="540"/>
        </w:tabs>
        <w:spacing w:line="360" w:lineRule="exact"/>
        <w:ind w:left="567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277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320"/>
        <w:gridCol w:w="1080"/>
        <w:gridCol w:w="271"/>
        <w:gridCol w:w="1007"/>
        <w:gridCol w:w="252"/>
        <w:gridCol w:w="1033"/>
        <w:gridCol w:w="268"/>
        <w:gridCol w:w="1046"/>
      </w:tblGrid>
      <w:tr w:rsidR="00BA5766" w:rsidRPr="007503B5" w14:paraId="1AC3EC78" w14:textId="77777777" w:rsidTr="00F25835">
        <w:tc>
          <w:tcPr>
            <w:tcW w:w="4320" w:type="dxa"/>
          </w:tcPr>
          <w:p w14:paraId="16519C5E" w14:textId="77777777" w:rsidR="00BA5766" w:rsidRPr="007503B5" w:rsidRDefault="00BA5766" w:rsidP="00AC7E67">
            <w:pPr>
              <w:spacing w:line="360" w:lineRule="exact"/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4957" w:type="dxa"/>
            <w:gridSpan w:val="7"/>
            <w:tcBorders>
              <w:bottom w:val="single" w:sz="4" w:space="0" w:color="auto"/>
            </w:tcBorders>
          </w:tcPr>
          <w:p w14:paraId="53E8885B" w14:textId="77777777" w:rsidR="00BA5766" w:rsidRPr="007503B5" w:rsidRDefault="00BA5766" w:rsidP="00AC7E67">
            <w:pPr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03B5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7503B5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</w:t>
            </w:r>
          </w:p>
        </w:tc>
      </w:tr>
      <w:tr w:rsidR="00BA5766" w:rsidRPr="007503B5" w14:paraId="0B7C2B7D" w14:textId="77777777" w:rsidTr="007503B5">
        <w:tc>
          <w:tcPr>
            <w:tcW w:w="4320" w:type="dxa"/>
          </w:tcPr>
          <w:p w14:paraId="6953702A" w14:textId="77777777" w:rsidR="00BA5766" w:rsidRPr="007503B5" w:rsidRDefault="00BA5766" w:rsidP="00AC7E67">
            <w:pPr>
              <w:spacing w:line="36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03B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2358" w:type="dxa"/>
            <w:gridSpan w:val="3"/>
            <w:tcBorders>
              <w:bottom w:val="single" w:sz="4" w:space="0" w:color="auto"/>
            </w:tcBorders>
          </w:tcPr>
          <w:p w14:paraId="4102DA6B" w14:textId="2A9A409B" w:rsidR="00BA5766" w:rsidRPr="007503B5" w:rsidRDefault="00BA5766" w:rsidP="00AC7E67">
            <w:pPr>
              <w:pStyle w:val="af6"/>
              <w:spacing w:line="360" w:lineRule="exact"/>
              <w:ind w:left="-79" w:right="-10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503B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ข้อสมมติเพิ่มขึ้นร้อยละ </w:t>
            </w:r>
            <w:r w:rsidR="009D78F2" w:rsidRPr="007503B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</w:t>
            </w:r>
            <w:r w:rsidRPr="007503B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.</w:t>
            </w:r>
            <w:r w:rsidR="009D78F2" w:rsidRPr="007503B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52" w:type="dxa"/>
            <w:tcBorders>
              <w:top w:val="single" w:sz="4" w:space="0" w:color="auto"/>
            </w:tcBorders>
          </w:tcPr>
          <w:p w14:paraId="25820893" w14:textId="77777777" w:rsidR="00BA5766" w:rsidRPr="007503B5" w:rsidRDefault="00BA5766" w:rsidP="00AC7E67">
            <w:pPr>
              <w:tabs>
                <w:tab w:val="decimal" w:pos="705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47" w:type="dxa"/>
            <w:gridSpan w:val="3"/>
            <w:tcBorders>
              <w:bottom w:val="single" w:sz="4" w:space="0" w:color="auto"/>
            </w:tcBorders>
          </w:tcPr>
          <w:p w14:paraId="088FB0BE" w14:textId="6271764A" w:rsidR="00BA5766" w:rsidRPr="007503B5" w:rsidRDefault="00BA5766" w:rsidP="00AC7E67">
            <w:pPr>
              <w:pStyle w:val="af6"/>
              <w:tabs>
                <w:tab w:val="decimal" w:pos="705"/>
              </w:tabs>
              <w:spacing w:line="360" w:lineRule="exact"/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503B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ข้อสมมติลดลงร้อยละ </w:t>
            </w:r>
            <w:r w:rsidR="009D78F2" w:rsidRPr="007503B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</w:t>
            </w:r>
            <w:r w:rsidRPr="007503B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.</w:t>
            </w:r>
            <w:r w:rsidR="009D78F2" w:rsidRPr="007503B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BA5766" w:rsidRPr="007503B5" w14:paraId="1E749EBE" w14:textId="77777777" w:rsidTr="007503B5">
        <w:tc>
          <w:tcPr>
            <w:tcW w:w="4320" w:type="dxa"/>
          </w:tcPr>
          <w:p w14:paraId="359D124F" w14:textId="3E850E3B" w:rsidR="00BA5766" w:rsidRPr="007503B5" w:rsidRDefault="00BA5766" w:rsidP="00AC7E67">
            <w:pPr>
              <w:spacing w:line="36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503B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="009D78F2" w:rsidRPr="007503B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 w:rsidRPr="007503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7503B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5D42781" w14:textId="071872C0" w:rsidR="00BA5766" w:rsidRPr="007503B5" w:rsidRDefault="009D78F2" w:rsidP="00AC7E67">
            <w:pPr>
              <w:pStyle w:val="af6"/>
              <w:tabs>
                <w:tab w:val="left" w:pos="821"/>
              </w:tabs>
              <w:spacing w:line="360" w:lineRule="exact"/>
              <w:ind w:left="-79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503B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FB0B69" w:rsidRPr="007503B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1" w:type="dxa"/>
            <w:tcBorders>
              <w:top w:val="single" w:sz="4" w:space="0" w:color="auto"/>
            </w:tcBorders>
          </w:tcPr>
          <w:p w14:paraId="16FC72A8" w14:textId="77777777" w:rsidR="00BA5766" w:rsidRPr="007503B5" w:rsidRDefault="00BA5766" w:rsidP="00AC7E67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</w:tcPr>
          <w:p w14:paraId="6DC754FF" w14:textId="4FCDDED7" w:rsidR="00BA5766" w:rsidRPr="007503B5" w:rsidRDefault="009D78F2" w:rsidP="00AC7E67">
            <w:pPr>
              <w:pStyle w:val="af6"/>
              <w:spacing w:line="360" w:lineRule="exact"/>
              <w:ind w:lef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503B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FB0B69" w:rsidRPr="007503B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52" w:type="dxa"/>
          </w:tcPr>
          <w:p w14:paraId="13149CCC" w14:textId="77777777" w:rsidR="00BA5766" w:rsidRPr="007503B5" w:rsidRDefault="00BA5766" w:rsidP="00AC7E67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33" w:type="dxa"/>
            <w:tcBorders>
              <w:bottom w:val="single" w:sz="4" w:space="0" w:color="auto"/>
            </w:tcBorders>
          </w:tcPr>
          <w:p w14:paraId="18CFEFCA" w14:textId="765425E8" w:rsidR="00BA5766" w:rsidRPr="007503B5" w:rsidRDefault="009D78F2" w:rsidP="00AC7E67">
            <w:pPr>
              <w:pStyle w:val="af6"/>
              <w:tabs>
                <w:tab w:val="left" w:pos="821"/>
              </w:tabs>
              <w:spacing w:line="360" w:lineRule="exact"/>
              <w:ind w:left="-79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503B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FB0B69" w:rsidRPr="007503B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68" w:type="dxa"/>
          </w:tcPr>
          <w:p w14:paraId="7C2EDC44" w14:textId="77777777" w:rsidR="00BA5766" w:rsidRPr="007503B5" w:rsidRDefault="00BA5766" w:rsidP="00AC7E67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14:paraId="2CC50C46" w14:textId="324D4651" w:rsidR="00BA5766" w:rsidRPr="007503B5" w:rsidRDefault="009D78F2" w:rsidP="00AC7E67">
            <w:pPr>
              <w:pStyle w:val="af6"/>
              <w:spacing w:line="360" w:lineRule="exact"/>
              <w:ind w:left="-79" w:right="-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503B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FB0B69" w:rsidRPr="007503B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BA5766" w:rsidRPr="007503B5" w14:paraId="10B3CC78" w14:textId="77777777" w:rsidTr="00AC7E67">
        <w:trPr>
          <w:trHeight w:val="263"/>
        </w:trPr>
        <w:tc>
          <w:tcPr>
            <w:tcW w:w="4320" w:type="dxa"/>
          </w:tcPr>
          <w:p w14:paraId="7AFA932C" w14:textId="77777777" w:rsidR="00BA5766" w:rsidRPr="007503B5" w:rsidRDefault="00BA5766" w:rsidP="00AC7E67">
            <w:pPr>
              <w:spacing w:line="360" w:lineRule="exact"/>
              <w:ind w:left="234" w:hanging="23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4957" w:type="dxa"/>
            <w:gridSpan w:val="7"/>
          </w:tcPr>
          <w:p w14:paraId="79ECE901" w14:textId="06C4C46D" w:rsidR="00BA5766" w:rsidRPr="007503B5" w:rsidRDefault="00FE2BE8" w:rsidP="00AC7E67">
            <w:pPr>
              <w:pStyle w:val="af6"/>
              <w:spacing w:line="360" w:lineRule="exact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503B5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US"/>
              </w:rPr>
              <w:t>ร้อยละ</w:t>
            </w:r>
          </w:p>
        </w:tc>
      </w:tr>
      <w:tr w:rsidR="00BA5766" w:rsidRPr="007503B5" w14:paraId="6EF921C2" w14:textId="77777777" w:rsidTr="007503B5">
        <w:trPr>
          <w:cantSplit/>
          <w:trHeight w:val="342"/>
        </w:trPr>
        <w:tc>
          <w:tcPr>
            <w:tcW w:w="4320" w:type="dxa"/>
          </w:tcPr>
          <w:p w14:paraId="5CB7C9DF" w14:textId="77777777" w:rsidR="00BA5766" w:rsidRPr="007503B5" w:rsidRDefault="00BA5766" w:rsidP="00AC7E67">
            <w:pPr>
              <w:spacing w:line="360" w:lineRule="exact"/>
              <w:ind w:left="234" w:hanging="234"/>
              <w:rPr>
                <w:rFonts w:asciiTheme="majorBidi" w:hAnsiTheme="majorBidi" w:cstheme="majorBidi"/>
                <w:sz w:val="30"/>
                <w:szCs w:val="30"/>
              </w:rPr>
            </w:pPr>
            <w:r w:rsidRPr="007503B5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อัตราคิดลด</w:t>
            </w:r>
            <w:r w:rsidRPr="007503B5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11C84549" w14:textId="12041F4A" w:rsidR="00BA5766" w:rsidRPr="007503B5" w:rsidRDefault="00092D6E" w:rsidP="007503B5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03B5">
              <w:rPr>
                <w:rFonts w:asciiTheme="majorBidi" w:hAnsiTheme="majorBidi" w:cstheme="majorBidi"/>
                <w:sz w:val="30"/>
                <w:szCs w:val="30"/>
              </w:rPr>
              <w:t>2.90 - 5.79</w:t>
            </w:r>
          </w:p>
        </w:tc>
        <w:tc>
          <w:tcPr>
            <w:tcW w:w="271" w:type="dxa"/>
            <w:vAlign w:val="center"/>
          </w:tcPr>
          <w:p w14:paraId="4B16A9C1" w14:textId="77777777" w:rsidR="00BA5766" w:rsidRPr="007503B5" w:rsidRDefault="00BA5766" w:rsidP="007503B5">
            <w:pPr>
              <w:tabs>
                <w:tab w:val="decimal" w:pos="705"/>
                <w:tab w:val="decimal" w:pos="847"/>
              </w:tabs>
              <w:spacing w:line="36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7" w:type="dxa"/>
            <w:vAlign w:val="center"/>
          </w:tcPr>
          <w:p w14:paraId="3F7B3FB5" w14:textId="19E6FF99" w:rsidR="00BA5766" w:rsidRPr="007503B5" w:rsidRDefault="00092D6E" w:rsidP="007503B5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03B5">
              <w:rPr>
                <w:rFonts w:asciiTheme="majorBidi" w:hAnsiTheme="majorBidi" w:cstheme="majorBidi"/>
                <w:sz w:val="30"/>
                <w:szCs w:val="30"/>
              </w:rPr>
              <w:t>3.32 - 6.21</w:t>
            </w:r>
          </w:p>
        </w:tc>
        <w:tc>
          <w:tcPr>
            <w:tcW w:w="252" w:type="dxa"/>
            <w:vAlign w:val="center"/>
          </w:tcPr>
          <w:p w14:paraId="7647E07C" w14:textId="77777777" w:rsidR="00BA5766" w:rsidRPr="007503B5" w:rsidRDefault="00BA5766" w:rsidP="007503B5">
            <w:pPr>
              <w:tabs>
                <w:tab w:val="decimal" w:pos="705"/>
              </w:tabs>
              <w:spacing w:line="36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3" w:type="dxa"/>
            <w:vAlign w:val="center"/>
          </w:tcPr>
          <w:p w14:paraId="3E7BFE2B" w14:textId="25F97185" w:rsidR="00BA5766" w:rsidRPr="007503B5" w:rsidRDefault="00092D6E" w:rsidP="007503B5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03B5">
              <w:rPr>
                <w:rFonts w:asciiTheme="majorBidi" w:hAnsiTheme="majorBidi" w:cstheme="majorBidi"/>
                <w:sz w:val="30"/>
                <w:szCs w:val="30"/>
              </w:rPr>
              <w:t>3.06 - 6.19</w:t>
            </w:r>
          </w:p>
        </w:tc>
        <w:tc>
          <w:tcPr>
            <w:tcW w:w="268" w:type="dxa"/>
            <w:vAlign w:val="center"/>
          </w:tcPr>
          <w:p w14:paraId="35D27AAF" w14:textId="77777777" w:rsidR="00BA5766" w:rsidRPr="007503B5" w:rsidRDefault="00BA5766" w:rsidP="007503B5">
            <w:pPr>
              <w:tabs>
                <w:tab w:val="decimal" w:pos="705"/>
              </w:tabs>
              <w:spacing w:line="36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6" w:type="dxa"/>
            <w:vAlign w:val="center"/>
          </w:tcPr>
          <w:p w14:paraId="66B954DA" w14:textId="753E54C8" w:rsidR="00BA5766" w:rsidRPr="007503B5" w:rsidRDefault="00092D6E" w:rsidP="007503B5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03B5">
              <w:rPr>
                <w:rFonts w:asciiTheme="majorBidi" w:hAnsiTheme="majorBidi" w:cstheme="majorBidi"/>
                <w:sz w:val="30"/>
                <w:szCs w:val="30"/>
              </w:rPr>
              <w:t>3.50 - 6.66</w:t>
            </w:r>
          </w:p>
        </w:tc>
      </w:tr>
      <w:tr w:rsidR="00BA5766" w:rsidRPr="007503B5" w14:paraId="1F8DAAF5" w14:textId="77777777" w:rsidTr="007503B5">
        <w:tc>
          <w:tcPr>
            <w:tcW w:w="4320" w:type="dxa"/>
          </w:tcPr>
          <w:p w14:paraId="66910543" w14:textId="77777777" w:rsidR="00BA5766" w:rsidRPr="007503B5" w:rsidRDefault="00BA5766" w:rsidP="00AC7E67">
            <w:pPr>
              <w:spacing w:line="360" w:lineRule="exact"/>
              <w:ind w:left="234" w:hanging="234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503B5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การเพิ่มขึ้นของเงินเดือนในอนาคต </w:t>
            </w:r>
          </w:p>
        </w:tc>
        <w:tc>
          <w:tcPr>
            <w:tcW w:w="1080" w:type="dxa"/>
            <w:vAlign w:val="center"/>
          </w:tcPr>
          <w:p w14:paraId="6483C9DB" w14:textId="12822409" w:rsidR="00BA5766" w:rsidRPr="00A633A5" w:rsidRDefault="00092D6E" w:rsidP="007503B5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633A5">
              <w:rPr>
                <w:rFonts w:asciiTheme="majorBidi" w:hAnsiTheme="majorBidi" w:cstheme="majorBidi"/>
                <w:sz w:val="30"/>
                <w:szCs w:val="30"/>
              </w:rPr>
              <w:t>4.00 - 7.00</w:t>
            </w:r>
          </w:p>
        </w:tc>
        <w:tc>
          <w:tcPr>
            <w:tcW w:w="271" w:type="dxa"/>
            <w:vAlign w:val="center"/>
          </w:tcPr>
          <w:p w14:paraId="2EE3D3B1" w14:textId="77777777" w:rsidR="00BA5766" w:rsidRPr="00A633A5" w:rsidRDefault="00BA5766" w:rsidP="007503B5">
            <w:pPr>
              <w:tabs>
                <w:tab w:val="decimal" w:pos="705"/>
                <w:tab w:val="decimal" w:pos="847"/>
              </w:tabs>
              <w:spacing w:line="36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7" w:type="dxa"/>
            <w:vAlign w:val="center"/>
          </w:tcPr>
          <w:p w14:paraId="753CEDD0" w14:textId="456A8EBD" w:rsidR="00BA5766" w:rsidRPr="00A633A5" w:rsidRDefault="00092D6E" w:rsidP="007503B5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633A5">
              <w:rPr>
                <w:rFonts w:asciiTheme="majorBidi" w:hAnsiTheme="majorBidi" w:cstheme="majorBidi"/>
                <w:sz w:val="30"/>
                <w:szCs w:val="30"/>
              </w:rPr>
              <w:t>3.86 - 6.97</w:t>
            </w:r>
          </w:p>
        </w:tc>
        <w:tc>
          <w:tcPr>
            <w:tcW w:w="252" w:type="dxa"/>
            <w:vAlign w:val="center"/>
          </w:tcPr>
          <w:p w14:paraId="3D7C2D76" w14:textId="77777777" w:rsidR="00BA5766" w:rsidRPr="00A633A5" w:rsidRDefault="00BA5766" w:rsidP="007503B5">
            <w:pPr>
              <w:tabs>
                <w:tab w:val="decimal" w:pos="705"/>
              </w:tabs>
              <w:spacing w:line="36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3" w:type="dxa"/>
            <w:vAlign w:val="center"/>
          </w:tcPr>
          <w:p w14:paraId="5FE8ED18" w14:textId="4C5EE53C" w:rsidR="00BA5766" w:rsidRPr="00A633A5" w:rsidRDefault="00092D6E" w:rsidP="007503B5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633A5">
              <w:rPr>
                <w:rFonts w:asciiTheme="majorBidi" w:hAnsiTheme="majorBidi" w:cstheme="majorBidi"/>
                <w:sz w:val="30"/>
                <w:szCs w:val="30"/>
              </w:rPr>
              <w:t>3.75 - 7.00</w:t>
            </w:r>
          </w:p>
        </w:tc>
        <w:tc>
          <w:tcPr>
            <w:tcW w:w="268" w:type="dxa"/>
            <w:vAlign w:val="center"/>
          </w:tcPr>
          <w:p w14:paraId="05DC9AC6" w14:textId="77777777" w:rsidR="00BA5766" w:rsidRPr="007503B5" w:rsidRDefault="00BA5766" w:rsidP="007503B5">
            <w:pPr>
              <w:tabs>
                <w:tab w:val="decimal" w:pos="705"/>
              </w:tabs>
              <w:spacing w:line="36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6" w:type="dxa"/>
            <w:vAlign w:val="center"/>
          </w:tcPr>
          <w:p w14:paraId="7B2A445D" w14:textId="798270D2" w:rsidR="00BA5766" w:rsidRPr="007503B5" w:rsidRDefault="00092D6E" w:rsidP="007503B5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03B5">
              <w:rPr>
                <w:rFonts w:asciiTheme="majorBidi" w:hAnsiTheme="majorBidi" w:cstheme="majorBidi"/>
                <w:sz w:val="30"/>
                <w:szCs w:val="30"/>
              </w:rPr>
              <w:t>3.69 - 6.52</w:t>
            </w:r>
          </w:p>
        </w:tc>
      </w:tr>
      <w:tr w:rsidR="00BA5766" w:rsidRPr="007503B5" w14:paraId="186A37B4" w14:textId="77777777" w:rsidTr="007503B5">
        <w:tc>
          <w:tcPr>
            <w:tcW w:w="4320" w:type="dxa"/>
          </w:tcPr>
          <w:p w14:paraId="18E4468F" w14:textId="77777777" w:rsidR="00BA5766" w:rsidRPr="007503B5" w:rsidRDefault="00BA5766" w:rsidP="00AC7E67">
            <w:pPr>
              <w:spacing w:line="360" w:lineRule="exact"/>
              <w:ind w:left="234" w:hanging="234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503B5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อัตราการหมุนเวียนของพนักงาน</w:t>
            </w:r>
          </w:p>
        </w:tc>
        <w:tc>
          <w:tcPr>
            <w:tcW w:w="1080" w:type="dxa"/>
            <w:vAlign w:val="center"/>
          </w:tcPr>
          <w:p w14:paraId="08738F5B" w14:textId="3EAEC3A1" w:rsidR="00BA5766" w:rsidRPr="007503B5" w:rsidRDefault="00092D6E" w:rsidP="007503B5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03B5">
              <w:rPr>
                <w:rFonts w:asciiTheme="majorBidi" w:hAnsiTheme="majorBidi" w:cstheme="majorBidi"/>
                <w:sz w:val="30"/>
                <w:szCs w:val="30"/>
              </w:rPr>
              <w:t>4.18 - 7.80</w:t>
            </w:r>
          </w:p>
        </w:tc>
        <w:tc>
          <w:tcPr>
            <w:tcW w:w="271" w:type="dxa"/>
            <w:vAlign w:val="center"/>
          </w:tcPr>
          <w:p w14:paraId="544F3A66" w14:textId="77777777" w:rsidR="00BA5766" w:rsidRPr="007503B5" w:rsidRDefault="00BA5766" w:rsidP="007503B5">
            <w:pPr>
              <w:tabs>
                <w:tab w:val="decimal" w:pos="705"/>
                <w:tab w:val="decimal" w:pos="847"/>
              </w:tabs>
              <w:spacing w:line="36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7" w:type="dxa"/>
            <w:vAlign w:val="center"/>
          </w:tcPr>
          <w:p w14:paraId="7E803890" w14:textId="290C2CB1" w:rsidR="00BA5766" w:rsidRPr="007503B5" w:rsidRDefault="00092D6E" w:rsidP="007503B5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03B5">
              <w:rPr>
                <w:rFonts w:asciiTheme="majorBidi" w:hAnsiTheme="majorBidi" w:cstheme="majorBidi"/>
                <w:sz w:val="30"/>
                <w:szCs w:val="30"/>
              </w:rPr>
              <w:t>4.11 - 7.75</w:t>
            </w:r>
          </w:p>
        </w:tc>
        <w:tc>
          <w:tcPr>
            <w:tcW w:w="252" w:type="dxa"/>
            <w:vAlign w:val="center"/>
          </w:tcPr>
          <w:p w14:paraId="1806E087" w14:textId="77777777" w:rsidR="00BA5766" w:rsidRPr="007503B5" w:rsidRDefault="00BA5766" w:rsidP="007503B5">
            <w:pPr>
              <w:tabs>
                <w:tab w:val="decimal" w:pos="705"/>
              </w:tabs>
              <w:spacing w:line="36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3" w:type="dxa"/>
            <w:vAlign w:val="center"/>
          </w:tcPr>
          <w:p w14:paraId="5AE06A64" w14:textId="32399EDE" w:rsidR="00BA5766" w:rsidRPr="007503B5" w:rsidRDefault="00092D6E" w:rsidP="007503B5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03B5">
              <w:rPr>
                <w:rFonts w:asciiTheme="majorBidi" w:hAnsiTheme="majorBidi" w:cstheme="majorBidi"/>
                <w:sz w:val="30"/>
                <w:szCs w:val="30"/>
              </w:rPr>
              <w:t>2.05 - 8.44</w:t>
            </w:r>
          </w:p>
        </w:tc>
        <w:tc>
          <w:tcPr>
            <w:tcW w:w="268" w:type="dxa"/>
            <w:vAlign w:val="center"/>
          </w:tcPr>
          <w:p w14:paraId="6E5E65E0" w14:textId="77777777" w:rsidR="00BA5766" w:rsidRPr="007503B5" w:rsidRDefault="00BA5766" w:rsidP="007503B5">
            <w:pPr>
              <w:tabs>
                <w:tab w:val="decimal" w:pos="705"/>
              </w:tabs>
              <w:spacing w:line="36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6" w:type="dxa"/>
            <w:vAlign w:val="center"/>
          </w:tcPr>
          <w:p w14:paraId="367743A1" w14:textId="64225C94" w:rsidR="00BA5766" w:rsidRPr="007503B5" w:rsidRDefault="00092D6E" w:rsidP="007503B5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03B5">
              <w:rPr>
                <w:rFonts w:asciiTheme="majorBidi" w:hAnsiTheme="majorBidi" w:cstheme="majorBidi"/>
                <w:sz w:val="30"/>
                <w:szCs w:val="30"/>
              </w:rPr>
              <w:t>1.98 - 8.37</w:t>
            </w:r>
          </w:p>
        </w:tc>
      </w:tr>
    </w:tbl>
    <w:p w14:paraId="3DE7C16B" w14:textId="77777777" w:rsidR="00BA5766" w:rsidRPr="007F000A" w:rsidRDefault="00BA5766" w:rsidP="00BA5766">
      <w:pPr>
        <w:rPr>
          <w:rFonts w:asciiTheme="majorBidi" w:hAnsiTheme="majorBidi" w:cstheme="majorBidi"/>
          <w:sz w:val="30"/>
          <w:szCs w:val="30"/>
          <w:lang w:val="en-US"/>
        </w:rPr>
      </w:pPr>
    </w:p>
    <w:tbl>
      <w:tblPr>
        <w:tblW w:w="9277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320"/>
        <w:gridCol w:w="1080"/>
        <w:gridCol w:w="271"/>
        <w:gridCol w:w="989"/>
        <w:gridCol w:w="270"/>
        <w:gridCol w:w="1033"/>
        <w:gridCol w:w="268"/>
        <w:gridCol w:w="1046"/>
      </w:tblGrid>
      <w:tr w:rsidR="00BA5766" w:rsidRPr="007F000A" w14:paraId="2F79C83B" w14:textId="77777777" w:rsidTr="00F25835">
        <w:tc>
          <w:tcPr>
            <w:tcW w:w="4320" w:type="dxa"/>
          </w:tcPr>
          <w:p w14:paraId="7EF3F537" w14:textId="77777777" w:rsidR="00BA5766" w:rsidRPr="007F000A" w:rsidRDefault="00BA5766" w:rsidP="00AC7E67">
            <w:pPr>
              <w:spacing w:line="360" w:lineRule="exact"/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4957" w:type="dxa"/>
            <w:gridSpan w:val="7"/>
            <w:tcBorders>
              <w:bottom w:val="single" w:sz="4" w:space="0" w:color="auto"/>
            </w:tcBorders>
          </w:tcPr>
          <w:p w14:paraId="70134CE4" w14:textId="77777777" w:rsidR="00BA5766" w:rsidRPr="007F000A" w:rsidRDefault="00BA5766" w:rsidP="00AC7E67">
            <w:pPr>
              <w:tabs>
                <w:tab w:val="decimal" w:pos="705"/>
              </w:tabs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A5766" w:rsidRPr="007F000A" w14:paraId="7844F136" w14:textId="77777777" w:rsidTr="00F25835">
        <w:trPr>
          <w:trHeight w:val="295"/>
        </w:trPr>
        <w:tc>
          <w:tcPr>
            <w:tcW w:w="4320" w:type="dxa"/>
          </w:tcPr>
          <w:p w14:paraId="6E034D95" w14:textId="77777777" w:rsidR="00BA5766" w:rsidRPr="007503B5" w:rsidRDefault="00BA5766" w:rsidP="00AC7E67">
            <w:pPr>
              <w:spacing w:line="36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03B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FC43848" w14:textId="3A7A5DCF" w:rsidR="00BA5766" w:rsidRPr="007F000A" w:rsidRDefault="00BA5766" w:rsidP="00AC7E67">
            <w:pPr>
              <w:pStyle w:val="af6"/>
              <w:spacing w:line="360" w:lineRule="exact"/>
              <w:ind w:left="-79" w:right="-10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ข้อสมมติเพิ่มขึ้นร้อยละ </w:t>
            </w:r>
            <w:r w:rsidR="009D78F2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.</w:t>
            </w:r>
            <w:r w:rsidR="009D78F2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5AFCC0A" w14:textId="77777777" w:rsidR="00BA5766" w:rsidRPr="007F000A" w:rsidRDefault="00BA5766" w:rsidP="00AC7E67">
            <w:pPr>
              <w:tabs>
                <w:tab w:val="decimal" w:pos="705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4338A13" w14:textId="228945A6" w:rsidR="00BA5766" w:rsidRPr="007F000A" w:rsidRDefault="00BA5766" w:rsidP="00AC7E67">
            <w:pPr>
              <w:pStyle w:val="af6"/>
              <w:tabs>
                <w:tab w:val="decimal" w:pos="705"/>
              </w:tabs>
              <w:spacing w:line="360" w:lineRule="exact"/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ข้อสมมติลดลงร้อยละ </w:t>
            </w:r>
            <w:r w:rsidR="009D78F2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.</w:t>
            </w:r>
            <w:r w:rsidR="009D78F2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7F11AC" w:rsidRPr="007F000A" w14:paraId="64651CE6" w14:textId="77777777" w:rsidTr="00F25835">
        <w:tc>
          <w:tcPr>
            <w:tcW w:w="4320" w:type="dxa"/>
          </w:tcPr>
          <w:p w14:paraId="07E69DA1" w14:textId="7F227C46" w:rsidR="007F11AC" w:rsidRPr="007503B5" w:rsidRDefault="007F11AC" w:rsidP="007F11AC">
            <w:pPr>
              <w:spacing w:line="36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503B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="009D78F2" w:rsidRPr="007503B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 w:rsidRPr="007503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7503B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539EA74" w14:textId="2CB12003" w:rsidR="007F11AC" w:rsidRPr="007F000A" w:rsidRDefault="009D78F2" w:rsidP="007F11AC">
            <w:pPr>
              <w:pStyle w:val="af6"/>
              <w:tabs>
                <w:tab w:val="left" w:pos="821"/>
              </w:tabs>
              <w:spacing w:line="360" w:lineRule="exact"/>
              <w:ind w:left="-79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FB0B69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1" w:type="dxa"/>
            <w:tcBorders>
              <w:top w:val="single" w:sz="4" w:space="0" w:color="auto"/>
            </w:tcBorders>
          </w:tcPr>
          <w:p w14:paraId="09E42A21" w14:textId="77777777" w:rsidR="007F11AC" w:rsidRPr="007F000A" w:rsidRDefault="007F11AC" w:rsidP="007F11AC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1130DA21" w14:textId="2416371A" w:rsidR="007F11AC" w:rsidRPr="007F000A" w:rsidRDefault="009D78F2" w:rsidP="007F11AC">
            <w:pPr>
              <w:pStyle w:val="af6"/>
              <w:spacing w:line="360" w:lineRule="exact"/>
              <w:ind w:lef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FB0B69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</w:tcPr>
          <w:p w14:paraId="1A2CE8ED" w14:textId="77777777" w:rsidR="007F11AC" w:rsidRPr="007F000A" w:rsidRDefault="007F11AC" w:rsidP="007F11AC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33" w:type="dxa"/>
            <w:tcBorders>
              <w:bottom w:val="single" w:sz="4" w:space="0" w:color="auto"/>
            </w:tcBorders>
          </w:tcPr>
          <w:p w14:paraId="47F083C5" w14:textId="2C914DDF" w:rsidR="007F11AC" w:rsidRPr="007F000A" w:rsidRDefault="009D78F2" w:rsidP="007F11AC">
            <w:pPr>
              <w:pStyle w:val="af6"/>
              <w:tabs>
                <w:tab w:val="left" w:pos="821"/>
              </w:tabs>
              <w:spacing w:line="360" w:lineRule="exact"/>
              <w:ind w:left="-79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FB0B69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68" w:type="dxa"/>
          </w:tcPr>
          <w:p w14:paraId="70FBF4D4" w14:textId="77777777" w:rsidR="007F11AC" w:rsidRPr="007F000A" w:rsidRDefault="007F11AC" w:rsidP="007F11AC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14:paraId="0CEC682C" w14:textId="0F6D4399" w:rsidR="007F11AC" w:rsidRPr="007F000A" w:rsidRDefault="009D78F2" w:rsidP="007F11AC">
            <w:pPr>
              <w:pStyle w:val="af6"/>
              <w:spacing w:line="360" w:lineRule="exact"/>
              <w:ind w:left="-79" w:right="-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FB0B69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BA5766" w:rsidRPr="007F000A" w14:paraId="752C4673" w14:textId="77777777" w:rsidTr="00AC7E67">
        <w:tc>
          <w:tcPr>
            <w:tcW w:w="4320" w:type="dxa"/>
          </w:tcPr>
          <w:p w14:paraId="1612973F" w14:textId="77777777" w:rsidR="00BA5766" w:rsidRPr="007F000A" w:rsidRDefault="00BA5766" w:rsidP="00AC7E67">
            <w:pPr>
              <w:spacing w:line="360" w:lineRule="exact"/>
              <w:ind w:left="234" w:hanging="234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4957" w:type="dxa"/>
            <w:gridSpan w:val="7"/>
            <w:vAlign w:val="center"/>
          </w:tcPr>
          <w:p w14:paraId="624110BE" w14:textId="5F6B3928" w:rsidR="00BA5766" w:rsidRPr="007F000A" w:rsidRDefault="00FE2BE8" w:rsidP="00AC7E67">
            <w:pPr>
              <w:tabs>
                <w:tab w:val="decimal" w:pos="705"/>
              </w:tabs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US"/>
              </w:rPr>
              <w:t>ร้อยละ</w:t>
            </w:r>
          </w:p>
        </w:tc>
      </w:tr>
      <w:tr w:rsidR="00BA5766" w:rsidRPr="007F000A" w14:paraId="4781A567" w14:textId="77777777" w:rsidTr="00AC7E67">
        <w:tc>
          <w:tcPr>
            <w:tcW w:w="4320" w:type="dxa"/>
          </w:tcPr>
          <w:p w14:paraId="3E97AC87" w14:textId="77777777" w:rsidR="00BA5766" w:rsidRPr="007F000A" w:rsidRDefault="00BA5766" w:rsidP="00AC7E67">
            <w:pPr>
              <w:spacing w:line="360" w:lineRule="exact"/>
              <w:ind w:left="234" w:hanging="234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อัตราคิดลด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5BC28F88" w14:textId="35F85370" w:rsidR="00BA5766" w:rsidRPr="007F000A" w:rsidRDefault="00D72E41" w:rsidP="007503B5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3.25</w:t>
            </w:r>
          </w:p>
        </w:tc>
        <w:tc>
          <w:tcPr>
            <w:tcW w:w="271" w:type="dxa"/>
            <w:vAlign w:val="center"/>
          </w:tcPr>
          <w:p w14:paraId="5209421A" w14:textId="77777777" w:rsidR="00BA5766" w:rsidRPr="007F000A" w:rsidRDefault="00BA5766" w:rsidP="00AC7E67">
            <w:pPr>
              <w:tabs>
                <w:tab w:val="decimal" w:pos="847"/>
              </w:tabs>
              <w:spacing w:line="360" w:lineRule="exac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9" w:type="dxa"/>
            <w:vAlign w:val="center"/>
          </w:tcPr>
          <w:p w14:paraId="4839B649" w14:textId="7F28DB99" w:rsidR="00BA5766" w:rsidRPr="007F000A" w:rsidRDefault="00D72E41" w:rsidP="007503B5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4.19</w:t>
            </w:r>
          </w:p>
        </w:tc>
        <w:tc>
          <w:tcPr>
            <w:tcW w:w="270" w:type="dxa"/>
            <w:vAlign w:val="center"/>
          </w:tcPr>
          <w:p w14:paraId="6912FC5D" w14:textId="77777777" w:rsidR="00BA5766" w:rsidRPr="007F000A" w:rsidRDefault="00BA5766" w:rsidP="00AC7E67">
            <w:pPr>
              <w:tabs>
                <w:tab w:val="decimal" w:pos="705"/>
              </w:tabs>
              <w:spacing w:line="360" w:lineRule="exac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33" w:type="dxa"/>
            <w:vAlign w:val="center"/>
          </w:tcPr>
          <w:p w14:paraId="18686091" w14:textId="1E22441F" w:rsidR="00BA5766" w:rsidRPr="007F000A" w:rsidRDefault="00D72E41" w:rsidP="007503B5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3.42</w:t>
            </w:r>
          </w:p>
        </w:tc>
        <w:tc>
          <w:tcPr>
            <w:tcW w:w="268" w:type="dxa"/>
            <w:vAlign w:val="center"/>
          </w:tcPr>
          <w:p w14:paraId="774D59EA" w14:textId="77777777" w:rsidR="00BA5766" w:rsidRPr="007F000A" w:rsidRDefault="00BA5766" w:rsidP="00AC7E67">
            <w:pPr>
              <w:tabs>
                <w:tab w:val="decimal" w:pos="705"/>
              </w:tabs>
              <w:spacing w:line="36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6" w:type="dxa"/>
            <w:vAlign w:val="center"/>
          </w:tcPr>
          <w:p w14:paraId="6D7F4B89" w14:textId="457D3FD8" w:rsidR="00BA5766" w:rsidRPr="007F000A" w:rsidRDefault="00D72E41" w:rsidP="007503B5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4.46</w:t>
            </w:r>
          </w:p>
        </w:tc>
      </w:tr>
      <w:tr w:rsidR="00BA5766" w:rsidRPr="007F000A" w14:paraId="36CA6513" w14:textId="77777777" w:rsidTr="00AC7E67">
        <w:tc>
          <w:tcPr>
            <w:tcW w:w="4320" w:type="dxa"/>
          </w:tcPr>
          <w:p w14:paraId="53B34A24" w14:textId="77777777" w:rsidR="00BA5766" w:rsidRPr="007F000A" w:rsidRDefault="00BA5766" w:rsidP="00AC7E67">
            <w:pPr>
              <w:spacing w:line="360" w:lineRule="exact"/>
              <w:ind w:left="234" w:hanging="234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การเพิ่มขึ้นของเงินเดือนในอนาคต </w:t>
            </w:r>
          </w:p>
        </w:tc>
        <w:tc>
          <w:tcPr>
            <w:tcW w:w="1080" w:type="dxa"/>
          </w:tcPr>
          <w:p w14:paraId="20302C3C" w14:textId="2B91868F" w:rsidR="00BA5766" w:rsidRPr="007F000A" w:rsidRDefault="00D72E41" w:rsidP="007503B5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3.36</w:t>
            </w:r>
          </w:p>
        </w:tc>
        <w:tc>
          <w:tcPr>
            <w:tcW w:w="271" w:type="dxa"/>
          </w:tcPr>
          <w:p w14:paraId="731DB583" w14:textId="77777777" w:rsidR="00BA5766" w:rsidRPr="007F000A" w:rsidRDefault="00BA5766" w:rsidP="00AC7E67">
            <w:pPr>
              <w:tabs>
                <w:tab w:val="decimal" w:pos="847"/>
              </w:tabs>
              <w:spacing w:line="360" w:lineRule="exac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9" w:type="dxa"/>
          </w:tcPr>
          <w:p w14:paraId="55C959E0" w14:textId="4FFB3868" w:rsidR="00BA5766" w:rsidRPr="007F000A" w:rsidRDefault="00D72E41" w:rsidP="007503B5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4.79</w:t>
            </w:r>
          </w:p>
        </w:tc>
        <w:tc>
          <w:tcPr>
            <w:tcW w:w="270" w:type="dxa"/>
          </w:tcPr>
          <w:p w14:paraId="2889C6CF" w14:textId="77777777" w:rsidR="00BA5766" w:rsidRPr="007F000A" w:rsidRDefault="00BA5766" w:rsidP="00AC7E67">
            <w:pPr>
              <w:tabs>
                <w:tab w:val="decimal" w:pos="705"/>
              </w:tabs>
              <w:spacing w:line="360" w:lineRule="exac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33" w:type="dxa"/>
          </w:tcPr>
          <w:p w14:paraId="489CC445" w14:textId="3B40EEFB" w:rsidR="00BA5766" w:rsidRPr="007F000A" w:rsidRDefault="00D72E41" w:rsidP="007503B5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3.24</w:t>
            </w:r>
          </w:p>
        </w:tc>
        <w:tc>
          <w:tcPr>
            <w:tcW w:w="268" w:type="dxa"/>
          </w:tcPr>
          <w:p w14:paraId="41227970" w14:textId="77777777" w:rsidR="00BA5766" w:rsidRPr="007F000A" w:rsidRDefault="00BA5766" w:rsidP="00AC7E67">
            <w:pPr>
              <w:tabs>
                <w:tab w:val="decimal" w:pos="705"/>
              </w:tabs>
              <w:spacing w:line="36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6" w:type="dxa"/>
          </w:tcPr>
          <w:p w14:paraId="62998684" w14:textId="07C18AEE" w:rsidR="00BA5766" w:rsidRPr="007F000A" w:rsidRDefault="00D72E41" w:rsidP="007503B5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4.54</w:t>
            </w:r>
          </w:p>
        </w:tc>
      </w:tr>
      <w:tr w:rsidR="00BA5766" w:rsidRPr="007F000A" w14:paraId="0D88A666" w14:textId="77777777" w:rsidTr="00AC7E67">
        <w:tc>
          <w:tcPr>
            <w:tcW w:w="4320" w:type="dxa"/>
          </w:tcPr>
          <w:p w14:paraId="0D944BB1" w14:textId="77777777" w:rsidR="00BA5766" w:rsidRPr="007F000A" w:rsidRDefault="00BA5766" w:rsidP="00AC7E67">
            <w:pPr>
              <w:spacing w:line="360" w:lineRule="exact"/>
              <w:ind w:left="234" w:hanging="234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อัตราการหมุนเวียนของพนักงาน</w:t>
            </w:r>
          </w:p>
        </w:tc>
        <w:tc>
          <w:tcPr>
            <w:tcW w:w="1080" w:type="dxa"/>
          </w:tcPr>
          <w:p w14:paraId="0D288B36" w14:textId="15A9CA4E" w:rsidR="00BA5766" w:rsidRPr="007F000A" w:rsidRDefault="00D72E41" w:rsidP="007503B5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3.81</w:t>
            </w:r>
          </w:p>
        </w:tc>
        <w:tc>
          <w:tcPr>
            <w:tcW w:w="271" w:type="dxa"/>
          </w:tcPr>
          <w:p w14:paraId="67715C26" w14:textId="77777777" w:rsidR="00BA5766" w:rsidRPr="007F000A" w:rsidRDefault="00BA5766" w:rsidP="00AC7E67">
            <w:pPr>
              <w:tabs>
                <w:tab w:val="decimal" w:pos="847"/>
              </w:tabs>
              <w:spacing w:line="360" w:lineRule="exac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9" w:type="dxa"/>
          </w:tcPr>
          <w:p w14:paraId="02E90D3A" w14:textId="35CC1748" w:rsidR="00BA5766" w:rsidRPr="007F000A" w:rsidRDefault="00D72E41" w:rsidP="007503B5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5.33</w:t>
            </w:r>
          </w:p>
        </w:tc>
        <w:tc>
          <w:tcPr>
            <w:tcW w:w="270" w:type="dxa"/>
          </w:tcPr>
          <w:p w14:paraId="41AD215E" w14:textId="77777777" w:rsidR="00BA5766" w:rsidRPr="007F000A" w:rsidRDefault="00BA5766" w:rsidP="00AC7E67">
            <w:pPr>
              <w:tabs>
                <w:tab w:val="decimal" w:pos="705"/>
              </w:tabs>
              <w:spacing w:line="360" w:lineRule="exac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33" w:type="dxa"/>
          </w:tcPr>
          <w:p w14:paraId="29E5EEF1" w14:textId="7C094CBA" w:rsidR="00BA5766" w:rsidRPr="007F000A" w:rsidRDefault="00D72E41" w:rsidP="007503B5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3.99</w:t>
            </w:r>
          </w:p>
        </w:tc>
        <w:tc>
          <w:tcPr>
            <w:tcW w:w="268" w:type="dxa"/>
          </w:tcPr>
          <w:p w14:paraId="750C4B38" w14:textId="77777777" w:rsidR="00BA5766" w:rsidRPr="007F000A" w:rsidRDefault="00BA5766" w:rsidP="00AC7E67">
            <w:pPr>
              <w:tabs>
                <w:tab w:val="decimal" w:pos="705"/>
              </w:tabs>
              <w:spacing w:line="36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6" w:type="dxa"/>
          </w:tcPr>
          <w:p w14:paraId="73AEA1F8" w14:textId="22414CA0" w:rsidR="00BA5766" w:rsidRPr="007F000A" w:rsidRDefault="00D72E41" w:rsidP="007503B5">
            <w:pPr>
              <w:tabs>
                <w:tab w:val="center" w:pos="705"/>
              </w:tabs>
              <w:spacing w:line="36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5.68</w:t>
            </w:r>
          </w:p>
        </w:tc>
      </w:tr>
    </w:tbl>
    <w:p w14:paraId="7776706D" w14:textId="77777777" w:rsidR="002E388D" w:rsidRPr="007F000A" w:rsidRDefault="002E388D" w:rsidP="007762D5">
      <w:pPr>
        <w:autoSpaceDE/>
        <w:autoSpaceDN/>
        <w:spacing w:line="240" w:lineRule="auto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</w:p>
    <w:p w14:paraId="34FB97E9" w14:textId="12E111DF" w:rsidR="001F209F" w:rsidRPr="007F000A" w:rsidRDefault="001F209F" w:rsidP="007762D5">
      <w:pPr>
        <w:autoSpaceDE/>
        <w:autoSpaceDN/>
        <w:spacing w:line="240" w:lineRule="auto"/>
        <w:jc w:val="thaiDistribute"/>
        <w:rPr>
          <w:rFonts w:asciiTheme="majorBidi" w:hAnsiTheme="majorBidi" w:cstheme="majorBidi"/>
          <w:sz w:val="30"/>
          <w:szCs w:val="30"/>
          <w:cs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br w:type="page"/>
      </w:r>
    </w:p>
    <w:p w14:paraId="10CBF712" w14:textId="70333873" w:rsidR="00837B83" w:rsidRPr="00032095" w:rsidRDefault="00837B83" w:rsidP="00A544E2">
      <w:pPr>
        <w:pStyle w:val="a3"/>
        <w:numPr>
          <w:ilvl w:val="0"/>
          <w:numId w:val="19"/>
        </w:numPr>
        <w:autoSpaceDE/>
        <w:autoSpaceDN/>
        <w:spacing w:line="240" w:lineRule="auto"/>
        <w:ind w:left="567" w:hanging="567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032095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เงินปันผลจ่าย</w:t>
      </w:r>
    </w:p>
    <w:p w14:paraId="1BE38DB7" w14:textId="0A885C2C" w:rsidR="00D72E41" w:rsidRPr="007503B5" w:rsidRDefault="00D72E41" w:rsidP="00D73A9D">
      <w:pPr>
        <w:pStyle w:val="a3"/>
        <w:suppressAutoHyphens/>
        <w:autoSpaceDE/>
        <w:autoSpaceDN/>
        <w:spacing w:line="240" w:lineRule="auto"/>
        <w:ind w:left="540" w:right="119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ตามมติที่ประชุมสามัญผู้ถือหุ้นประจำปี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2566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เมื่อวันที่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12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เมษายน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2566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ของบริษัท เทคโทรนิค จำกัด ซึ่งเป็นบริษัทย่อย มีมติอนุมัติให้จ่ายเงินปันผลแก่ผู้ถือหุ้นจากผลการดำเนินงาน สำหรับปีสิ้นสุดวันที่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31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ธันวาคม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2565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ในอัตราหุ้นละ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50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บาท รวมเป็นจำนวนเงินทั้งสิ้น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10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ล้านบาท ซึ่งจ่ายในวันที่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8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พฤษภาคม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2566 </w:t>
      </w:r>
    </w:p>
    <w:p w14:paraId="6850B43B" w14:textId="2C44CC37" w:rsidR="00D72E41" w:rsidRPr="007F000A" w:rsidRDefault="00D72E41" w:rsidP="00D73A9D">
      <w:pPr>
        <w:pStyle w:val="a3"/>
        <w:suppressAutoHyphens/>
        <w:autoSpaceDE/>
        <w:autoSpaceDN/>
        <w:spacing w:before="240" w:line="240" w:lineRule="auto"/>
        <w:ind w:left="547" w:right="119"/>
        <w:contextualSpacing w:val="0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ตามมติที่ประชุมสามัญผู้ถือหุ้นประจำปี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2565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เมื่อวันที่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1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เมษายน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2565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ของบริษัท </w:t>
      </w:r>
      <w:proofErr w:type="spellStart"/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เทค</w:t>
      </w:r>
      <w:proofErr w:type="spellEnd"/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โทรนิค จำกัด ซึ่งเป็นบริษัทย่อย มีมติอนุมัติให้จ่ายเงินปันผลแก่ผู้ถือหุ้นจากผลการดำเนินงาน สำหรับปีสิ้นสุดวันที่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31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ธันวาคม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2564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ในอัตราหุ้นละ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 60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บาท รวมเป็นจำนวนเงินทั้งสิ้น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12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ล้านบาท ซึ่งจ่ายในวันที่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28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เมษายน 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>2565</w:t>
      </w:r>
    </w:p>
    <w:p w14:paraId="534B305A" w14:textId="77777777" w:rsidR="001F209F" w:rsidRPr="007F000A" w:rsidRDefault="001F209F" w:rsidP="002A555C">
      <w:pPr>
        <w:suppressAutoHyphens/>
        <w:autoSpaceDE/>
        <w:autoSpaceDN/>
        <w:spacing w:line="240" w:lineRule="auto"/>
        <w:ind w:left="567"/>
        <w:jc w:val="left"/>
        <w:rPr>
          <w:rFonts w:asciiTheme="majorBidi" w:eastAsia="Arial Unicode MS" w:hAnsiTheme="majorBidi" w:cstheme="majorBidi"/>
          <w:sz w:val="30"/>
          <w:szCs w:val="30"/>
          <w:lang w:val="en-US" w:eastAsia="zh-CN"/>
        </w:rPr>
      </w:pPr>
    </w:p>
    <w:p w14:paraId="4902B623" w14:textId="13E8B3AA" w:rsidR="000B19AF" w:rsidRPr="00032095" w:rsidRDefault="000B19AF" w:rsidP="00A544E2">
      <w:pPr>
        <w:pStyle w:val="a3"/>
        <w:numPr>
          <w:ilvl w:val="0"/>
          <w:numId w:val="19"/>
        </w:numPr>
        <w:autoSpaceDE/>
        <w:autoSpaceDN/>
        <w:spacing w:line="240" w:lineRule="auto"/>
        <w:ind w:left="567" w:hanging="567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032095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t>ค่าใช้จ่ายตามลักษณะ</w:t>
      </w:r>
    </w:p>
    <w:p w14:paraId="08123BA7" w14:textId="1EFCE3C5" w:rsidR="000B19AF" w:rsidRPr="007F000A" w:rsidRDefault="000B19AF" w:rsidP="00F719C0">
      <w:pPr>
        <w:tabs>
          <w:tab w:val="left" w:pos="1875"/>
        </w:tabs>
        <w:autoSpaceDE/>
        <w:autoSpaceDN/>
        <w:spacing w:line="240" w:lineRule="auto"/>
        <w:ind w:left="567"/>
        <w:jc w:val="right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</w:p>
    <w:tbl>
      <w:tblPr>
        <w:tblW w:w="924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30"/>
        <w:gridCol w:w="837"/>
        <w:gridCol w:w="1105"/>
        <w:gridCol w:w="270"/>
        <w:gridCol w:w="990"/>
        <w:gridCol w:w="270"/>
        <w:gridCol w:w="1080"/>
        <w:gridCol w:w="270"/>
        <w:gridCol w:w="1089"/>
      </w:tblGrid>
      <w:tr w:rsidR="009D06DB" w:rsidRPr="007F000A" w14:paraId="7336C69D" w14:textId="77777777" w:rsidTr="000C520B">
        <w:tc>
          <w:tcPr>
            <w:tcW w:w="3330" w:type="dxa"/>
          </w:tcPr>
          <w:p w14:paraId="3E872E77" w14:textId="77777777" w:rsidR="009D06DB" w:rsidRPr="007F000A" w:rsidRDefault="009D06DB" w:rsidP="00AC7E67">
            <w:pPr>
              <w:spacing w:line="240" w:lineRule="auto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7" w:type="dxa"/>
          </w:tcPr>
          <w:p w14:paraId="630E58EE" w14:textId="77777777" w:rsidR="009D06DB" w:rsidRPr="007F000A" w:rsidRDefault="009D06DB" w:rsidP="00AC7E67">
            <w:pPr>
              <w:spacing w:line="240" w:lineRule="auto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74" w:type="dxa"/>
            <w:gridSpan w:val="7"/>
            <w:tcBorders>
              <w:bottom w:val="single" w:sz="4" w:space="0" w:color="auto"/>
            </w:tcBorders>
          </w:tcPr>
          <w:p w14:paraId="13F6841B" w14:textId="66BAC9BE" w:rsidR="009D06DB" w:rsidRPr="007F000A" w:rsidRDefault="009D06DB" w:rsidP="009D06DB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(หน่วย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: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9D06DB" w:rsidRPr="007F000A" w14:paraId="1DEB8045" w14:textId="77777777" w:rsidTr="000C520B">
        <w:tc>
          <w:tcPr>
            <w:tcW w:w="3330" w:type="dxa"/>
          </w:tcPr>
          <w:p w14:paraId="2F38E5D2" w14:textId="77777777" w:rsidR="009D06DB" w:rsidRPr="007F000A" w:rsidRDefault="009D06DB" w:rsidP="009D06DB">
            <w:pPr>
              <w:spacing w:line="240" w:lineRule="auto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7" w:type="dxa"/>
          </w:tcPr>
          <w:p w14:paraId="34D57CCB" w14:textId="77777777" w:rsidR="009D06DB" w:rsidRPr="007F000A" w:rsidRDefault="009D06DB" w:rsidP="009D06DB">
            <w:pPr>
              <w:spacing w:line="240" w:lineRule="auto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5" w:type="dxa"/>
            <w:gridSpan w:val="3"/>
            <w:tcBorders>
              <w:bottom w:val="single" w:sz="4" w:space="0" w:color="auto"/>
            </w:tcBorders>
          </w:tcPr>
          <w:p w14:paraId="7D214794" w14:textId="2727593E" w:rsidR="009D06DB" w:rsidRPr="007F000A" w:rsidRDefault="009D06DB" w:rsidP="009D06DB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14:paraId="00C3FA6F" w14:textId="77777777" w:rsidR="009D06DB" w:rsidRPr="007F000A" w:rsidRDefault="009D06DB" w:rsidP="009D06DB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9" w:type="dxa"/>
            <w:gridSpan w:val="3"/>
            <w:tcBorders>
              <w:bottom w:val="single" w:sz="4" w:space="0" w:color="auto"/>
            </w:tcBorders>
          </w:tcPr>
          <w:p w14:paraId="796B215A" w14:textId="2B9759BF" w:rsidR="009D06DB" w:rsidRPr="007F000A" w:rsidRDefault="009D06DB" w:rsidP="009D06DB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D06DB" w:rsidRPr="007F000A" w14:paraId="7376CF0C" w14:textId="77777777" w:rsidTr="00185258">
        <w:tc>
          <w:tcPr>
            <w:tcW w:w="3330" w:type="dxa"/>
          </w:tcPr>
          <w:p w14:paraId="176E67D4" w14:textId="77777777" w:rsidR="009D06DB" w:rsidRPr="007F000A" w:rsidRDefault="009D06DB" w:rsidP="009D06DB">
            <w:pPr>
              <w:spacing w:line="240" w:lineRule="auto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7" w:type="dxa"/>
          </w:tcPr>
          <w:p w14:paraId="0191EDFC" w14:textId="77777777" w:rsidR="009D06DB" w:rsidRPr="007F000A" w:rsidRDefault="009D06DB" w:rsidP="009D06DB">
            <w:pPr>
              <w:spacing w:line="240" w:lineRule="auto"/>
              <w:ind w:left="-1080" w:right="-109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</w:tcBorders>
          </w:tcPr>
          <w:p w14:paraId="56639857" w14:textId="728A7CF0" w:rsidR="009D06DB" w:rsidRPr="00812A2D" w:rsidRDefault="009D06DB" w:rsidP="009D06D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2A2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5D8197F" w14:textId="77777777" w:rsidR="009D06DB" w:rsidRPr="00812A2D" w:rsidRDefault="009D06DB" w:rsidP="009D06D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0E5704EA" w14:textId="705E2A81" w:rsidR="009D06DB" w:rsidRPr="00812A2D" w:rsidRDefault="009D06DB" w:rsidP="009D06D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2A2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270" w:type="dxa"/>
          </w:tcPr>
          <w:p w14:paraId="3B644E70" w14:textId="77777777" w:rsidR="009D06DB" w:rsidRPr="00812A2D" w:rsidRDefault="009D06DB" w:rsidP="009D06D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221F8D4" w14:textId="5588ADED" w:rsidR="009D06DB" w:rsidRPr="00812A2D" w:rsidRDefault="009D06DB" w:rsidP="009D06D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2A2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C53A433" w14:textId="77777777" w:rsidR="009D06DB" w:rsidRPr="00812A2D" w:rsidRDefault="009D06DB" w:rsidP="009D06D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14:paraId="6FCF016E" w14:textId="4F7665E1" w:rsidR="009D06DB" w:rsidRPr="00812A2D" w:rsidRDefault="009D06DB" w:rsidP="009D06D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2A2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2565</w:t>
            </w:r>
          </w:p>
        </w:tc>
      </w:tr>
      <w:tr w:rsidR="009D06DB" w:rsidRPr="007F000A" w14:paraId="2163A4BE" w14:textId="77777777" w:rsidTr="000C520B">
        <w:tc>
          <w:tcPr>
            <w:tcW w:w="3330" w:type="dxa"/>
          </w:tcPr>
          <w:p w14:paraId="23CEA077" w14:textId="204770B8" w:rsidR="009D06DB" w:rsidRPr="007F000A" w:rsidRDefault="009D06DB" w:rsidP="009D06DB">
            <w:pPr>
              <w:spacing w:line="240" w:lineRule="auto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การเปลี่ยนแปลงในสินค้าสำเร็จรูป</w:t>
            </w:r>
          </w:p>
        </w:tc>
        <w:tc>
          <w:tcPr>
            <w:tcW w:w="837" w:type="dxa"/>
          </w:tcPr>
          <w:p w14:paraId="48EEB3A5" w14:textId="77777777" w:rsidR="009D06DB" w:rsidRPr="007F000A" w:rsidRDefault="009D06DB" w:rsidP="009D06DB">
            <w:pPr>
              <w:spacing w:line="240" w:lineRule="auto"/>
              <w:ind w:right="-109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</w:t>
            </w:r>
          </w:p>
        </w:tc>
        <w:tc>
          <w:tcPr>
            <w:tcW w:w="1105" w:type="dxa"/>
            <w:tcBorders>
              <w:top w:val="single" w:sz="4" w:space="0" w:color="auto"/>
            </w:tcBorders>
          </w:tcPr>
          <w:p w14:paraId="086EA68C" w14:textId="0A9B8089" w:rsidR="009D06DB" w:rsidRPr="007F000A" w:rsidRDefault="009D06DB" w:rsidP="009D06DB">
            <w:pPr>
              <w:tabs>
                <w:tab w:val="decimal" w:pos="76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17F80807" w14:textId="77777777" w:rsidR="009D06DB" w:rsidRPr="007F000A" w:rsidRDefault="009D06DB" w:rsidP="009D06DB">
            <w:pPr>
              <w:tabs>
                <w:tab w:val="decimal" w:pos="85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2158ACBE" w14:textId="17FAD27F" w:rsidR="009D06DB" w:rsidRPr="007F000A" w:rsidRDefault="009D06DB" w:rsidP="009D06DB">
            <w:pPr>
              <w:tabs>
                <w:tab w:val="decimal" w:pos="76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1E7B157" w14:textId="77777777" w:rsidR="009D06DB" w:rsidRPr="007F000A" w:rsidRDefault="009D06DB" w:rsidP="009D06DB">
            <w:pPr>
              <w:tabs>
                <w:tab w:val="decimal" w:pos="85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08B38EA" w14:textId="4EF38566" w:rsidR="009D06DB" w:rsidRPr="007F000A" w:rsidRDefault="009D06DB" w:rsidP="009D06DB">
            <w:pPr>
              <w:tabs>
                <w:tab w:val="decimal" w:pos="823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48132879" w14:textId="77777777" w:rsidR="009D06DB" w:rsidRPr="007F000A" w:rsidRDefault="009D06DB" w:rsidP="009D06DB">
            <w:pPr>
              <w:tabs>
                <w:tab w:val="decimal" w:pos="85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9" w:type="dxa"/>
          </w:tcPr>
          <w:p w14:paraId="22047E07" w14:textId="071E0D62" w:rsidR="009D06DB" w:rsidRPr="007F000A" w:rsidRDefault="009D06DB" w:rsidP="009D06DB">
            <w:pPr>
              <w:tabs>
                <w:tab w:val="decimal" w:pos="823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D06DB" w:rsidRPr="007F000A" w14:paraId="51EA9605" w14:textId="77777777" w:rsidTr="006961E0">
        <w:tc>
          <w:tcPr>
            <w:tcW w:w="3330" w:type="dxa"/>
          </w:tcPr>
          <w:p w14:paraId="0ED263D9" w14:textId="3B0B24EA" w:rsidR="009D06DB" w:rsidRPr="007F000A" w:rsidRDefault="009D06DB" w:rsidP="009D06DB">
            <w:pPr>
              <w:spacing w:line="240" w:lineRule="auto"/>
              <w:ind w:right="-109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และงาน</w:t>
            </w:r>
            <w:r w:rsidRPr="00F21C7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ระหว่างทำ</w:t>
            </w:r>
            <w:r w:rsidRPr="00F21C7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Pr="00F21C7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เพิ่มขึ้น</w:t>
            </w:r>
            <w:r w:rsidRPr="00F21C7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  <w:r w:rsidRPr="00F21C7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837" w:type="dxa"/>
          </w:tcPr>
          <w:p w14:paraId="384D27BE" w14:textId="77777777" w:rsidR="009D06DB" w:rsidRPr="007F000A" w:rsidRDefault="009D06DB" w:rsidP="009D06DB">
            <w:pPr>
              <w:spacing w:line="240" w:lineRule="auto"/>
              <w:ind w:right="-109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05" w:type="dxa"/>
          </w:tcPr>
          <w:p w14:paraId="02FA6870" w14:textId="407B91D9" w:rsidR="009D06DB" w:rsidRPr="007F000A" w:rsidRDefault="009D06DB" w:rsidP="00E97A2B">
            <w:pPr>
              <w:tabs>
                <w:tab w:val="decimal" w:pos="87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8,941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14:paraId="5B853DF1" w14:textId="77777777" w:rsidR="009D06DB" w:rsidRPr="007F000A" w:rsidRDefault="009D06DB" w:rsidP="009D06DB">
            <w:pPr>
              <w:tabs>
                <w:tab w:val="decimal" w:pos="85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14:paraId="21A63BAB" w14:textId="74AB1D03" w:rsidR="009D06DB" w:rsidRPr="007F000A" w:rsidRDefault="009D06DB" w:rsidP="009D06DB">
            <w:pPr>
              <w:tabs>
                <w:tab w:val="decimal" w:pos="765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77,312</w:t>
            </w:r>
          </w:p>
        </w:tc>
        <w:tc>
          <w:tcPr>
            <w:tcW w:w="270" w:type="dxa"/>
          </w:tcPr>
          <w:p w14:paraId="014BD5EF" w14:textId="77777777" w:rsidR="009D06DB" w:rsidRPr="007F000A" w:rsidRDefault="009D06DB" w:rsidP="009D06DB">
            <w:pPr>
              <w:tabs>
                <w:tab w:val="decimal" w:pos="85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55AD7E3" w14:textId="3F152943" w:rsidR="009D06DB" w:rsidRPr="007F000A" w:rsidRDefault="009D06DB" w:rsidP="009D06DB">
            <w:pPr>
              <w:tabs>
                <w:tab w:val="decimal" w:pos="823"/>
              </w:tabs>
              <w:spacing w:line="240" w:lineRule="auto"/>
              <w:ind w:left="-108" w:right="2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9,400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14:paraId="191903CC" w14:textId="77777777" w:rsidR="009D06DB" w:rsidRPr="007F000A" w:rsidRDefault="009D06DB" w:rsidP="009D06DB">
            <w:pPr>
              <w:tabs>
                <w:tab w:val="decimal" w:pos="85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FFFFFF" w:themeFill="background1"/>
          </w:tcPr>
          <w:p w14:paraId="6FB3705D" w14:textId="14D45CF6" w:rsidR="009D06DB" w:rsidRPr="007F000A" w:rsidRDefault="009D06DB" w:rsidP="009D06DB">
            <w:pPr>
              <w:tabs>
                <w:tab w:val="decimal" w:pos="823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82,399</w:t>
            </w:r>
          </w:p>
        </w:tc>
      </w:tr>
      <w:tr w:rsidR="009D06DB" w:rsidRPr="007F000A" w14:paraId="74E08E67" w14:textId="77777777" w:rsidTr="006961E0">
        <w:trPr>
          <w:trHeight w:val="70"/>
        </w:trPr>
        <w:tc>
          <w:tcPr>
            <w:tcW w:w="3330" w:type="dxa"/>
          </w:tcPr>
          <w:p w14:paraId="06B3CA78" w14:textId="47EFD87B" w:rsidR="009D06DB" w:rsidRPr="007F000A" w:rsidRDefault="009D06DB" w:rsidP="009D06DB">
            <w:pPr>
              <w:spacing w:line="240" w:lineRule="auto"/>
              <w:ind w:right="-109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ค่าซื้อสินค้าสำเร็จรูป</w:t>
            </w:r>
          </w:p>
        </w:tc>
        <w:tc>
          <w:tcPr>
            <w:tcW w:w="837" w:type="dxa"/>
          </w:tcPr>
          <w:p w14:paraId="3A6B0EF9" w14:textId="77777777" w:rsidR="009D06DB" w:rsidRPr="007F000A" w:rsidRDefault="009D06DB" w:rsidP="009D06DB">
            <w:pPr>
              <w:spacing w:line="240" w:lineRule="auto"/>
              <w:ind w:right="-109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105" w:type="dxa"/>
          </w:tcPr>
          <w:p w14:paraId="382A34D5" w14:textId="047D1F21" w:rsidR="009D06DB" w:rsidRPr="007F000A" w:rsidRDefault="009D06DB" w:rsidP="00E97A2B">
            <w:pPr>
              <w:tabs>
                <w:tab w:val="decimal" w:pos="87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360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334</w:t>
            </w:r>
          </w:p>
        </w:tc>
        <w:tc>
          <w:tcPr>
            <w:tcW w:w="270" w:type="dxa"/>
          </w:tcPr>
          <w:p w14:paraId="4639A911" w14:textId="77777777" w:rsidR="009D06DB" w:rsidRPr="007F000A" w:rsidRDefault="009D06DB" w:rsidP="009D06DB">
            <w:pPr>
              <w:tabs>
                <w:tab w:val="decimal" w:pos="85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14:paraId="2D17DB47" w14:textId="61CF0341" w:rsidR="009D06DB" w:rsidRPr="007F000A" w:rsidRDefault="009D06DB" w:rsidP="009D06DB">
            <w:pPr>
              <w:tabs>
                <w:tab w:val="decimal" w:pos="774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439,514</w:t>
            </w:r>
          </w:p>
        </w:tc>
        <w:tc>
          <w:tcPr>
            <w:tcW w:w="270" w:type="dxa"/>
          </w:tcPr>
          <w:p w14:paraId="0743EE11" w14:textId="77777777" w:rsidR="009D06DB" w:rsidRPr="007F000A" w:rsidRDefault="009D06DB" w:rsidP="009D06DB">
            <w:pPr>
              <w:tabs>
                <w:tab w:val="decimal" w:pos="85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410A94A" w14:textId="431F0173" w:rsidR="009D06DB" w:rsidRPr="007F000A" w:rsidRDefault="009D06DB" w:rsidP="009D06DB">
            <w:pPr>
              <w:tabs>
                <w:tab w:val="decimal" w:pos="547"/>
              </w:tabs>
              <w:spacing w:line="240" w:lineRule="auto"/>
              <w:ind w:left="-108" w:right="2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352,556</w:t>
            </w:r>
          </w:p>
        </w:tc>
        <w:tc>
          <w:tcPr>
            <w:tcW w:w="270" w:type="dxa"/>
          </w:tcPr>
          <w:p w14:paraId="1E3B4EAE" w14:textId="77777777" w:rsidR="009D06DB" w:rsidRPr="007F000A" w:rsidRDefault="009D06DB" w:rsidP="009D06DB">
            <w:pPr>
              <w:tabs>
                <w:tab w:val="decimal" w:pos="85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FFFFFF" w:themeFill="background1"/>
          </w:tcPr>
          <w:p w14:paraId="64463809" w14:textId="06538F83" w:rsidR="009D06DB" w:rsidRPr="007F000A" w:rsidRDefault="009D06DB" w:rsidP="009D06DB">
            <w:pPr>
              <w:tabs>
                <w:tab w:val="decimal" w:pos="609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432,298</w:t>
            </w:r>
          </w:p>
        </w:tc>
      </w:tr>
      <w:tr w:rsidR="009D06DB" w:rsidRPr="007F000A" w14:paraId="7AF5052F" w14:textId="77777777" w:rsidTr="006961E0">
        <w:tc>
          <w:tcPr>
            <w:tcW w:w="3330" w:type="dxa"/>
          </w:tcPr>
          <w:p w14:paraId="65C3FD27" w14:textId="25A3F4C0" w:rsidR="009D06DB" w:rsidRPr="007F000A" w:rsidRDefault="009D06DB" w:rsidP="009D06DB">
            <w:pPr>
              <w:spacing w:line="240" w:lineRule="auto"/>
              <w:ind w:right="-109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ค่าจ้างผู้รับเหมาภายนอก</w:t>
            </w:r>
          </w:p>
        </w:tc>
        <w:tc>
          <w:tcPr>
            <w:tcW w:w="837" w:type="dxa"/>
          </w:tcPr>
          <w:p w14:paraId="2AD3A533" w14:textId="77777777" w:rsidR="009D06DB" w:rsidRPr="007F000A" w:rsidRDefault="009D06DB" w:rsidP="009D06DB">
            <w:pPr>
              <w:spacing w:line="240" w:lineRule="auto"/>
              <w:ind w:right="-1098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105" w:type="dxa"/>
          </w:tcPr>
          <w:p w14:paraId="14755BD0" w14:textId="3BCEBC26" w:rsidR="009D06DB" w:rsidRPr="007F000A" w:rsidRDefault="009D06DB" w:rsidP="00E97A2B">
            <w:pPr>
              <w:tabs>
                <w:tab w:val="decimal" w:pos="87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641E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278</w:t>
            </w:r>
            <w:r w:rsidRPr="007F000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54EEB">
              <w:rPr>
                <w:rFonts w:asciiTheme="majorBidi" w:hAnsiTheme="majorBidi" w:cstheme="majorBidi"/>
                <w:sz w:val="30"/>
                <w:szCs w:val="30"/>
              </w:rPr>
              <w:t>466</w:t>
            </w:r>
          </w:p>
        </w:tc>
        <w:tc>
          <w:tcPr>
            <w:tcW w:w="270" w:type="dxa"/>
          </w:tcPr>
          <w:p w14:paraId="754FFC92" w14:textId="77777777" w:rsidR="009D06DB" w:rsidRPr="007F000A" w:rsidRDefault="009D06DB" w:rsidP="009D06DB">
            <w:pPr>
              <w:tabs>
                <w:tab w:val="decimal" w:pos="85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14:paraId="18996E38" w14:textId="4E4E483A" w:rsidR="009D06DB" w:rsidRPr="007F000A" w:rsidRDefault="009D06DB" w:rsidP="009D06DB">
            <w:pPr>
              <w:tabs>
                <w:tab w:val="decimal" w:pos="759"/>
              </w:tabs>
              <w:spacing w:line="240" w:lineRule="auto"/>
              <w:ind w:left="-108" w:right="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402,888</w:t>
            </w:r>
          </w:p>
        </w:tc>
        <w:tc>
          <w:tcPr>
            <w:tcW w:w="270" w:type="dxa"/>
          </w:tcPr>
          <w:p w14:paraId="51261383" w14:textId="77777777" w:rsidR="009D06DB" w:rsidRPr="007F000A" w:rsidRDefault="009D06DB" w:rsidP="009D06DB">
            <w:pPr>
              <w:tabs>
                <w:tab w:val="decimal" w:pos="85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CC77922" w14:textId="788B1B94" w:rsidR="009D06DB" w:rsidRPr="007F000A" w:rsidRDefault="009D06DB" w:rsidP="009D06DB">
            <w:pPr>
              <w:tabs>
                <w:tab w:val="decimal" w:pos="547"/>
              </w:tabs>
              <w:spacing w:line="240" w:lineRule="auto"/>
              <w:ind w:left="-108" w:right="2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267,963</w:t>
            </w:r>
          </w:p>
        </w:tc>
        <w:tc>
          <w:tcPr>
            <w:tcW w:w="270" w:type="dxa"/>
          </w:tcPr>
          <w:p w14:paraId="4B7EE072" w14:textId="77777777" w:rsidR="009D06DB" w:rsidRPr="007F000A" w:rsidRDefault="009D06DB" w:rsidP="009D06DB">
            <w:pPr>
              <w:tabs>
                <w:tab w:val="decimal" w:pos="85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FFFFFF" w:themeFill="background1"/>
          </w:tcPr>
          <w:p w14:paraId="5D75601C" w14:textId="1FF56808" w:rsidR="009D06DB" w:rsidRPr="007F000A" w:rsidRDefault="009D06DB" w:rsidP="009D06DB">
            <w:pPr>
              <w:tabs>
                <w:tab w:val="decimal" w:pos="609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387,114</w:t>
            </w:r>
          </w:p>
        </w:tc>
      </w:tr>
      <w:tr w:rsidR="009D06DB" w:rsidRPr="007F000A" w14:paraId="32058EBA" w14:textId="77777777" w:rsidTr="006961E0">
        <w:tc>
          <w:tcPr>
            <w:tcW w:w="3330" w:type="dxa"/>
          </w:tcPr>
          <w:p w14:paraId="24D4D54F" w14:textId="4B08E6F9" w:rsidR="009D06DB" w:rsidRPr="007F000A" w:rsidRDefault="009D06DB" w:rsidP="009D06DB">
            <w:pPr>
              <w:spacing w:line="240" w:lineRule="auto"/>
              <w:ind w:right="-109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837" w:type="dxa"/>
          </w:tcPr>
          <w:p w14:paraId="14080DA5" w14:textId="77777777" w:rsidR="009D06DB" w:rsidRPr="007F000A" w:rsidRDefault="009D06DB" w:rsidP="009D06DB">
            <w:pPr>
              <w:spacing w:line="240" w:lineRule="auto"/>
              <w:ind w:right="-1098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05" w:type="dxa"/>
          </w:tcPr>
          <w:p w14:paraId="14003388" w14:textId="35901F34" w:rsidR="009D06DB" w:rsidRPr="007F000A" w:rsidRDefault="00984274" w:rsidP="00E97A2B">
            <w:pPr>
              <w:tabs>
                <w:tab w:val="decimal" w:pos="87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90</w:t>
            </w:r>
            <w:r w:rsidR="009D06DB" w:rsidRPr="007F000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F4258B">
              <w:rPr>
                <w:rFonts w:asciiTheme="majorBidi" w:hAnsiTheme="majorBidi" w:cstheme="majorBidi"/>
                <w:sz w:val="30"/>
                <w:szCs w:val="30"/>
              </w:rPr>
              <w:t>538</w:t>
            </w:r>
          </w:p>
        </w:tc>
        <w:tc>
          <w:tcPr>
            <w:tcW w:w="270" w:type="dxa"/>
          </w:tcPr>
          <w:p w14:paraId="66C5B1E9" w14:textId="77777777" w:rsidR="009D06DB" w:rsidRPr="007F000A" w:rsidRDefault="009D06DB" w:rsidP="009D06DB">
            <w:pPr>
              <w:tabs>
                <w:tab w:val="decimal" w:pos="85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14:paraId="494718C0" w14:textId="0EC47ED3" w:rsidR="009D06DB" w:rsidRPr="007F000A" w:rsidRDefault="009D06DB" w:rsidP="009D06DB">
            <w:pPr>
              <w:tabs>
                <w:tab w:val="decimal" w:pos="490"/>
              </w:tabs>
              <w:spacing w:line="240" w:lineRule="auto"/>
              <w:ind w:left="-108" w:right="12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81,173</w:t>
            </w:r>
          </w:p>
        </w:tc>
        <w:tc>
          <w:tcPr>
            <w:tcW w:w="270" w:type="dxa"/>
          </w:tcPr>
          <w:p w14:paraId="478D672D" w14:textId="77777777" w:rsidR="009D06DB" w:rsidRPr="007F000A" w:rsidRDefault="009D06DB" w:rsidP="009D06DB">
            <w:pPr>
              <w:tabs>
                <w:tab w:val="decimal" w:pos="490"/>
              </w:tabs>
              <w:spacing w:line="240" w:lineRule="auto"/>
              <w:ind w:left="-108" w:right="-108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6BBF2A1" w14:textId="5423B90B" w:rsidR="009D06DB" w:rsidRPr="007F000A" w:rsidRDefault="009D06DB" w:rsidP="009D06DB">
            <w:pPr>
              <w:tabs>
                <w:tab w:val="decimal" w:pos="490"/>
              </w:tabs>
              <w:spacing w:line="240" w:lineRule="auto"/>
              <w:ind w:left="-108" w:right="2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9,884</w:t>
            </w:r>
          </w:p>
        </w:tc>
        <w:tc>
          <w:tcPr>
            <w:tcW w:w="270" w:type="dxa"/>
          </w:tcPr>
          <w:p w14:paraId="4357D6B1" w14:textId="77777777" w:rsidR="009D06DB" w:rsidRPr="007F000A" w:rsidRDefault="009D06DB" w:rsidP="009D06DB">
            <w:pPr>
              <w:tabs>
                <w:tab w:val="decimal" w:pos="490"/>
              </w:tabs>
              <w:spacing w:line="240" w:lineRule="auto"/>
              <w:ind w:left="-108" w:right="-108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FFFFFF" w:themeFill="background1"/>
          </w:tcPr>
          <w:p w14:paraId="1BD413BA" w14:textId="5A457555" w:rsidR="009D06DB" w:rsidRPr="007F000A" w:rsidRDefault="009D06DB" w:rsidP="009D06DB">
            <w:pPr>
              <w:tabs>
                <w:tab w:val="decimal" w:pos="490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23,400</w:t>
            </w:r>
          </w:p>
        </w:tc>
      </w:tr>
      <w:tr w:rsidR="009D06DB" w:rsidRPr="007F000A" w14:paraId="29203EBB" w14:textId="77777777" w:rsidTr="006961E0">
        <w:tc>
          <w:tcPr>
            <w:tcW w:w="3330" w:type="dxa"/>
          </w:tcPr>
          <w:p w14:paraId="27D95CB3" w14:textId="3EF40097" w:rsidR="009D06DB" w:rsidRPr="007F000A" w:rsidRDefault="009D06DB" w:rsidP="009D06DB">
            <w:pPr>
              <w:spacing w:line="240" w:lineRule="auto"/>
              <w:ind w:right="-109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ค่าใช้จ่ายเกี่ยวกับพนักงาน</w:t>
            </w:r>
          </w:p>
        </w:tc>
        <w:tc>
          <w:tcPr>
            <w:tcW w:w="837" w:type="dxa"/>
          </w:tcPr>
          <w:p w14:paraId="58C60A7B" w14:textId="77777777" w:rsidR="009D06DB" w:rsidRPr="007F000A" w:rsidRDefault="009D06DB" w:rsidP="009D06DB">
            <w:pPr>
              <w:spacing w:line="240" w:lineRule="auto"/>
              <w:ind w:right="-1098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105" w:type="dxa"/>
          </w:tcPr>
          <w:p w14:paraId="408CE727" w14:textId="459B550A" w:rsidR="009D06DB" w:rsidRPr="007F000A" w:rsidRDefault="009D06DB" w:rsidP="00E97A2B">
            <w:pPr>
              <w:tabs>
                <w:tab w:val="decimal" w:pos="87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128,991</w:t>
            </w:r>
          </w:p>
        </w:tc>
        <w:tc>
          <w:tcPr>
            <w:tcW w:w="270" w:type="dxa"/>
          </w:tcPr>
          <w:p w14:paraId="788C8E2B" w14:textId="77777777" w:rsidR="009D06DB" w:rsidRPr="007F000A" w:rsidRDefault="009D06DB" w:rsidP="009D06DB">
            <w:pPr>
              <w:tabs>
                <w:tab w:val="decimal" w:pos="85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14:paraId="43370101" w14:textId="278F4A66" w:rsidR="009D06DB" w:rsidRPr="007F000A" w:rsidRDefault="009D06DB" w:rsidP="009D06DB">
            <w:pPr>
              <w:tabs>
                <w:tab w:val="decimal" w:pos="774"/>
              </w:tabs>
              <w:spacing w:line="240" w:lineRule="auto"/>
              <w:ind w:left="-108" w:right="12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129,706</w:t>
            </w:r>
          </w:p>
        </w:tc>
        <w:tc>
          <w:tcPr>
            <w:tcW w:w="270" w:type="dxa"/>
          </w:tcPr>
          <w:p w14:paraId="302E6718" w14:textId="77777777" w:rsidR="009D06DB" w:rsidRPr="007F000A" w:rsidRDefault="009D06DB" w:rsidP="009D06DB">
            <w:pPr>
              <w:tabs>
                <w:tab w:val="decimal" w:pos="85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35D47D" w14:textId="47BB647B" w:rsidR="009D06DB" w:rsidRPr="007F000A" w:rsidRDefault="009D06DB" w:rsidP="009D06DB">
            <w:pPr>
              <w:tabs>
                <w:tab w:val="decimal" w:pos="830"/>
              </w:tabs>
              <w:spacing w:line="240" w:lineRule="auto"/>
              <w:ind w:left="-108" w:right="2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90,626</w:t>
            </w:r>
          </w:p>
        </w:tc>
        <w:tc>
          <w:tcPr>
            <w:tcW w:w="270" w:type="dxa"/>
          </w:tcPr>
          <w:p w14:paraId="4F25B845" w14:textId="77777777" w:rsidR="009D06DB" w:rsidRPr="007F000A" w:rsidRDefault="009D06DB" w:rsidP="009D06DB">
            <w:pPr>
              <w:spacing w:line="240" w:lineRule="auto"/>
              <w:ind w:left="-108" w:right="-108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FFFFFF" w:themeFill="background1"/>
          </w:tcPr>
          <w:p w14:paraId="751B0874" w14:textId="6E248084" w:rsidR="009D06DB" w:rsidRPr="007F000A" w:rsidRDefault="009D06DB" w:rsidP="009D06DB">
            <w:pPr>
              <w:tabs>
                <w:tab w:val="decimal" w:pos="818"/>
              </w:tabs>
              <w:spacing w:line="240" w:lineRule="auto"/>
              <w:ind w:left="-1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93,568</w:t>
            </w:r>
          </w:p>
        </w:tc>
      </w:tr>
    </w:tbl>
    <w:p w14:paraId="33EE566B" w14:textId="15EBE00D" w:rsidR="001F209F" w:rsidRPr="007F000A" w:rsidRDefault="001F209F" w:rsidP="002E388D">
      <w:pPr>
        <w:pStyle w:val="33"/>
        <w:ind w:right="-11"/>
        <w:jc w:val="thaiDistribute"/>
        <w:rPr>
          <w:rFonts w:asciiTheme="majorBidi" w:eastAsia="MS Mincho" w:hAnsiTheme="majorBidi" w:cstheme="majorBidi"/>
          <w:sz w:val="30"/>
          <w:szCs w:val="30"/>
          <w:cs/>
        </w:rPr>
      </w:pPr>
      <w:r w:rsidRPr="007F000A">
        <w:rPr>
          <w:rFonts w:asciiTheme="majorBidi" w:eastAsia="MS Mincho" w:hAnsiTheme="majorBidi" w:cstheme="majorBidi"/>
          <w:sz w:val="30"/>
          <w:szCs w:val="30"/>
          <w:cs/>
        </w:rPr>
        <w:br w:type="page"/>
      </w:r>
    </w:p>
    <w:p w14:paraId="59762714" w14:textId="2A074D9A" w:rsidR="00C15943" w:rsidRPr="003E471A" w:rsidRDefault="006F15E4" w:rsidP="00A544E2">
      <w:pPr>
        <w:pStyle w:val="a3"/>
        <w:numPr>
          <w:ilvl w:val="0"/>
          <w:numId w:val="19"/>
        </w:numPr>
        <w:autoSpaceDE/>
        <w:autoSpaceDN/>
        <w:spacing w:before="120" w:after="120" w:line="400" w:lineRule="exact"/>
        <w:ind w:left="567" w:hanging="567"/>
        <w:contextualSpacing w:val="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E471A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lastRenderedPageBreak/>
        <w:t>ส่วนงานดำเนินงานและการจำแนกรายได้</w:t>
      </w:r>
    </w:p>
    <w:p w14:paraId="2CE86B34" w14:textId="5BDFADBD" w:rsidR="0010536F" w:rsidRPr="007F000A" w:rsidRDefault="0010536F" w:rsidP="00AD5D46">
      <w:pPr>
        <w:spacing w:before="120" w:after="120" w:line="400" w:lineRule="exact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กลุ่มบริษัทมี</w:t>
      </w:r>
      <w:r w:rsidRPr="007F000A">
        <w:rPr>
          <w:rFonts w:asciiTheme="majorBidi" w:hAnsiTheme="majorBidi" w:cstheme="majorBidi"/>
          <w:sz w:val="30"/>
          <w:szCs w:val="30"/>
        </w:rPr>
        <w:t xml:space="preserve"> </w:t>
      </w:r>
      <w:r w:rsidR="009D78F2" w:rsidRPr="007F000A">
        <w:rPr>
          <w:rFonts w:asciiTheme="majorBidi" w:hAnsiTheme="majorBidi" w:cstheme="majorBidi"/>
          <w:sz w:val="30"/>
          <w:szCs w:val="30"/>
          <w:lang w:val="en-US"/>
        </w:rPr>
        <w:t>5</w:t>
      </w:r>
      <w:r w:rsidRPr="007F000A">
        <w:rPr>
          <w:rFonts w:asciiTheme="majorBidi" w:hAnsiTheme="majorBidi" w:cstheme="majorBidi"/>
          <w:sz w:val="30"/>
          <w:szCs w:val="30"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ส่วนงานดำเนินงานดังรายละเอียดข้างล่าง</w:t>
      </w:r>
      <w:r w:rsidRPr="007F000A">
        <w:rPr>
          <w:rFonts w:asciiTheme="majorBidi" w:hAnsiTheme="majorBidi" w:cstheme="majorBidi"/>
          <w:sz w:val="30"/>
          <w:szCs w:val="30"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ซึ่งเป็นหน่วยงานธุรกิจที่สำคัญของกลุ่มบริษัท</w:t>
      </w:r>
      <w:r w:rsidRPr="007F000A">
        <w:rPr>
          <w:rFonts w:asciiTheme="majorBidi" w:hAnsiTheme="majorBidi" w:cstheme="majorBidi"/>
          <w:sz w:val="30"/>
          <w:szCs w:val="30"/>
        </w:rPr>
        <w:t xml:space="preserve"> </w:t>
      </w:r>
      <w:r w:rsidR="00E9099E" w:rsidRPr="007F000A">
        <w:rPr>
          <w:rFonts w:asciiTheme="majorBidi" w:hAnsiTheme="majorBidi" w:cstheme="majorBidi"/>
          <w:sz w:val="30"/>
          <w:szCs w:val="30"/>
          <w:cs/>
          <w:lang w:val="en-US"/>
        </w:rPr>
        <w:t>โดยได้พิจารณา</w:t>
      </w:r>
      <w:r w:rsidR="007B2CF9" w:rsidRPr="007F000A">
        <w:rPr>
          <w:rFonts w:asciiTheme="majorBidi" w:hAnsiTheme="majorBidi" w:cstheme="majorBidi"/>
          <w:sz w:val="30"/>
          <w:szCs w:val="30"/>
          <w:cs/>
          <w:lang w:val="en-US"/>
        </w:rPr>
        <w:t>จากผลประกอบการของกลุ่มบริษัท</w:t>
      </w:r>
      <w:r w:rsidR="00F47E2A" w:rsidRPr="007F000A">
        <w:rPr>
          <w:rFonts w:asciiTheme="majorBidi" w:hAnsiTheme="majorBidi" w:cstheme="majorBidi"/>
          <w:sz w:val="30"/>
          <w:szCs w:val="30"/>
          <w:cs/>
          <w:lang w:val="en-US"/>
        </w:rPr>
        <w:t>ตามกลุ่มของผลิตภัณฑ์</w:t>
      </w:r>
      <w:r w:rsidR="006516C7" w:rsidRPr="007F000A">
        <w:rPr>
          <w:rFonts w:asciiTheme="majorBidi" w:hAnsiTheme="majorBidi" w:cstheme="majorBidi"/>
          <w:sz w:val="30"/>
          <w:szCs w:val="30"/>
          <w:cs/>
          <w:lang w:val="en-US"/>
        </w:rPr>
        <w:t>และบริการ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ผู้มีอำนาจตัดสินใจสูงสุดด้านการดำเนินงานสอบทานรายงานการจัดการภายในของแต่ละหน่วยงานธุรกิจที่สำคัญอย่างน้อยทุกไตรมาส การดำเนินงานของ</w:t>
      </w:r>
      <w:r w:rsidRPr="007F000A">
        <w:rPr>
          <w:rFonts w:asciiTheme="majorBidi" w:hAnsiTheme="majorBidi" w:cstheme="majorBidi"/>
          <w:sz w:val="30"/>
          <w:szCs w:val="30"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แต่ละส่วนงานที่รายงานของกลุ่มบริษัทโดยสรุปมีดังนี้</w:t>
      </w:r>
    </w:p>
    <w:p w14:paraId="5E21A06E" w14:textId="77777777" w:rsidR="0023641B" w:rsidRPr="007F000A" w:rsidRDefault="0023641B" w:rsidP="00A544E2">
      <w:pPr>
        <w:numPr>
          <w:ilvl w:val="0"/>
          <w:numId w:val="17"/>
        </w:numPr>
        <w:autoSpaceDE/>
        <w:autoSpaceDN/>
        <w:spacing w:before="120" w:after="120" w:line="400" w:lineRule="exact"/>
        <w:ind w:left="992" w:hanging="425"/>
        <w:contextualSpacing/>
        <w:jc w:val="thaiDistribute"/>
        <w:rPr>
          <w:rFonts w:asciiTheme="majorBidi" w:eastAsia="Arial" w:hAnsiTheme="majorBidi" w:cstheme="majorBidi"/>
          <w:snapToGrid w:val="0"/>
          <w:sz w:val="30"/>
          <w:szCs w:val="30"/>
          <w:lang w:eastAsia="th-TH" w:bidi="ar-SA"/>
        </w:rPr>
      </w:pPr>
      <w:r w:rsidRPr="007F000A">
        <w:rPr>
          <w:rFonts w:asciiTheme="majorBidi" w:eastAsia="Arial" w:hAnsiTheme="majorBidi" w:cstheme="majorBidi"/>
          <w:snapToGrid w:val="0"/>
          <w:sz w:val="30"/>
          <w:szCs w:val="30"/>
          <w:cs/>
          <w:lang w:eastAsia="th-TH"/>
        </w:rPr>
        <w:t xml:space="preserve">ส่วนงานปั๊มอุตสาหกรรม มีรายได้หลักจากการจำหน่ายปั๊มอุตสาหกรรมและปั๊มที่มีลักษณะเฉพาะตามความต้องการของลูกค้า </w:t>
      </w:r>
    </w:p>
    <w:p w14:paraId="4B147473" w14:textId="77777777" w:rsidR="0023641B" w:rsidRPr="007F000A" w:rsidRDefault="0023641B" w:rsidP="00A544E2">
      <w:pPr>
        <w:numPr>
          <w:ilvl w:val="0"/>
          <w:numId w:val="17"/>
        </w:numPr>
        <w:autoSpaceDE/>
        <w:autoSpaceDN/>
        <w:spacing w:before="120" w:after="120" w:line="400" w:lineRule="exact"/>
        <w:ind w:left="992" w:hanging="425"/>
        <w:contextualSpacing/>
        <w:jc w:val="thaiDistribute"/>
        <w:rPr>
          <w:rFonts w:asciiTheme="majorBidi" w:eastAsia="Arial" w:hAnsiTheme="majorBidi" w:cstheme="majorBidi"/>
          <w:snapToGrid w:val="0"/>
          <w:sz w:val="30"/>
          <w:szCs w:val="30"/>
          <w:lang w:eastAsia="th-TH" w:bidi="ar-SA"/>
        </w:rPr>
      </w:pPr>
      <w:r w:rsidRPr="007F000A">
        <w:rPr>
          <w:rFonts w:asciiTheme="majorBidi" w:eastAsia="Arial" w:hAnsiTheme="majorBidi" w:cstheme="majorBidi"/>
          <w:snapToGrid w:val="0"/>
          <w:sz w:val="30"/>
          <w:szCs w:val="30"/>
          <w:cs/>
          <w:lang w:eastAsia="th-TH"/>
        </w:rPr>
        <w:t xml:space="preserve">ส่วนงานสถานีวัดและระบบท่อส่งก๊าซธรรมชาติ มีรายได้หลักจากการให้บริการงานวิศวกรรม </w:t>
      </w:r>
      <w:r w:rsidRPr="007F000A">
        <w:rPr>
          <w:rFonts w:asciiTheme="majorBidi" w:eastAsia="Arial" w:hAnsiTheme="majorBidi" w:cstheme="majorBidi"/>
          <w:sz w:val="30"/>
          <w:szCs w:val="30"/>
          <w:cs/>
        </w:rPr>
        <w:t xml:space="preserve">งานก่อสร้างสถานีวัดก๊าซธรรมชาติและงานวางระบบท่อส่งก๊าซธรรมชาติ  </w:t>
      </w:r>
      <w:r w:rsidRPr="007F000A">
        <w:rPr>
          <w:rFonts w:asciiTheme="majorBidi" w:eastAsia="Arial" w:hAnsiTheme="majorBidi" w:cstheme="majorBidi"/>
          <w:snapToGrid w:val="0"/>
          <w:sz w:val="30"/>
          <w:szCs w:val="30"/>
          <w:cs/>
          <w:lang w:eastAsia="th-TH"/>
        </w:rPr>
        <w:t xml:space="preserve">รวมถึงการให้บริการตรวจสอบ ซ่อมแซม บำรุงรักษาอุปกรณ์ในสถานีวัดก๊าซธรรมชาติ  การจำหน่าย การออกแบบและติดตั้งอุปกรณ์ในสถานีวัดก๊าซธรรมชาติ </w:t>
      </w:r>
    </w:p>
    <w:p w14:paraId="6AC44D78" w14:textId="6F759CD5" w:rsidR="0023641B" w:rsidRPr="007F000A" w:rsidRDefault="0023641B" w:rsidP="00A544E2">
      <w:pPr>
        <w:numPr>
          <w:ilvl w:val="0"/>
          <w:numId w:val="17"/>
        </w:numPr>
        <w:autoSpaceDE/>
        <w:autoSpaceDN/>
        <w:spacing w:before="120" w:after="120" w:line="400" w:lineRule="exact"/>
        <w:ind w:left="992" w:hanging="425"/>
        <w:contextualSpacing/>
        <w:jc w:val="thaiDistribute"/>
        <w:rPr>
          <w:rFonts w:asciiTheme="majorBidi" w:eastAsia="Arial" w:hAnsiTheme="majorBidi" w:cstheme="majorBidi"/>
          <w:snapToGrid w:val="0"/>
          <w:sz w:val="30"/>
          <w:szCs w:val="30"/>
          <w:lang w:eastAsia="th-TH" w:bidi="ar-SA"/>
        </w:rPr>
      </w:pPr>
      <w:r w:rsidRPr="007F000A">
        <w:rPr>
          <w:rFonts w:asciiTheme="majorBidi" w:eastAsia="Arial" w:hAnsiTheme="majorBidi" w:cstheme="majorBidi"/>
          <w:snapToGrid w:val="0"/>
          <w:sz w:val="30"/>
          <w:szCs w:val="30"/>
          <w:cs/>
          <w:lang w:eastAsia="th-TH"/>
        </w:rPr>
        <w:t xml:space="preserve">ส่วนงานพลังงานทางเลือก </w:t>
      </w:r>
      <w:r w:rsidRPr="007F000A">
        <w:rPr>
          <w:rFonts w:asciiTheme="majorBidi" w:eastAsia="Arial" w:hAnsiTheme="majorBidi" w:cstheme="majorBidi"/>
          <w:sz w:val="30"/>
          <w:szCs w:val="30"/>
          <w:cs/>
          <w:lang w:eastAsia="zh-CN"/>
        </w:rPr>
        <w:t xml:space="preserve">ให้บริการธุรกิจที่เกี่ยวเนื่องกับก๊าซ </w:t>
      </w:r>
      <w:r w:rsidRPr="007F000A">
        <w:rPr>
          <w:rFonts w:asciiTheme="majorBidi" w:eastAsia="Arial" w:hAnsiTheme="majorBidi" w:cstheme="majorBidi"/>
          <w:sz w:val="30"/>
          <w:szCs w:val="30"/>
          <w:lang w:eastAsia="zh-CN" w:bidi="ar-SA"/>
        </w:rPr>
        <w:t xml:space="preserve">NGV </w:t>
      </w:r>
      <w:r w:rsidRPr="007F000A">
        <w:rPr>
          <w:rFonts w:asciiTheme="majorBidi" w:eastAsia="Arial" w:hAnsiTheme="majorBidi" w:cstheme="majorBidi"/>
          <w:sz w:val="30"/>
          <w:szCs w:val="30"/>
          <w:cs/>
          <w:lang w:eastAsia="zh-CN"/>
        </w:rPr>
        <w:t xml:space="preserve">โดยแบ่งออกเป็น </w:t>
      </w:r>
      <w:r w:rsidRPr="007F000A">
        <w:rPr>
          <w:rFonts w:asciiTheme="majorBidi" w:eastAsia="Arial" w:hAnsiTheme="majorBidi" w:cstheme="majorBidi"/>
          <w:sz w:val="30"/>
          <w:szCs w:val="30"/>
          <w:lang w:eastAsia="zh-CN" w:bidi="ar-SA"/>
        </w:rPr>
        <w:t xml:space="preserve">5 </w:t>
      </w:r>
      <w:r w:rsidRPr="007F000A">
        <w:rPr>
          <w:rFonts w:asciiTheme="majorBidi" w:eastAsia="Arial" w:hAnsiTheme="majorBidi" w:cstheme="majorBidi"/>
          <w:sz w:val="30"/>
          <w:szCs w:val="30"/>
          <w:cs/>
          <w:lang w:eastAsia="zh-CN"/>
        </w:rPr>
        <w:t xml:space="preserve">ประเภท ได้แก่ </w:t>
      </w:r>
      <w:r w:rsidR="00B76EEA">
        <w:rPr>
          <w:rFonts w:asciiTheme="majorBidi" w:eastAsia="Arial" w:hAnsiTheme="majorBidi" w:cstheme="majorBidi"/>
          <w:sz w:val="30"/>
          <w:szCs w:val="30"/>
          <w:cs/>
          <w:lang w:eastAsia="zh-CN"/>
        </w:rPr>
        <w:br/>
      </w:r>
      <w:r w:rsidRPr="007F000A">
        <w:rPr>
          <w:rFonts w:asciiTheme="majorBidi" w:eastAsia="Arial" w:hAnsiTheme="majorBidi" w:cstheme="majorBidi"/>
          <w:sz w:val="30"/>
          <w:szCs w:val="30"/>
          <w:lang w:eastAsia="zh-CN"/>
        </w:rPr>
        <w:t xml:space="preserve">1) </w:t>
      </w:r>
      <w:r w:rsidRPr="007F000A">
        <w:rPr>
          <w:rFonts w:asciiTheme="majorBidi" w:eastAsia="Arial" w:hAnsiTheme="majorBidi" w:cstheme="majorBidi"/>
          <w:sz w:val="30"/>
          <w:szCs w:val="30"/>
          <w:cs/>
          <w:lang w:eastAsia="zh-CN"/>
        </w:rPr>
        <w:t xml:space="preserve">สถานีบริการก๊าซธรรมชาติสำหรับยานยนต์ </w:t>
      </w:r>
      <w:r w:rsidRPr="007F000A">
        <w:rPr>
          <w:rFonts w:asciiTheme="majorBidi" w:eastAsia="Arial" w:hAnsiTheme="majorBidi" w:cstheme="majorBidi"/>
          <w:sz w:val="30"/>
          <w:szCs w:val="30"/>
          <w:lang w:eastAsia="zh-CN"/>
        </w:rPr>
        <w:t xml:space="preserve">2) </w:t>
      </w:r>
      <w:r w:rsidRPr="007F000A">
        <w:rPr>
          <w:rFonts w:asciiTheme="majorBidi" w:eastAsia="Arial" w:hAnsiTheme="majorBidi" w:cstheme="majorBidi"/>
          <w:sz w:val="30"/>
          <w:szCs w:val="30"/>
          <w:cs/>
          <w:lang w:eastAsia="zh-CN"/>
        </w:rPr>
        <w:t>ออกแบบและก่อสร้างสถานีบริการก๊าซธรรมชาติสำหรับยานยนต์</w:t>
      </w:r>
      <w:r w:rsidRPr="007F000A">
        <w:rPr>
          <w:rFonts w:asciiTheme="majorBidi" w:eastAsia="Arial" w:hAnsiTheme="majorBidi" w:cstheme="majorBidi"/>
          <w:sz w:val="30"/>
          <w:szCs w:val="30"/>
          <w:lang w:eastAsia="zh-CN" w:bidi="ar-SA"/>
        </w:rPr>
        <w:t xml:space="preserve"> </w:t>
      </w:r>
      <w:r w:rsidRPr="007F000A">
        <w:rPr>
          <w:rFonts w:asciiTheme="majorBidi" w:eastAsia="Arial" w:hAnsiTheme="majorBidi" w:cstheme="majorBidi"/>
          <w:sz w:val="30"/>
          <w:szCs w:val="30"/>
          <w:cs/>
          <w:lang w:eastAsia="zh-CN"/>
        </w:rPr>
        <w:t xml:space="preserve">รวมไปถึงการออกแบบและก่อสร้างระบบผลิตไฟฟ้าจากพลังงานแสงอาทิตย์ </w:t>
      </w:r>
      <w:r w:rsidRPr="007F000A">
        <w:rPr>
          <w:rFonts w:asciiTheme="majorBidi" w:eastAsia="Arial" w:hAnsiTheme="majorBidi" w:cstheme="majorBidi"/>
          <w:sz w:val="30"/>
          <w:szCs w:val="30"/>
          <w:lang w:eastAsia="zh-CN" w:bidi="ar-SA"/>
        </w:rPr>
        <w:t xml:space="preserve"> 3) </w:t>
      </w:r>
      <w:r w:rsidRPr="007F000A">
        <w:rPr>
          <w:rFonts w:asciiTheme="majorBidi" w:eastAsia="Arial" w:hAnsiTheme="majorBidi" w:cstheme="majorBidi"/>
          <w:sz w:val="30"/>
          <w:szCs w:val="30"/>
          <w:cs/>
          <w:lang w:eastAsia="zh-CN"/>
        </w:rPr>
        <w:t>ออกแบบและก่อสร้างสถานีปรับปรุงคุณภาพก๊าซธรรมชาติสำหรับยานยนต์</w:t>
      </w:r>
      <w:r w:rsidRPr="007F000A">
        <w:rPr>
          <w:rFonts w:asciiTheme="majorBidi" w:eastAsia="Arial" w:hAnsiTheme="majorBidi" w:cstheme="majorBidi"/>
          <w:sz w:val="30"/>
          <w:szCs w:val="30"/>
          <w:lang w:eastAsia="zh-CN" w:bidi="ar-SA"/>
        </w:rPr>
        <w:t xml:space="preserve"> 4) </w:t>
      </w:r>
      <w:r w:rsidRPr="007F000A">
        <w:rPr>
          <w:rFonts w:asciiTheme="majorBidi" w:eastAsia="Arial" w:hAnsiTheme="majorBidi" w:cstheme="majorBidi"/>
          <w:sz w:val="30"/>
          <w:szCs w:val="30"/>
          <w:cs/>
          <w:lang w:eastAsia="zh-CN"/>
        </w:rPr>
        <w:t xml:space="preserve">บำรุงรักษาสถานีบริการก๊าซธรรมชาติสำหรับยานยนต์ ซึ่งรวมถึงการจัดจำหน่ายชิ้นส่วน อะไหล่ที่เกี่ยวข้องกับการบำรุงรักษาสถานี </w:t>
      </w:r>
      <w:r w:rsidRPr="007F000A">
        <w:rPr>
          <w:rFonts w:asciiTheme="majorBidi" w:eastAsia="Arial" w:hAnsiTheme="majorBidi" w:cstheme="majorBidi"/>
          <w:sz w:val="30"/>
          <w:szCs w:val="30"/>
          <w:lang w:eastAsia="zh-CN" w:bidi="ar-SA"/>
        </w:rPr>
        <w:t xml:space="preserve"> 5) </w:t>
      </w:r>
      <w:r w:rsidRPr="007F000A">
        <w:rPr>
          <w:rFonts w:asciiTheme="majorBidi" w:eastAsia="Arial" w:hAnsiTheme="majorBidi" w:cstheme="majorBidi"/>
          <w:sz w:val="30"/>
          <w:szCs w:val="30"/>
          <w:cs/>
          <w:lang w:eastAsia="zh-CN"/>
        </w:rPr>
        <w:t>บริหารจัดการสถานีบริการก๊าซธรรมชาติสำหรับยานยนต์</w:t>
      </w:r>
    </w:p>
    <w:p w14:paraId="07DCF1CD" w14:textId="6B8F44B8" w:rsidR="0023641B" w:rsidRPr="007F000A" w:rsidRDefault="0023641B" w:rsidP="00A544E2">
      <w:pPr>
        <w:numPr>
          <w:ilvl w:val="0"/>
          <w:numId w:val="17"/>
        </w:numPr>
        <w:autoSpaceDE/>
        <w:autoSpaceDN/>
        <w:spacing w:before="120" w:after="120" w:line="400" w:lineRule="exact"/>
        <w:ind w:left="992" w:hanging="425"/>
        <w:contextualSpacing/>
        <w:jc w:val="thaiDistribute"/>
        <w:rPr>
          <w:rFonts w:asciiTheme="majorBidi" w:eastAsia="Arial" w:hAnsiTheme="majorBidi" w:cstheme="majorBidi"/>
          <w:sz w:val="30"/>
          <w:szCs w:val="30"/>
          <w:lang w:bidi="ar-SA"/>
        </w:rPr>
      </w:pPr>
      <w:r w:rsidRPr="007F000A">
        <w:rPr>
          <w:rFonts w:asciiTheme="majorBidi" w:eastAsia="Arial" w:hAnsiTheme="majorBidi" w:cstheme="majorBidi"/>
          <w:snapToGrid w:val="0"/>
          <w:sz w:val="30"/>
          <w:szCs w:val="30"/>
          <w:cs/>
          <w:lang w:eastAsia="th-TH"/>
        </w:rPr>
        <w:t xml:space="preserve">ส่วนงานการวัดอัตราการไหลของของเหลว </w:t>
      </w:r>
      <w:r w:rsidRPr="007F000A">
        <w:rPr>
          <w:rFonts w:asciiTheme="majorBidi" w:eastAsia="Arial" w:hAnsiTheme="majorBidi" w:cstheme="majorBidi"/>
          <w:sz w:val="30"/>
          <w:szCs w:val="30"/>
          <w:cs/>
        </w:rPr>
        <w:t>ประกอบธุรกิจจำหน่าย ออกแบบระบบและติดตั้งเครื่องวัดอัตราการไหลของของเหลว และเครื่องวัดที่มีลักษณะเฉพาะตามความต้องการของลูกค้า</w:t>
      </w:r>
      <w:r w:rsidRPr="007F000A">
        <w:rPr>
          <w:rFonts w:asciiTheme="majorBidi" w:eastAsia="Arial" w:hAnsiTheme="majorBidi" w:cstheme="majorBidi"/>
          <w:sz w:val="30"/>
          <w:szCs w:val="30"/>
          <w:rtl/>
          <w:cs/>
          <w:lang w:bidi="ar-SA"/>
        </w:rPr>
        <w:t xml:space="preserve"> </w:t>
      </w:r>
      <w:r w:rsidRPr="007F000A">
        <w:rPr>
          <w:rFonts w:asciiTheme="majorBidi" w:eastAsia="Arial" w:hAnsiTheme="majorBidi" w:cstheme="majorBidi"/>
          <w:sz w:val="30"/>
          <w:szCs w:val="30"/>
          <w:cs/>
        </w:rPr>
        <w:t xml:space="preserve">รวมถึงการให้บริการบำรุงรักษาอุปกรณ์ที่เกี่ยวกับเครื่องวัดอัตราการไหลของเหลวทุกชนิด </w:t>
      </w:r>
    </w:p>
    <w:p w14:paraId="5C039672" w14:textId="5CE0674C" w:rsidR="00233ADE" w:rsidRPr="007F000A" w:rsidRDefault="0068768A" w:rsidP="00A544E2">
      <w:pPr>
        <w:numPr>
          <w:ilvl w:val="0"/>
          <w:numId w:val="17"/>
        </w:numPr>
        <w:autoSpaceDE/>
        <w:autoSpaceDN/>
        <w:spacing w:after="120" w:line="400" w:lineRule="exact"/>
        <w:ind w:left="992" w:hanging="425"/>
        <w:jc w:val="thaiDistribute"/>
        <w:rPr>
          <w:rFonts w:asciiTheme="majorBidi" w:eastAsia="Arial" w:hAnsiTheme="majorBidi" w:cstheme="majorBidi"/>
          <w:sz w:val="30"/>
          <w:szCs w:val="30"/>
          <w:lang w:bidi="ar-SA"/>
        </w:rPr>
      </w:pPr>
      <w:r w:rsidRPr="007F000A">
        <w:rPr>
          <w:rFonts w:asciiTheme="majorBidi" w:eastAsia="Arial" w:hAnsiTheme="majorBidi" w:cstheme="majorBidi"/>
          <w:sz w:val="30"/>
          <w:szCs w:val="30"/>
          <w:cs/>
        </w:rPr>
        <w:t xml:space="preserve">ส่วนงานอื่นๆ </w:t>
      </w:r>
      <w:r w:rsidRPr="007F000A">
        <w:rPr>
          <w:rFonts w:asciiTheme="majorBidi" w:eastAsia="Arial" w:hAnsiTheme="majorBidi" w:cstheme="majorBidi"/>
          <w:sz w:val="30"/>
          <w:szCs w:val="30"/>
        </w:rPr>
        <w:t>-</w:t>
      </w:r>
      <w:r w:rsidRPr="007F000A">
        <w:rPr>
          <w:rFonts w:asciiTheme="majorBidi" w:eastAsia="Arial" w:hAnsiTheme="majorBidi" w:cstheme="majorBidi"/>
          <w:sz w:val="30"/>
          <w:szCs w:val="30"/>
          <w:cs/>
        </w:rPr>
        <w:t xml:space="preserve"> บริหารอาคารจอดรถ </w:t>
      </w:r>
      <w:r w:rsidR="0023641B" w:rsidRPr="007F000A">
        <w:rPr>
          <w:rFonts w:asciiTheme="majorBidi" w:eastAsia="Arial" w:hAnsiTheme="majorBidi" w:cstheme="majorBidi"/>
          <w:sz w:val="30"/>
          <w:szCs w:val="30"/>
          <w:cs/>
        </w:rPr>
        <w:t xml:space="preserve">ประกอบธุรกิจบริหารอาคารจอดรถ </w:t>
      </w:r>
      <w:r w:rsidRPr="007F000A">
        <w:rPr>
          <w:rFonts w:asciiTheme="majorBidi" w:eastAsia="Arial" w:hAnsiTheme="majorBidi" w:cstheme="majorBidi"/>
          <w:sz w:val="30"/>
          <w:szCs w:val="30"/>
          <w:cs/>
        </w:rPr>
        <w:t>รวมถึงการให้เช่าและการบริการพื้นที่เชิงพาณิชย์</w:t>
      </w:r>
    </w:p>
    <w:p w14:paraId="11A38F37" w14:textId="7A2FCE30" w:rsidR="0010536F" w:rsidRPr="007F000A" w:rsidRDefault="0071512D" w:rsidP="003C2685">
      <w:pPr>
        <w:spacing w:before="120" w:after="120" w:line="440" w:lineRule="exact"/>
        <w:ind w:left="567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ข้อมูลผลการดำเนินงานของแต่ละส่วนงานที่รายงานได้รวมอยู่ดังข้างล่างนี้  </w:t>
      </w:r>
      <w:r w:rsidR="006B2577" w:rsidRPr="007F000A">
        <w:rPr>
          <w:rFonts w:asciiTheme="majorBidi" w:hAnsiTheme="majorBidi" w:cstheme="majorBidi"/>
          <w:sz w:val="30"/>
          <w:szCs w:val="30"/>
          <w:cs/>
          <w:lang w:val="en-US"/>
        </w:rPr>
        <w:t>ผลการดำเนินงานของแต่ละส่วนงานวัดโดยใช้</w:t>
      </w:r>
      <w:r w:rsidR="0010536F" w:rsidRPr="007F000A">
        <w:rPr>
          <w:rFonts w:asciiTheme="majorBidi" w:hAnsiTheme="majorBidi" w:cstheme="majorBidi"/>
          <w:sz w:val="30"/>
          <w:szCs w:val="30"/>
          <w:cs/>
          <w:lang w:val="en-US"/>
        </w:rPr>
        <w:t>กำไรก่อนภาษีเงินได้ของส่วนงาน ซึ่งนำเสนอในรายงานการจัดการภายในและสอบทานโดยผู้มีอำนาจตัดสินใจสูงสุดด้าน การดำเนินงานของกลุ่มบริษัท 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  <w:r w:rsidR="006B2577"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ทั้งนี้การกำหนดราคาระหว่างส่วนงานเป็นไปตามการซื้อขายตามปกติธุรกิจ</w:t>
      </w:r>
    </w:p>
    <w:p w14:paraId="1705F91B" w14:textId="77777777" w:rsidR="0058534A" w:rsidRPr="007F000A" w:rsidRDefault="0058534A">
      <w:pPr>
        <w:autoSpaceDE/>
        <w:autoSpaceDN/>
        <w:spacing w:line="240" w:lineRule="auto"/>
        <w:jc w:val="left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lang w:val="en-US"/>
        </w:rPr>
        <w:br w:type="page"/>
      </w:r>
    </w:p>
    <w:tbl>
      <w:tblPr>
        <w:tblpPr w:leftFromText="180" w:rightFromText="180" w:vertAnchor="text" w:horzAnchor="margin" w:tblpY="266"/>
        <w:tblW w:w="98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1"/>
        <w:gridCol w:w="1207"/>
        <w:gridCol w:w="1207"/>
        <w:gridCol w:w="1207"/>
        <w:gridCol w:w="1207"/>
        <w:gridCol w:w="1207"/>
        <w:gridCol w:w="1209"/>
      </w:tblGrid>
      <w:tr w:rsidR="00D9480E" w:rsidRPr="001B2ABA" w14:paraId="144C5EED" w14:textId="77777777" w:rsidTr="00D9480E">
        <w:trPr>
          <w:trHeight w:val="86"/>
        </w:trPr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3FC96BE" w14:textId="77777777" w:rsidR="00D9480E" w:rsidRPr="001B2ABA" w:rsidRDefault="00D9480E" w:rsidP="00D9480E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bookmarkStart w:id="3" w:name="_MON_1468784681"/>
            <w:bookmarkStart w:id="4" w:name="_MON_1461565949"/>
            <w:bookmarkStart w:id="5" w:name="_MON_1461567816"/>
            <w:bookmarkStart w:id="6" w:name="_MON_1461569907"/>
            <w:bookmarkStart w:id="7" w:name="_MON_1461570318"/>
            <w:bookmarkStart w:id="8" w:name="_MON_1468871356"/>
            <w:bookmarkStart w:id="9" w:name="_MON_1461405647"/>
            <w:bookmarkStart w:id="10" w:name="_MON_1461390129"/>
            <w:bookmarkStart w:id="11" w:name="_MON_1461390435"/>
            <w:bookmarkStart w:id="12" w:name="_MON_1500891505"/>
            <w:bookmarkStart w:id="13" w:name="_MON_1500918274"/>
            <w:bookmarkStart w:id="14" w:name="_MON_1468953569"/>
            <w:bookmarkStart w:id="15" w:name="_MON_1464983850"/>
            <w:bookmarkStart w:id="16" w:name="_MON_1461390442"/>
            <w:bookmarkStart w:id="17" w:name="_MON_1461495589"/>
            <w:bookmarkStart w:id="18" w:name="_MON_1469130781"/>
            <w:bookmarkStart w:id="19" w:name="_MON_1506013500"/>
            <w:bookmarkStart w:id="20" w:name="_MON_1461508308"/>
            <w:bookmarkStart w:id="21" w:name="_MON_1469204472"/>
            <w:bookmarkStart w:id="22" w:name="_MON_1469204496"/>
            <w:bookmarkStart w:id="23" w:name="_MON_1461396580"/>
            <w:bookmarkStart w:id="24" w:name="_MON_1461510519"/>
            <w:bookmarkStart w:id="25" w:name="_MON_1461510693"/>
            <w:bookmarkStart w:id="26" w:name="_MON_1461510855"/>
            <w:bookmarkStart w:id="27" w:name="_MON_1461510887"/>
            <w:bookmarkStart w:id="28" w:name="_MON_1465600752"/>
            <w:bookmarkStart w:id="29" w:name="_MON_1461510912"/>
            <w:bookmarkStart w:id="30" w:name="_MON_1461510958"/>
            <w:bookmarkStart w:id="31" w:name="_MON_1465716736"/>
            <w:bookmarkStart w:id="32" w:name="_MON_1461511021"/>
            <w:bookmarkStart w:id="33" w:name="_MON_1461511074"/>
            <w:bookmarkStart w:id="34" w:name="_MON_1465737764"/>
            <w:bookmarkStart w:id="35" w:name="_MON_1461396950"/>
            <w:bookmarkStart w:id="36" w:name="_MON_1465764203"/>
            <w:bookmarkStart w:id="37" w:name="_MON_1465764542"/>
            <w:bookmarkStart w:id="38" w:name="_MON_1461520048"/>
            <w:bookmarkStart w:id="39" w:name="_MON_1461397436"/>
            <w:bookmarkStart w:id="40" w:name="_MON_1508888122"/>
            <w:bookmarkStart w:id="41" w:name="_MON_1508888220"/>
            <w:bookmarkStart w:id="42" w:name="_MON_1508889025"/>
            <w:bookmarkStart w:id="43" w:name="_MON_1508889953"/>
            <w:bookmarkStart w:id="44" w:name="_MON_1461400540"/>
            <w:bookmarkStart w:id="45" w:name="_MON_1461530345"/>
            <w:bookmarkStart w:id="46" w:name="_MON_1508992410"/>
            <w:bookmarkStart w:id="47" w:name="_MON_1508992415"/>
            <w:bookmarkStart w:id="48" w:name="_MON_1508995423"/>
            <w:bookmarkStart w:id="49" w:name="_MON_1508995428"/>
            <w:bookmarkStart w:id="50" w:name="_MON_1508995440"/>
            <w:bookmarkStart w:id="51" w:name="_MON_1461530363"/>
            <w:bookmarkStart w:id="52" w:name="_MON_1461532664"/>
            <w:bookmarkStart w:id="53" w:name="_MON_1461404605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</w:p>
        </w:tc>
        <w:tc>
          <w:tcPr>
            <w:tcW w:w="724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C2FE40B" w14:textId="77777777" w:rsidR="00D9480E" w:rsidRPr="001B2ABA" w:rsidRDefault="00D9480E" w:rsidP="00D9480E">
            <w:pPr>
              <w:spacing w:line="240" w:lineRule="auto"/>
              <w:ind w:left="135" w:right="48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1B2AB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(หน่วย: พันบาท)</w:t>
            </w:r>
          </w:p>
        </w:tc>
      </w:tr>
      <w:tr w:rsidR="00D9480E" w:rsidRPr="001B2ABA" w14:paraId="66AA6CCA" w14:textId="77777777" w:rsidTr="00D9480E">
        <w:trPr>
          <w:trHeight w:val="86"/>
        </w:trPr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0E27746" w14:textId="77777777" w:rsidR="00D9480E" w:rsidRPr="001B2ABA" w:rsidRDefault="00D9480E" w:rsidP="00D9480E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24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0695B8" w14:textId="77777777" w:rsidR="00D9480E" w:rsidRPr="001B2ABA" w:rsidRDefault="00D9480E" w:rsidP="00D9480E">
            <w:pPr>
              <w:spacing w:line="240" w:lineRule="auto"/>
              <w:ind w:left="135" w:right="4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1B2AB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</w:tr>
      <w:tr w:rsidR="00D9480E" w:rsidRPr="001B2ABA" w14:paraId="69922F00" w14:textId="77777777" w:rsidTr="00D9480E">
        <w:trPr>
          <w:trHeight w:val="86"/>
        </w:trPr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31C5D05" w14:textId="77777777" w:rsidR="00D9480E" w:rsidRPr="001B2ABA" w:rsidRDefault="00D9480E" w:rsidP="00D9480E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244" w:type="dxa"/>
            <w:gridSpan w:val="6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2296846" w14:textId="77777777" w:rsidR="00D9480E" w:rsidRPr="001B2ABA" w:rsidRDefault="00D9480E" w:rsidP="00D9480E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B2AB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สำหรับปีสิ้นสุดวันที่ </w:t>
            </w:r>
            <w:r w:rsidRPr="001B2AB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31 </w:t>
            </w:r>
            <w:r w:rsidRPr="001B2AB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1B2AB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2566</w:t>
            </w:r>
          </w:p>
        </w:tc>
      </w:tr>
      <w:tr w:rsidR="00D9480E" w:rsidRPr="001B2ABA" w14:paraId="6957A06D" w14:textId="77777777" w:rsidTr="00D9480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91" w:type="dxa"/>
            <w:shd w:val="clear" w:color="auto" w:fill="auto"/>
          </w:tcPr>
          <w:p w14:paraId="28221095" w14:textId="77777777" w:rsidR="00D9480E" w:rsidRPr="001B2ABA" w:rsidRDefault="00D9480E" w:rsidP="00D9480E">
            <w:pPr>
              <w:autoSpaceDE/>
              <w:autoSpaceDN/>
              <w:spacing w:line="240" w:lineRule="auto"/>
              <w:jc w:val="left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2E817" w14:textId="77777777" w:rsidR="00D9480E" w:rsidRPr="001B2ABA" w:rsidRDefault="00D9480E" w:rsidP="00D9480E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lang w:val="en-US"/>
              </w:rPr>
            </w:pPr>
            <w:r w:rsidRPr="001B2ABA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ส่วนงานปั๊มอุตสาหกรรม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EE8A87" w14:textId="77777777" w:rsidR="00D9480E" w:rsidRPr="001B2ABA" w:rsidRDefault="00D9480E" w:rsidP="00D9480E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lang w:val="en-US"/>
              </w:rPr>
            </w:pPr>
            <w:r w:rsidRPr="001B2ABA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ส่วนงานสถานี</w:t>
            </w:r>
          </w:p>
          <w:p w14:paraId="0E454486" w14:textId="77777777" w:rsidR="00D9480E" w:rsidRPr="001B2ABA" w:rsidRDefault="00D9480E" w:rsidP="00D9480E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lang w:val="en-US"/>
              </w:rPr>
            </w:pPr>
            <w:r w:rsidRPr="001B2ABA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val="en-US"/>
              </w:rPr>
              <w:t>วัดและระบบท่อส่งก๊าซธรรมชาติ</w:t>
            </w:r>
            <w:r w:rsidRPr="001B2ABA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62763D" w14:textId="77777777" w:rsidR="00D9480E" w:rsidRPr="001B2ABA" w:rsidRDefault="00D9480E" w:rsidP="00D9480E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lang w:val="en-US"/>
              </w:rPr>
            </w:pPr>
            <w:r w:rsidRPr="001B2ABA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ส่วนงานพลังงานทางเลือก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5EC66B" w14:textId="77777777" w:rsidR="00D9480E" w:rsidRPr="001B2ABA" w:rsidRDefault="00D9480E" w:rsidP="00D9480E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lang w:val="en-US"/>
              </w:rPr>
            </w:pPr>
            <w:r w:rsidRPr="001B2ABA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ส่วนงานสถานีอัตราการไหลของของเหลว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EEE2EB" w14:textId="77777777" w:rsidR="00D9480E" w:rsidRPr="001B2ABA" w:rsidRDefault="00D9480E" w:rsidP="00D9480E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lang w:val="en-US"/>
              </w:rPr>
            </w:pPr>
            <w:r w:rsidRPr="001B2ABA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ส่วนงานอื่นๆ</w:t>
            </w:r>
          </w:p>
          <w:p w14:paraId="5384285D" w14:textId="77777777" w:rsidR="00D9480E" w:rsidRPr="001B2ABA" w:rsidRDefault="00D9480E" w:rsidP="00D9480E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lang w:val="en-US"/>
              </w:rPr>
            </w:pPr>
            <w:r w:rsidRPr="001B2ABA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lang w:val="en-US"/>
              </w:rPr>
              <w:t xml:space="preserve">- </w:t>
            </w:r>
            <w:r w:rsidRPr="001B2ABA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val="en-US"/>
              </w:rPr>
              <w:t>บริหารอาคารจอดรถ</w:t>
            </w:r>
          </w:p>
        </w:tc>
        <w:tc>
          <w:tcPr>
            <w:tcW w:w="1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0D4D35" w14:textId="77777777" w:rsidR="00D9480E" w:rsidRPr="001B2ABA" w:rsidRDefault="00D9480E" w:rsidP="00D9480E">
            <w:pP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lang w:val="en-US"/>
              </w:rPr>
            </w:pPr>
            <w:r w:rsidRPr="001B2ABA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D9480E" w:rsidRPr="001B2ABA" w14:paraId="5FDAE388" w14:textId="77777777" w:rsidTr="00D9480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91" w:type="dxa"/>
            <w:shd w:val="clear" w:color="auto" w:fill="auto"/>
          </w:tcPr>
          <w:p w14:paraId="61B25BF3" w14:textId="77777777" w:rsidR="00D9480E" w:rsidRPr="001B2ABA" w:rsidRDefault="00D9480E" w:rsidP="00D9480E">
            <w:pPr>
              <w:autoSpaceDE/>
              <w:autoSpaceDN/>
              <w:spacing w:line="240" w:lineRule="auto"/>
              <w:jc w:val="left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7E57C4" w14:textId="77777777" w:rsidR="00D9480E" w:rsidRPr="001B2ABA" w:rsidRDefault="00D9480E" w:rsidP="00D9480E">
            <w:pPr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val="en-U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13F9AF8E" w14:textId="77777777" w:rsidR="00D9480E" w:rsidRPr="001B2ABA" w:rsidRDefault="00D9480E" w:rsidP="00D9480E">
            <w:pPr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val="en-U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6CD09AA6" w14:textId="77777777" w:rsidR="00D9480E" w:rsidRPr="001B2ABA" w:rsidRDefault="00D9480E" w:rsidP="00D9480E">
            <w:pPr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val="en-U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19C9B7C3" w14:textId="77777777" w:rsidR="00D9480E" w:rsidRPr="001B2ABA" w:rsidRDefault="00D9480E" w:rsidP="00D9480E">
            <w:pPr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6A9B6537" w14:textId="77777777" w:rsidR="00D9480E" w:rsidRPr="001B2ABA" w:rsidRDefault="00D9480E" w:rsidP="00D9480E">
            <w:pPr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6686E3B7" w14:textId="77777777" w:rsidR="00D9480E" w:rsidRPr="001B2ABA" w:rsidRDefault="00D9480E" w:rsidP="00D9480E">
            <w:pPr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</w:pPr>
          </w:p>
        </w:tc>
      </w:tr>
      <w:tr w:rsidR="00D9480E" w:rsidRPr="001B2ABA" w14:paraId="575314CB" w14:textId="77777777" w:rsidTr="00B4536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53"/>
        </w:trPr>
        <w:tc>
          <w:tcPr>
            <w:tcW w:w="2591" w:type="dxa"/>
            <w:shd w:val="clear" w:color="auto" w:fill="auto"/>
          </w:tcPr>
          <w:p w14:paraId="6B57C281" w14:textId="77777777" w:rsidR="00D9480E" w:rsidRPr="001B2ABA" w:rsidRDefault="00D9480E" w:rsidP="00D9480E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รายได้ตามส่วนงาน</w:t>
            </w:r>
          </w:p>
        </w:tc>
        <w:tc>
          <w:tcPr>
            <w:tcW w:w="1207" w:type="dxa"/>
            <w:shd w:val="clear" w:color="auto" w:fill="auto"/>
          </w:tcPr>
          <w:p w14:paraId="20CDB07F" w14:textId="6A25DEF2" w:rsidR="00D9480E" w:rsidRPr="001B2ABA" w:rsidRDefault="00675BD9" w:rsidP="00D9480E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267,423</w:t>
            </w:r>
          </w:p>
        </w:tc>
        <w:tc>
          <w:tcPr>
            <w:tcW w:w="1207" w:type="dxa"/>
            <w:shd w:val="clear" w:color="auto" w:fill="auto"/>
          </w:tcPr>
          <w:p w14:paraId="0DF8C5B1" w14:textId="1F5597B1" w:rsidR="00D9480E" w:rsidRPr="001B2ABA" w:rsidRDefault="00F16721" w:rsidP="00D9480E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512,87</w:t>
            </w:r>
            <w:r w:rsidR="00A16EA9"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5</w:t>
            </w:r>
          </w:p>
        </w:tc>
        <w:tc>
          <w:tcPr>
            <w:tcW w:w="1207" w:type="dxa"/>
            <w:shd w:val="clear" w:color="auto" w:fill="auto"/>
          </w:tcPr>
          <w:p w14:paraId="1BC4CAB4" w14:textId="7F468847" w:rsidR="00D9480E" w:rsidRPr="001B2ABA" w:rsidRDefault="00A16EA9" w:rsidP="00D9480E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2</w:t>
            </w:r>
            <w:r w:rsidR="00675BD9"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3,61</w:t>
            </w:r>
            <w:r w:rsidR="00EB2C77"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9</w:t>
            </w:r>
          </w:p>
        </w:tc>
        <w:tc>
          <w:tcPr>
            <w:tcW w:w="1207" w:type="dxa"/>
            <w:shd w:val="clear" w:color="auto" w:fill="auto"/>
          </w:tcPr>
          <w:p w14:paraId="67A12618" w14:textId="333E37ED" w:rsidR="00D9480E" w:rsidRPr="001B2ABA" w:rsidRDefault="005E2F6B" w:rsidP="001B2AB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143,45</w:t>
            </w:r>
            <w:r w:rsidR="001B2ABA"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0</w:t>
            </w:r>
          </w:p>
        </w:tc>
        <w:tc>
          <w:tcPr>
            <w:tcW w:w="1207" w:type="dxa"/>
            <w:shd w:val="clear" w:color="auto" w:fill="auto"/>
          </w:tcPr>
          <w:p w14:paraId="2C3F443B" w14:textId="1B1070AA" w:rsidR="00D9480E" w:rsidRPr="001B2ABA" w:rsidRDefault="00633630" w:rsidP="00D9480E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102,</w:t>
            </w:r>
            <w:r w:rsidR="00BE4A27"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770</w:t>
            </w:r>
          </w:p>
        </w:tc>
        <w:tc>
          <w:tcPr>
            <w:tcW w:w="1209" w:type="dxa"/>
            <w:shd w:val="clear" w:color="auto" w:fill="auto"/>
          </w:tcPr>
          <w:p w14:paraId="1229594A" w14:textId="5EA96DD5" w:rsidR="00D9480E" w:rsidRPr="001B2ABA" w:rsidRDefault="00EC12F5" w:rsidP="00D9480E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1,050</w:t>
            </w:r>
            <w:r w:rsidR="00ED2E58"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,13</w:t>
            </w:r>
            <w:r w:rsidR="009B18BD"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7</w:t>
            </w:r>
          </w:p>
        </w:tc>
      </w:tr>
      <w:tr w:rsidR="00D9480E" w:rsidRPr="001B2ABA" w14:paraId="09DEF5AF" w14:textId="77777777" w:rsidTr="00B4536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91" w:type="dxa"/>
            <w:shd w:val="clear" w:color="auto" w:fill="auto"/>
          </w:tcPr>
          <w:p w14:paraId="29519055" w14:textId="77777777" w:rsidR="00D9480E" w:rsidRPr="001B2ABA" w:rsidRDefault="00D9480E" w:rsidP="00D9480E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กำไร(ขาดทุน)ตามส่วนงาน</w:t>
            </w:r>
          </w:p>
        </w:tc>
        <w:tc>
          <w:tcPr>
            <w:tcW w:w="1207" w:type="dxa"/>
            <w:shd w:val="clear" w:color="auto" w:fill="auto"/>
          </w:tcPr>
          <w:p w14:paraId="391AC587" w14:textId="08D90307" w:rsidR="00D9480E" w:rsidRPr="001B2ABA" w:rsidRDefault="00EB2C77" w:rsidP="00D9480E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85,278</w:t>
            </w:r>
          </w:p>
        </w:tc>
        <w:tc>
          <w:tcPr>
            <w:tcW w:w="1207" w:type="dxa"/>
            <w:shd w:val="clear" w:color="auto" w:fill="auto"/>
          </w:tcPr>
          <w:p w14:paraId="53188BCE" w14:textId="457E58FE" w:rsidR="00D9480E" w:rsidRPr="001B2ABA" w:rsidRDefault="00EB2C77" w:rsidP="00D9480E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27,390</w:t>
            </w:r>
          </w:p>
        </w:tc>
        <w:tc>
          <w:tcPr>
            <w:tcW w:w="1207" w:type="dxa"/>
            <w:shd w:val="clear" w:color="auto" w:fill="auto"/>
          </w:tcPr>
          <w:p w14:paraId="6FB84DC7" w14:textId="59A90714" w:rsidR="00D9480E" w:rsidRPr="001B2ABA" w:rsidRDefault="00EB2C77" w:rsidP="00D9480E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1,288</w:t>
            </w:r>
          </w:p>
        </w:tc>
        <w:tc>
          <w:tcPr>
            <w:tcW w:w="1207" w:type="dxa"/>
            <w:shd w:val="clear" w:color="auto" w:fill="auto"/>
          </w:tcPr>
          <w:p w14:paraId="0C8CB35F" w14:textId="5C6671E8" w:rsidR="00D9480E" w:rsidRPr="001B2ABA" w:rsidRDefault="006B27B4" w:rsidP="00D9480E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51,111</w:t>
            </w:r>
          </w:p>
        </w:tc>
        <w:tc>
          <w:tcPr>
            <w:tcW w:w="1207" w:type="dxa"/>
            <w:shd w:val="clear" w:color="auto" w:fill="auto"/>
          </w:tcPr>
          <w:p w14:paraId="0CCA0288" w14:textId="20630DDC" w:rsidR="00D9480E" w:rsidRPr="001B2ABA" w:rsidRDefault="006B27B4" w:rsidP="00D9480E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(21,</w:t>
            </w:r>
            <w:r w:rsidR="00517816"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779)</w:t>
            </w:r>
          </w:p>
        </w:tc>
        <w:tc>
          <w:tcPr>
            <w:tcW w:w="1209" w:type="dxa"/>
            <w:shd w:val="clear" w:color="auto" w:fill="auto"/>
          </w:tcPr>
          <w:p w14:paraId="3CCFC5AB" w14:textId="5CB72943" w:rsidR="00D9480E" w:rsidRPr="001B2ABA" w:rsidRDefault="00ED2E58" w:rsidP="00EE38CC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143</w:t>
            </w:r>
            <w:r w:rsidR="00EE38CC"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,</w:t>
            </w:r>
            <w:r w:rsidR="00DA3A9D"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2</w:t>
            </w:r>
            <w:r w:rsidR="00E07C86"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8</w:t>
            </w:r>
            <w:r w:rsidR="009B18BD"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8</w:t>
            </w:r>
          </w:p>
        </w:tc>
      </w:tr>
      <w:tr w:rsidR="00D9480E" w:rsidRPr="001B2ABA" w14:paraId="43941E55" w14:textId="77777777" w:rsidTr="00B4536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91" w:type="dxa"/>
            <w:shd w:val="clear" w:color="auto" w:fill="auto"/>
          </w:tcPr>
          <w:p w14:paraId="4983F5C4" w14:textId="77777777" w:rsidR="00D9480E" w:rsidRPr="001B2ABA" w:rsidRDefault="00D9480E" w:rsidP="00D9480E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ต้นทุนในการจัดจำหน่าย</w:t>
            </w:r>
          </w:p>
        </w:tc>
        <w:tc>
          <w:tcPr>
            <w:tcW w:w="1207" w:type="dxa"/>
            <w:shd w:val="clear" w:color="auto" w:fill="auto"/>
          </w:tcPr>
          <w:p w14:paraId="66784D12" w14:textId="0546CF84" w:rsidR="00D9480E" w:rsidRPr="001B2ABA" w:rsidRDefault="00BB23C7" w:rsidP="00D9480E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(36,3</w:t>
            </w:r>
            <w:r w:rsidR="00895245"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79</w:t>
            </w: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)</w:t>
            </w:r>
          </w:p>
        </w:tc>
        <w:tc>
          <w:tcPr>
            <w:tcW w:w="1207" w:type="dxa"/>
            <w:shd w:val="clear" w:color="auto" w:fill="auto"/>
          </w:tcPr>
          <w:p w14:paraId="3031A8D2" w14:textId="23BD0D77" w:rsidR="00D9480E" w:rsidRPr="001B2ABA" w:rsidRDefault="00BB23C7" w:rsidP="00D9480E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(4,45</w:t>
            </w:r>
            <w:r w:rsidR="00895245"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5</w:t>
            </w: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207" w:type="dxa"/>
            <w:shd w:val="clear" w:color="auto" w:fill="auto"/>
          </w:tcPr>
          <w:p w14:paraId="7C264EBC" w14:textId="3854E5F3" w:rsidR="00D9480E" w:rsidRPr="001B2ABA" w:rsidRDefault="00BB23C7" w:rsidP="00D9480E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(8,091)</w:t>
            </w:r>
          </w:p>
        </w:tc>
        <w:tc>
          <w:tcPr>
            <w:tcW w:w="1207" w:type="dxa"/>
            <w:shd w:val="clear" w:color="auto" w:fill="auto"/>
          </w:tcPr>
          <w:p w14:paraId="64A78951" w14:textId="528EA25A" w:rsidR="00D9480E" w:rsidRPr="001B2ABA" w:rsidRDefault="00FD652F" w:rsidP="00D9480E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(18,171)</w:t>
            </w:r>
          </w:p>
        </w:tc>
        <w:tc>
          <w:tcPr>
            <w:tcW w:w="1207" w:type="dxa"/>
            <w:shd w:val="clear" w:color="auto" w:fill="auto"/>
          </w:tcPr>
          <w:p w14:paraId="0A4BCE8F" w14:textId="0226C802" w:rsidR="00D9480E" w:rsidRPr="001B2ABA" w:rsidRDefault="00FD652F" w:rsidP="00D9480E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(794)</w:t>
            </w:r>
          </w:p>
        </w:tc>
        <w:tc>
          <w:tcPr>
            <w:tcW w:w="1209" w:type="dxa"/>
            <w:shd w:val="clear" w:color="auto" w:fill="auto"/>
          </w:tcPr>
          <w:p w14:paraId="193FE72B" w14:textId="0F9BEB98" w:rsidR="00D9480E" w:rsidRPr="001B2ABA" w:rsidRDefault="00EE38CC" w:rsidP="00D9480E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(67,8</w:t>
            </w:r>
            <w:r w:rsidR="002435C7"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90)</w:t>
            </w:r>
          </w:p>
        </w:tc>
      </w:tr>
      <w:tr w:rsidR="00D9480E" w:rsidRPr="001B2ABA" w14:paraId="106189BD" w14:textId="77777777" w:rsidTr="00B4536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91" w:type="dxa"/>
            <w:shd w:val="clear" w:color="auto" w:fill="auto"/>
          </w:tcPr>
          <w:p w14:paraId="245C882F" w14:textId="77777777" w:rsidR="00D9480E" w:rsidRPr="001B2ABA" w:rsidRDefault="00D9480E" w:rsidP="00D9480E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207" w:type="dxa"/>
            <w:shd w:val="clear" w:color="auto" w:fill="auto"/>
          </w:tcPr>
          <w:p w14:paraId="0CE13CBB" w14:textId="77777777" w:rsidR="00D9480E" w:rsidRPr="001B2ABA" w:rsidRDefault="00D9480E" w:rsidP="00D9480E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37E39A9D" w14:textId="77777777" w:rsidR="00D9480E" w:rsidRPr="001B2ABA" w:rsidRDefault="00D9480E" w:rsidP="00D9480E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31AF5A38" w14:textId="77777777" w:rsidR="00D9480E" w:rsidRPr="001B2ABA" w:rsidRDefault="00D9480E" w:rsidP="00D9480E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2F24E060" w14:textId="77777777" w:rsidR="00D9480E" w:rsidRPr="001B2ABA" w:rsidRDefault="00D9480E" w:rsidP="00D9480E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34C08809" w14:textId="77777777" w:rsidR="00D9480E" w:rsidRPr="001B2ABA" w:rsidRDefault="00D9480E" w:rsidP="00D9480E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9" w:type="dxa"/>
            <w:shd w:val="clear" w:color="auto" w:fill="auto"/>
          </w:tcPr>
          <w:p w14:paraId="592F8DD8" w14:textId="77777777" w:rsidR="00D9480E" w:rsidRPr="001B2ABA" w:rsidRDefault="00D9480E" w:rsidP="00D9480E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9480E" w:rsidRPr="00A6445B" w14:paraId="6EB15159" w14:textId="77777777" w:rsidTr="00B4536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91" w:type="dxa"/>
            <w:shd w:val="clear" w:color="auto" w:fill="auto"/>
          </w:tcPr>
          <w:p w14:paraId="08EDCB37" w14:textId="77777777" w:rsidR="00D9480E" w:rsidRPr="00A6445B" w:rsidRDefault="00D9480E" w:rsidP="00A6445B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1B2ABA">
              <w:rPr>
                <w:rFonts w:asciiTheme="majorBidi" w:eastAsia="Browallia New" w:hAnsiTheme="majorBidi" w:cstheme="majorBidi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6445B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 xml:space="preserve">รายได้อื่น </w:t>
            </w:r>
          </w:p>
        </w:tc>
        <w:tc>
          <w:tcPr>
            <w:tcW w:w="1207" w:type="dxa"/>
            <w:shd w:val="clear" w:color="auto" w:fill="auto"/>
          </w:tcPr>
          <w:p w14:paraId="2599AF42" w14:textId="77777777" w:rsidR="00D9480E" w:rsidRPr="00A6445B" w:rsidRDefault="00D9480E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13E54C3F" w14:textId="77777777" w:rsidR="00D9480E" w:rsidRPr="00A6445B" w:rsidRDefault="00D9480E" w:rsidP="00A6445B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5EAADB7C" w14:textId="77777777" w:rsidR="00D9480E" w:rsidRPr="00A6445B" w:rsidRDefault="00D9480E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5BB312A4" w14:textId="77777777" w:rsidR="00D9480E" w:rsidRPr="00A6445B" w:rsidRDefault="00D9480E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7FDEFB4F" w14:textId="77777777" w:rsidR="00D9480E" w:rsidRPr="00A6445B" w:rsidRDefault="00D9480E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9" w:type="dxa"/>
            <w:shd w:val="clear" w:color="auto" w:fill="auto"/>
          </w:tcPr>
          <w:p w14:paraId="285C0ED2" w14:textId="2039A4C5" w:rsidR="00D9480E" w:rsidRPr="00A6445B" w:rsidRDefault="00CA2BB5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A6445B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5,072</w:t>
            </w:r>
          </w:p>
        </w:tc>
      </w:tr>
      <w:tr w:rsidR="00D9480E" w:rsidRPr="00A6445B" w14:paraId="75CAB6F2" w14:textId="77777777" w:rsidTr="00A6445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91" w:type="dxa"/>
            <w:shd w:val="clear" w:color="auto" w:fill="auto"/>
          </w:tcPr>
          <w:p w14:paraId="238AB2FA" w14:textId="77777777" w:rsidR="00D9480E" w:rsidRPr="00A6445B" w:rsidRDefault="00D9480E" w:rsidP="00A6445B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A6445B">
              <w:rPr>
                <w:rFonts w:asciiTheme="majorBidi" w:eastAsia="Browallia New" w:hAnsiTheme="majorBidi" w:cstheme="majorBidi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6445B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ค่าใช้จ่ายในการบริหาร</w:t>
            </w:r>
          </w:p>
        </w:tc>
        <w:tc>
          <w:tcPr>
            <w:tcW w:w="1207" w:type="dxa"/>
            <w:shd w:val="clear" w:color="auto" w:fill="auto"/>
          </w:tcPr>
          <w:p w14:paraId="1B00ED2D" w14:textId="77777777" w:rsidR="00D9480E" w:rsidRPr="00A6445B" w:rsidRDefault="00D9480E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0D978E59" w14:textId="77777777" w:rsidR="00D9480E" w:rsidRPr="00A6445B" w:rsidRDefault="00D9480E" w:rsidP="00A6445B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0A3CAC40" w14:textId="77777777" w:rsidR="00D9480E" w:rsidRPr="00A6445B" w:rsidRDefault="00D9480E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54A8C467" w14:textId="77777777" w:rsidR="00D9480E" w:rsidRPr="00A6445B" w:rsidRDefault="00D9480E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69838340" w14:textId="77777777" w:rsidR="00D9480E" w:rsidRPr="00A6445B" w:rsidRDefault="00D9480E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9" w:type="dxa"/>
            <w:shd w:val="clear" w:color="auto" w:fill="auto"/>
          </w:tcPr>
          <w:p w14:paraId="754F144D" w14:textId="4A951D1A" w:rsidR="00D9480E" w:rsidRPr="00A6445B" w:rsidRDefault="00BD4D8B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A6445B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(</w:t>
            </w:r>
            <w:r w:rsidR="00856C73" w:rsidRPr="00A6445B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</w:t>
            </w:r>
            <w:r w:rsidR="00514041" w:rsidRPr="00A6445B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44</w:t>
            </w:r>
            <w:r w:rsidR="00856C73" w:rsidRPr="00A6445B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,</w:t>
            </w:r>
            <w:r w:rsidR="00514041" w:rsidRPr="00A6445B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232</w:t>
            </w:r>
            <w:r w:rsidR="000D49E5" w:rsidRPr="00A6445B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)</w:t>
            </w:r>
          </w:p>
        </w:tc>
      </w:tr>
      <w:tr w:rsidR="00943EB3" w:rsidRPr="00A6445B" w14:paraId="4F3DD162" w14:textId="77777777" w:rsidTr="00B4536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91" w:type="dxa"/>
            <w:shd w:val="clear" w:color="auto" w:fill="auto"/>
          </w:tcPr>
          <w:p w14:paraId="7CD94E2F" w14:textId="77777777" w:rsidR="00943EB3" w:rsidRPr="00A6445B" w:rsidRDefault="00943EB3" w:rsidP="00A6445B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A6445B">
              <w:rPr>
                <w:rFonts w:asciiTheme="majorBidi" w:eastAsia="Browallia New" w:hAnsiTheme="majorBidi" w:cstheme="majorBidi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6445B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กำไร(ขาดทุน)อื่น</w:t>
            </w:r>
          </w:p>
        </w:tc>
        <w:tc>
          <w:tcPr>
            <w:tcW w:w="1207" w:type="dxa"/>
            <w:shd w:val="clear" w:color="auto" w:fill="auto"/>
          </w:tcPr>
          <w:p w14:paraId="37994D0C" w14:textId="77777777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0F2D9576" w14:textId="77777777" w:rsidR="00943EB3" w:rsidRPr="00A6445B" w:rsidRDefault="00943EB3" w:rsidP="00A6445B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62CB8A02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357A6D22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34B9753D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9" w:type="dxa"/>
            <w:shd w:val="clear" w:color="auto" w:fill="auto"/>
          </w:tcPr>
          <w:p w14:paraId="49D36E5D" w14:textId="6C503ABA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A6445B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599</w:t>
            </w:r>
          </w:p>
        </w:tc>
      </w:tr>
      <w:tr w:rsidR="00943EB3" w:rsidRPr="00A6445B" w14:paraId="6A35C5E0" w14:textId="77777777" w:rsidTr="00B4536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91" w:type="dxa"/>
            <w:shd w:val="clear" w:color="auto" w:fill="auto"/>
          </w:tcPr>
          <w:p w14:paraId="11967026" w14:textId="77777777" w:rsidR="00943EB3" w:rsidRPr="00A6445B" w:rsidRDefault="00943EB3" w:rsidP="00A6445B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A6445B">
              <w:rPr>
                <w:rFonts w:asciiTheme="majorBidi" w:eastAsia="Browallia New" w:hAnsiTheme="majorBidi" w:cstheme="majorBidi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6445B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ต้นทุนทางการเงิน</w:t>
            </w:r>
          </w:p>
        </w:tc>
        <w:tc>
          <w:tcPr>
            <w:tcW w:w="1207" w:type="dxa"/>
            <w:shd w:val="clear" w:color="auto" w:fill="auto"/>
          </w:tcPr>
          <w:p w14:paraId="53592996" w14:textId="77777777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1E9D39C8" w14:textId="77777777" w:rsidR="00943EB3" w:rsidRPr="00A6445B" w:rsidRDefault="00943EB3" w:rsidP="00A6445B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10BE82C7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77ABCCF4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14E2A37B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9" w:type="dxa"/>
            <w:shd w:val="clear" w:color="auto" w:fill="auto"/>
          </w:tcPr>
          <w:p w14:paraId="55A65C75" w14:textId="185D878F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A6445B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(71,394)</w:t>
            </w:r>
          </w:p>
        </w:tc>
      </w:tr>
      <w:tr w:rsidR="00943EB3" w:rsidRPr="00A6445B" w14:paraId="4A3331FB" w14:textId="77777777" w:rsidTr="00B4536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91" w:type="dxa"/>
            <w:shd w:val="clear" w:color="auto" w:fill="auto"/>
          </w:tcPr>
          <w:p w14:paraId="2BF50642" w14:textId="77777777" w:rsidR="00943EB3" w:rsidRPr="00A6445B" w:rsidRDefault="00943EB3" w:rsidP="00A6445B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A6445B">
              <w:rPr>
                <w:rFonts w:asciiTheme="majorBidi" w:eastAsia="Browallia New" w:hAnsiTheme="majorBidi" w:cstheme="majorBidi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6445B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ส่วนแบ่งผลกำไร(ขาดทุน)จากเงิน</w:t>
            </w:r>
          </w:p>
        </w:tc>
        <w:tc>
          <w:tcPr>
            <w:tcW w:w="1207" w:type="dxa"/>
            <w:shd w:val="clear" w:color="auto" w:fill="auto"/>
          </w:tcPr>
          <w:p w14:paraId="71FDCA52" w14:textId="77777777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30479C68" w14:textId="77777777" w:rsidR="00943EB3" w:rsidRPr="00A6445B" w:rsidRDefault="00943EB3" w:rsidP="00A6445B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46481BEC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5763F3EA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30914747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9" w:type="dxa"/>
            <w:shd w:val="clear" w:color="auto" w:fill="auto"/>
          </w:tcPr>
          <w:p w14:paraId="50683E84" w14:textId="77777777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</w:p>
        </w:tc>
      </w:tr>
      <w:tr w:rsidR="00943EB3" w:rsidRPr="00A6445B" w14:paraId="1DB72799" w14:textId="77777777" w:rsidTr="00B4536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91" w:type="dxa"/>
            <w:shd w:val="clear" w:color="auto" w:fill="auto"/>
          </w:tcPr>
          <w:p w14:paraId="291156D5" w14:textId="77777777" w:rsidR="00943EB3" w:rsidRPr="00A6445B" w:rsidRDefault="00943EB3" w:rsidP="00A6445B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A6445B">
              <w:rPr>
                <w:rFonts w:asciiTheme="majorBidi" w:eastAsia="Browallia New" w:hAnsiTheme="majorBidi" w:cstheme="majorBidi"/>
                <w:sz w:val="24"/>
                <w:szCs w:val="24"/>
                <w:lang w:val="en-US" w:eastAsia="th-TH"/>
              </w:rPr>
              <w:t xml:space="preserve">       </w:t>
            </w:r>
            <w:r w:rsidRPr="00A6445B">
              <w:rPr>
                <w:rFonts w:asciiTheme="majorBidi" w:eastAsia="Browallia New" w:hAnsiTheme="majorBidi" w:cstheme="majorBidi"/>
                <w:sz w:val="24"/>
                <w:szCs w:val="24"/>
                <w:cs/>
                <w:lang w:val="en-US" w:eastAsia="th-TH"/>
              </w:rPr>
              <w:t>ลงทุนใน</w:t>
            </w:r>
            <w:r w:rsidRPr="00A6445B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บริษัทร่วมและการร่วมค้า</w:t>
            </w:r>
          </w:p>
        </w:tc>
        <w:tc>
          <w:tcPr>
            <w:tcW w:w="1207" w:type="dxa"/>
            <w:shd w:val="clear" w:color="auto" w:fill="auto"/>
          </w:tcPr>
          <w:p w14:paraId="193CEB65" w14:textId="77777777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511F3624" w14:textId="77777777" w:rsidR="00943EB3" w:rsidRPr="00A6445B" w:rsidRDefault="00943EB3" w:rsidP="00A6445B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356CE29D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2D3E6B37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4EA3F013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9" w:type="dxa"/>
            <w:shd w:val="clear" w:color="auto" w:fill="auto"/>
            <w:vAlign w:val="bottom"/>
          </w:tcPr>
          <w:p w14:paraId="023DF39B" w14:textId="677F7AF1" w:rsidR="00943EB3" w:rsidRPr="00A6445B" w:rsidRDefault="00943EB3" w:rsidP="00A6445B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A6445B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(283)</w:t>
            </w:r>
          </w:p>
        </w:tc>
      </w:tr>
      <w:tr w:rsidR="00943EB3" w:rsidRPr="00A6445B" w14:paraId="4452F035" w14:textId="77777777" w:rsidTr="00A6445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91" w:type="dxa"/>
            <w:shd w:val="clear" w:color="auto" w:fill="auto"/>
          </w:tcPr>
          <w:p w14:paraId="1676EB75" w14:textId="77777777" w:rsidR="00943EB3" w:rsidRPr="00A6445B" w:rsidRDefault="00943EB3" w:rsidP="00A6445B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A6445B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กำไร(ขาดทุน)ก่อนภาษีเงินได้</w:t>
            </w:r>
          </w:p>
        </w:tc>
        <w:tc>
          <w:tcPr>
            <w:tcW w:w="1207" w:type="dxa"/>
            <w:shd w:val="clear" w:color="auto" w:fill="auto"/>
          </w:tcPr>
          <w:p w14:paraId="6B33ADEF" w14:textId="77777777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38A4A023" w14:textId="77777777" w:rsidR="00943EB3" w:rsidRPr="00A6445B" w:rsidRDefault="00943EB3" w:rsidP="00A6445B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1EA0315D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02927DAD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48EC14DD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9" w:type="dxa"/>
            <w:shd w:val="clear" w:color="auto" w:fill="auto"/>
          </w:tcPr>
          <w:p w14:paraId="23E932EA" w14:textId="1E9C567F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</w:pPr>
            <w:r w:rsidRPr="00A6445B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(134,840)</w:t>
            </w:r>
          </w:p>
        </w:tc>
      </w:tr>
      <w:tr w:rsidR="00943EB3" w:rsidRPr="00A6445B" w14:paraId="0380DD22" w14:textId="77777777" w:rsidTr="00A6445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91" w:type="dxa"/>
            <w:shd w:val="clear" w:color="auto" w:fill="auto"/>
          </w:tcPr>
          <w:p w14:paraId="3CD5F9BF" w14:textId="77777777" w:rsidR="00943EB3" w:rsidRPr="00A6445B" w:rsidRDefault="00943EB3" w:rsidP="00A6445B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A6445B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ภาษีเงินได้</w:t>
            </w:r>
          </w:p>
        </w:tc>
        <w:tc>
          <w:tcPr>
            <w:tcW w:w="1207" w:type="dxa"/>
            <w:shd w:val="clear" w:color="auto" w:fill="auto"/>
          </w:tcPr>
          <w:p w14:paraId="77DADBB7" w14:textId="77777777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222BF8B0" w14:textId="77777777" w:rsidR="00943EB3" w:rsidRPr="00A6445B" w:rsidRDefault="00943EB3" w:rsidP="00A6445B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0BF03F7F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1AC0B086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6D40BFCC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9" w:type="dxa"/>
            <w:shd w:val="clear" w:color="auto" w:fill="auto"/>
            <w:vAlign w:val="bottom"/>
          </w:tcPr>
          <w:p w14:paraId="680ADB02" w14:textId="048B46B7" w:rsidR="00943EB3" w:rsidRPr="00A6445B" w:rsidRDefault="00943EB3" w:rsidP="00A6445B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A6445B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</w:t>
            </w:r>
            <w:r w:rsidRPr="00A6445B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4,670</w:t>
            </w:r>
            <w:r w:rsidRPr="00A6445B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)</w:t>
            </w:r>
          </w:p>
        </w:tc>
      </w:tr>
      <w:tr w:rsidR="00943EB3" w:rsidRPr="00A6445B" w14:paraId="1C148827" w14:textId="77777777" w:rsidTr="00B4536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91" w:type="dxa"/>
            <w:shd w:val="clear" w:color="auto" w:fill="auto"/>
          </w:tcPr>
          <w:p w14:paraId="01B00911" w14:textId="77777777" w:rsidR="00943EB3" w:rsidRPr="00A6445B" w:rsidRDefault="00943EB3" w:rsidP="00A6445B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A6445B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กำไร(ขาดทุน)สุทธิสำหรับปี</w:t>
            </w:r>
          </w:p>
        </w:tc>
        <w:tc>
          <w:tcPr>
            <w:tcW w:w="1207" w:type="dxa"/>
            <w:shd w:val="clear" w:color="auto" w:fill="auto"/>
          </w:tcPr>
          <w:p w14:paraId="59588EFE" w14:textId="77777777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35727A7F" w14:textId="77777777" w:rsidR="00943EB3" w:rsidRPr="00A6445B" w:rsidRDefault="00943EB3" w:rsidP="00A6445B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03D22AEA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30C4FF24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107CE165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9" w:type="dxa"/>
            <w:shd w:val="clear" w:color="auto" w:fill="auto"/>
          </w:tcPr>
          <w:p w14:paraId="21DFA6F3" w14:textId="77777777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</w:pPr>
          </w:p>
        </w:tc>
      </w:tr>
      <w:tr w:rsidR="00943EB3" w:rsidRPr="00A6445B" w14:paraId="386E962F" w14:textId="77777777" w:rsidTr="00A6445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91" w:type="dxa"/>
            <w:shd w:val="clear" w:color="auto" w:fill="auto"/>
          </w:tcPr>
          <w:p w14:paraId="5AB80BC5" w14:textId="0EF0EE3C" w:rsidR="00943EB3" w:rsidRPr="00A6445B" w:rsidRDefault="00943EB3" w:rsidP="00A6445B">
            <w:pPr>
              <w:snapToGrid w:val="0"/>
              <w:ind w:left="181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cs/>
                <w:lang w:eastAsia="th-TH"/>
              </w:rPr>
            </w:pPr>
            <w:r w:rsidRPr="00A6445B">
              <w:rPr>
                <w:rFonts w:asciiTheme="majorBidi" w:eastAsia="Browallia New" w:hAnsiTheme="majorBidi" w:cstheme="majorBidi"/>
                <w:sz w:val="24"/>
                <w:szCs w:val="24"/>
                <w:cs/>
                <w:lang w:val="en-US" w:eastAsia="th-TH"/>
              </w:rPr>
              <w:t>จากการดำเนินงานต่อเนื่อง</w:t>
            </w:r>
          </w:p>
        </w:tc>
        <w:tc>
          <w:tcPr>
            <w:tcW w:w="1207" w:type="dxa"/>
            <w:shd w:val="clear" w:color="auto" w:fill="auto"/>
          </w:tcPr>
          <w:p w14:paraId="61A868F8" w14:textId="77777777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14CFDB39" w14:textId="77777777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0519C71E" w14:textId="77777777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48F88039" w14:textId="77777777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005BD8A3" w14:textId="77777777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9" w:type="dxa"/>
            <w:shd w:val="clear" w:color="auto" w:fill="auto"/>
          </w:tcPr>
          <w:p w14:paraId="5E929518" w14:textId="7BAFBB3A" w:rsidR="00943EB3" w:rsidRPr="00A6445B" w:rsidRDefault="00943EB3" w:rsidP="00A6445B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A6445B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(139,510)</w:t>
            </w:r>
          </w:p>
        </w:tc>
      </w:tr>
      <w:tr w:rsidR="00943EB3" w:rsidRPr="00A6445B" w14:paraId="76425584" w14:textId="77777777" w:rsidTr="00B4536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91" w:type="dxa"/>
            <w:shd w:val="clear" w:color="auto" w:fill="auto"/>
          </w:tcPr>
          <w:p w14:paraId="0584507C" w14:textId="77777777" w:rsidR="00943EB3" w:rsidRPr="00A6445B" w:rsidRDefault="00943EB3" w:rsidP="00A6445B">
            <w:pPr>
              <w:snapToGrid w:val="0"/>
              <w:ind w:left="-113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  <w:r w:rsidRPr="00A6445B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กำไร(ขาดทุน)สุทธิสำหรับปี</w:t>
            </w:r>
          </w:p>
        </w:tc>
        <w:tc>
          <w:tcPr>
            <w:tcW w:w="1207" w:type="dxa"/>
            <w:shd w:val="clear" w:color="auto" w:fill="auto"/>
          </w:tcPr>
          <w:p w14:paraId="40105C7E" w14:textId="77777777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4EB9377F" w14:textId="77777777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3292E84B" w14:textId="77777777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48E640F7" w14:textId="77777777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445714A7" w14:textId="77777777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9" w:type="dxa"/>
            <w:shd w:val="clear" w:color="auto" w:fill="auto"/>
          </w:tcPr>
          <w:p w14:paraId="5BC02B19" w14:textId="77777777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943EB3" w:rsidRPr="00A6445B" w14:paraId="44566225" w14:textId="77777777" w:rsidTr="00B4536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91" w:type="dxa"/>
            <w:shd w:val="clear" w:color="auto" w:fill="auto"/>
          </w:tcPr>
          <w:p w14:paraId="69D79752" w14:textId="77777777" w:rsidR="00943EB3" w:rsidRPr="00A6445B" w:rsidRDefault="00943EB3" w:rsidP="00A6445B">
            <w:pPr>
              <w:snapToGrid w:val="0"/>
              <w:ind w:left="181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  <w:r w:rsidRPr="00A6445B">
              <w:rPr>
                <w:rFonts w:asciiTheme="majorBidi" w:eastAsia="Browallia New" w:hAnsiTheme="majorBidi" w:cstheme="majorBidi"/>
                <w:sz w:val="24"/>
                <w:szCs w:val="24"/>
                <w:cs/>
                <w:lang w:val="en-US" w:eastAsia="th-TH"/>
              </w:rPr>
              <w:t>จากการดำเนินงานที่ยกเลิก</w:t>
            </w:r>
          </w:p>
        </w:tc>
        <w:tc>
          <w:tcPr>
            <w:tcW w:w="1207" w:type="dxa"/>
            <w:shd w:val="clear" w:color="auto" w:fill="auto"/>
          </w:tcPr>
          <w:p w14:paraId="0ED51410" w14:textId="77777777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1F6F532D" w14:textId="77777777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0CD6A304" w14:textId="77777777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213896BD" w14:textId="77777777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12FB92AD" w14:textId="77777777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9" w:type="dxa"/>
            <w:shd w:val="clear" w:color="auto" w:fill="auto"/>
          </w:tcPr>
          <w:p w14:paraId="5836AB4C" w14:textId="30DE42C0" w:rsidR="00943EB3" w:rsidRPr="00A6445B" w:rsidRDefault="00943EB3" w:rsidP="00A6445B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</w:pPr>
            <w:r w:rsidRPr="00A6445B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788</w:t>
            </w:r>
          </w:p>
        </w:tc>
      </w:tr>
      <w:tr w:rsidR="00943EB3" w:rsidRPr="00A6445B" w14:paraId="12EB2963" w14:textId="77777777" w:rsidTr="00A6445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91" w:type="dxa"/>
            <w:shd w:val="clear" w:color="auto" w:fill="auto"/>
          </w:tcPr>
          <w:p w14:paraId="40FFEF9F" w14:textId="77777777" w:rsidR="00943EB3" w:rsidRPr="00A6445B" w:rsidRDefault="00943EB3" w:rsidP="00A6445B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A6445B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กำไร(ขาดทุน)สุทธิสำหรับปี</w:t>
            </w:r>
          </w:p>
        </w:tc>
        <w:tc>
          <w:tcPr>
            <w:tcW w:w="1207" w:type="dxa"/>
            <w:shd w:val="clear" w:color="auto" w:fill="auto"/>
          </w:tcPr>
          <w:p w14:paraId="359879DC" w14:textId="77777777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3587B142" w14:textId="77777777" w:rsidR="00943EB3" w:rsidRPr="00A6445B" w:rsidRDefault="00943EB3" w:rsidP="00A6445B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31A7FDA1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14B9DC5D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39478B37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9" w:type="dxa"/>
            <w:shd w:val="clear" w:color="auto" w:fill="auto"/>
          </w:tcPr>
          <w:p w14:paraId="08B49600" w14:textId="5FD5ACDE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A6445B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(138,722)</w:t>
            </w:r>
          </w:p>
        </w:tc>
      </w:tr>
      <w:tr w:rsidR="00943EB3" w:rsidRPr="00A6445B" w14:paraId="77ECDFFB" w14:textId="77777777" w:rsidTr="00B4536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91" w:type="dxa"/>
            <w:shd w:val="clear" w:color="auto" w:fill="auto"/>
          </w:tcPr>
          <w:p w14:paraId="629F74F5" w14:textId="77777777" w:rsidR="00943EB3" w:rsidRPr="00A6445B" w:rsidRDefault="00943EB3" w:rsidP="00A6445B">
            <w:pPr>
              <w:ind w:left="-113"/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</w:pPr>
            <w:r w:rsidRPr="00A6445B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กำไร(ขาดทุน)เบ็ดเสร็จอื่น</w:t>
            </w:r>
          </w:p>
        </w:tc>
        <w:tc>
          <w:tcPr>
            <w:tcW w:w="1207" w:type="dxa"/>
            <w:shd w:val="clear" w:color="auto" w:fill="auto"/>
          </w:tcPr>
          <w:p w14:paraId="1A56CB79" w14:textId="77777777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0EC8AD16" w14:textId="77777777" w:rsidR="00943EB3" w:rsidRPr="00A6445B" w:rsidRDefault="00943EB3" w:rsidP="00A6445B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43A4ED73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2936210E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1C9EEC7B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9" w:type="dxa"/>
            <w:shd w:val="clear" w:color="auto" w:fill="auto"/>
          </w:tcPr>
          <w:p w14:paraId="17E2EEB9" w14:textId="77777777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943EB3" w:rsidRPr="00A6445B" w14:paraId="4F7ADACF" w14:textId="77777777" w:rsidTr="00B4536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91" w:type="dxa"/>
            <w:shd w:val="clear" w:color="auto" w:fill="auto"/>
          </w:tcPr>
          <w:p w14:paraId="5559A9E7" w14:textId="77777777" w:rsidR="00943EB3" w:rsidRPr="00A6445B" w:rsidRDefault="00943EB3" w:rsidP="00A6445B">
            <w:pPr>
              <w:ind w:left="39"/>
              <w:rPr>
                <w:rFonts w:asciiTheme="majorBidi" w:hAnsiTheme="majorBidi" w:cstheme="majorBidi"/>
                <w:sz w:val="24"/>
                <w:szCs w:val="24"/>
              </w:rPr>
            </w:pPr>
            <w:r w:rsidRPr="00A6445B">
              <w:rPr>
                <w:rFonts w:asciiTheme="majorBidi" w:eastAsia="Browallia New" w:hAnsiTheme="majorBidi" w:cstheme="majorBidi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6445B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สำหรับปี - สุทธิภาษีเงินได้</w:t>
            </w:r>
          </w:p>
        </w:tc>
        <w:tc>
          <w:tcPr>
            <w:tcW w:w="1207" w:type="dxa"/>
            <w:shd w:val="clear" w:color="auto" w:fill="auto"/>
          </w:tcPr>
          <w:p w14:paraId="6BD7D75C" w14:textId="77777777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526DD976" w14:textId="77777777" w:rsidR="00943EB3" w:rsidRPr="00A6445B" w:rsidRDefault="00943EB3" w:rsidP="00A6445B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5B3C5337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34514C88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2DF1D84C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9" w:type="dxa"/>
            <w:shd w:val="clear" w:color="auto" w:fill="auto"/>
          </w:tcPr>
          <w:p w14:paraId="32039BC0" w14:textId="1445FB11" w:rsidR="00943EB3" w:rsidRPr="00A6445B" w:rsidRDefault="00943EB3" w:rsidP="00A6445B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A6445B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2</w:t>
            </w:r>
            <w:r w:rsidRPr="00A6445B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,033</w:t>
            </w:r>
          </w:p>
        </w:tc>
      </w:tr>
      <w:tr w:rsidR="00943EB3" w:rsidRPr="001B2ABA" w14:paraId="3F5C3EC3" w14:textId="77777777" w:rsidTr="00A6445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84"/>
        </w:trPr>
        <w:tc>
          <w:tcPr>
            <w:tcW w:w="2591" w:type="dxa"/>
            <w:shd w:val="clear" w:color="auto" w:fill="auto"/>
          </w:tcPr>
          <w:p w14:paraId="37290AAC" w14:textId="77777777" w:rsidR="00943EB3" w:rsidRPr="00A6445B" w:rsidRDefault="00943EB3" w:rsidP="00A6445B">
            <w:pPr>
              <w:ind w:left="-113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6445B"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cs/>
                <w:lang w:val="en-US" w:eastAsia="th-TH"/>
              </w:rPr>
              <w:t>กำไร(ขาดทุน)</w:t>
            </w:r>
            <w:r w:rsidRPr="00A6445B">
              <w:rPr>
                <w:rFonts w:asciiTheme="majorBidi" w:eastAsia="Arial Unicode MS" w:hAnsiTheme="majorBidi" w:cstheme="majorBidi"/>
                <w:b/>
                <w:bCs/>
                <w:spacing w:val="-6"/>
                <w:sz w:val="24"/>
                <w:szCs w:val="24"/>
                <w:cs/>
                <w:lang w:val="en-US" w:eastAsia="th-TH"/>
              </w:rPr>
              <w:t>เบ็ดเสร็จรวมสำหรับปี</w:t>
            </w:r>
          </w:p>
        </w:tc>
        <w:tc>
          <w:tcPr>
            <w:tcW w:w="1207" w:type="dxa"/>
            <w:shd w:val="clear" w:color="auto" w:fill="auto"/>
          </w:tcPr>
          <w:p w14:paraId="3C8B294C" w14:textId="77777777" w:rsidR="00943EB3" w:rsidRPr="00A6445B" w:rsidRDefault="00943EB3" w:rsidP="00A6445B">
            <w:pP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41BC2705" w14:textId="77777777" w:rsidR="00943EB3" w:rsidRPr="00A6445B" w:rsidRDefault="00943EB3" w:rsidP="00A6445B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6A31BF8F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118EBB80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207" w:type="dxa"/>
            <w:shd w:val="clear" w:color="auto" w:fill="auto"/>
          </w:tcPr>
          <w:p w14:paraId="2BBBDC37" w14:textId="77777777" w:rsidR="00943EB3" w:rsidRPr="00A6445B" w:rsidRDefault="00943EB3" w:rsidP="00A6445B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209" w:type="dxa"/>
            <w:shd w:val="clear" w:color="auto" w:fill="auto"/>
          </w:tcPr>
          <w:p w14:paraId="60FC0517" w14:textId="63AB493E" w:rsidR="00943EB3" w:rsidRPr="001B2ABA" w:rsidRDefault="00943EB3" w:rsidP="00A6445B">
            <w:pPr>
              <w:pBdr>
                <w:bottom w:val="doub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cs/>
                <w:lang w:val="en-US" w:eastAsia="th-TH"/>
              </w:rPr>
            </w:pPr>
            <w:r w:rsidRPr="00A6445B"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val="en-US" w:eastAsia="th-TH"/>
              </w:rPr>
              <w:t>(136,689)</w:t>
            </w:r>
          </w:p>
        </w:tc>
      </w:tr>
    </w:tbl>
    <w:p w14:paraId="4761E726" w14:textId="1AA44B91" w:rsidR="001E5CF4" w:rsidRPr="007F000A" w:rsidRDefault="001E5CF4" w:rsidP="00A6445B">
      <w:pPr>
        <w:spacing w:line="400" w:lineRule="exact"/>
        <w:ind w:right="119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2046F4AC" w14:textId="378CA550" w:rsidR="003C10A9" w:rsidRDefault="003C10A9">
      <w:pPr>
        <w:autoSpaceDE/>
        <w:autoSpaceDN/>
        <w:spacing w:line="240" w:lineRule="auto"/>
        <w:jc w:val="left"/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</w:pPr>
      <w:r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br w:type="page"/>
      </w:r>
    </w:p>
    <w:p w14:paraId="2CE9FE7A" w14:textId="77777777" w:rsidR="003558EC" w:rsidRPr="007F000A" w:rsidRDefault="003558EC" w:rsidP="002A074D">
      <w:pPr>
        <w:autoSpaceDE/>
        <w:autoSpaceDN/>
        <w:spacing w:line="240" w:lineRule="auto"/>
        <w:jc w:val="left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</w:p>
    <w:tbl>
      <w:tblPr>
        <w:tblW w:w="9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8"/>
        <w:gridCol w:w="1272"/>
        <w:gridCol w:w="1128"/>
        <w:gridCol w:w="1128"/>
        <w:gridCol w:w="1128"/>
        <w:gridCol w:w="1128"/>
        <w:gridCol w:w="1128"/>
      </w:tblGrid>
      <w:tr w:rsidR="003558EC" w:rsidRPr="001B2ABA" w14:paraId="227C4621" w14:textId="77777777" w:rsidTr="001B2ABA">
        <w:trPr>
          <w:trHeight w:val="86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B371F0F" w14:textId="77777777" w:rsidR="003558EC" w:rsidRPr="001B2ABA" w:rsidRDefault="003558EC" w:rsidP="009237E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91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CAF772F" w14:textId="77777777" w:rsidR="003558EC" w:rsidRPr="001B2ABA" w:rsidRDefault="003558EC" w:rsidP="009237EA">
            <w:pPr>
              <w:spacing w:line="240" w:lineRule="auto"/>
              <w:ind w:left="4464" w:right="-169" w:firstLine="54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B2AB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(</w:t>
            </w:r>
            <w:r w:rsidRPr="001B2AB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หน่วย: พันบาท)</w:t>
            </w:r>
          </w:p>
        </w:tc>
      </w:tr>
      <w:tr w:rsidR="003558EC" w:rsidRPr="001B2ABA" w14:paraId="41B4DC79" w14:textId="77777777" w:rsidTr="001B2ABA">
        <w:trPr>
          <w:trHeight w:val="86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49B23CD" w14:textId="77777777" w:rsidR="003558EC" w:rsidRPr="001B2ABA" w:rsidRDefault="003558EC" w:rsidP="009237E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91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B931B6" w14:textId="77777777" w:rsidR="003558EC" w:rsidRPr="001B2ABA" w:rsidRDefault="003558EC" w:rsidP="001B2ABA">
            <w:pPr>
              <w:spacing w:line="240" w:lineRule="auto"/>
              <w:ind w:right="-30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1B2AB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</w:tr>
      <w:tr w:rsidR="003558EC" w:rsidRPr="001B2ABA" w14:paraId="6C2F57C6" w14:textId="77777777" w:rsidTr="001B2ABA">
        <w:trPr>
          <w:trHeight w:val="86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27AE120" w14:textId="77777777" w:rsidR="003558EC" w:rsidRPr="001B2ABA" w:rsidRDefault="003558EC" w:rsidP="009237EA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9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1B7A4A" w14:textId="7C2ACF2D" w:rsidR="003558EC" w:rsidRPr="001B2ABA" w:rsidRDefault="003558EC" w:rsidP="003558EC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1B2AB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สำหรับปีสิ้นสุดวันที่ </w:t>
            </w:r>
            <w:r w:rsidRPr="001B2AB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31 </w:t>
            </w:r>
            <w:r w:rsidRPr="001B2AB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1B2AB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2565</w:t>
            </w:r>
          </w:p>
        </w:tc>
      </w:tr>
      <w:tr w:rsidR="003558EC" w:rsidRPr="001B2ABA" w14:paraId="232FB1D4" w14:textId="77777777" w:rsidTr="001B2AB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989"/>
        </w:trPr>
        <w:tc>
          <w:tcPr>
            <w:tcW w:w="2628" w:type="dxa"/>
            <w:shd w:val="clear" w:color="auto" w:fill="auto"/>
          </w:tcPr>
          <w:p w14:paraId="6F474089" w14:textId="77777777" w:rsidR="003558EC" w:rsidRPr="001B2ABA" w:rsidRDefault="003558EC" w:rsidP="009237EA">
            <w:pPr>
              <w:autoSpaceDE/>
              <w:autoSpaceDN/>
              <w:spacing w:line="240" w:lineRule="auto"/>
              <w:jc w:val="left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2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83C07B" w14:textId="77777777" w:rsidR="003558EC" w:rsidRPr="001B2ABA" w:rsidRDefault="003558EC" w:rsidP="009237EA">
            <w:pPr>
              <w:ind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1B2ABA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ส่วนงานปั๊มอุตสาหกรรม</w:t>
            </w:r>
          </w:p>
        </w:tc>
        <w:tc>
          <w:tcPr>
            <w:tcW w:w="11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BFA23" w14:textId="77777777" w:rsidR="003558EC" w:rsidRPr="001B2ABA" w:rsidRDefault="003558EC" w:rsidP="009237EA">
            <w:pPr>
              <w:ind w:left="-105"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1B2ABA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ส่วนงานสถานี วัดและระบบท่อส่งก๊าซธรรมชาติ</w:t>
            </w:r>
          </w:p>
        </w:tc>
        <w:tc>
          <w:tcPr>
            <w:tcW w:w="11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37E72F" w14:textId="77777777" w:rsidR="003558EC" w:rsidRPr="001B2ABA" w:rsidRDefault="003558EC" w:rsidP="009237EA">
            <w:pPr>
              <w:ind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1B2ABA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</w:t>
            </w:r>
          </w:p>
          <w:p w14:paraId="76ACC113" w14:textId="77777777" w:rsidR="003558EC" w:rsidRPr="001B2ABA" w:rsidRDefault="003558EC" w:rsidP="009237EA">
            <w:pPr>
              <w:ind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1B2ABA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val="en-US"/>
              </w:rPr>
              <w:t>พลังงาน</w:t>
            </w:r>
          </w:p>
          <w:p w14:paraId="5C77EF49" w14:textId="77777777" w:rsidR="003558EC" w:rsidRPr="001B2ABA" w:rsidRDefault="003558EC" w:rsidP="009237EA">
            <w:pPr>
              <w:ind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1B2ABA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ทางเลือก</w:t>
            </w:r>
          </w:p>
        </w:tc>
        <w:tc>
          <w:tcPr>
            <w:tcW w:w="11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23A741" w14:textId="77777777" w:rsidR="003558EC" w:rsidRPr="001B2ABA" w:rsidRDefault="003558EC" w:rsidP="009237EA">
            <w:pPr>
              <w:ind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1B2ABA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ส่วนงานสถานี</w:t>
            </w:r>
          </w:p>
          <w:p w14:paraId="72D41305" w14:textId="77777777" w:rsidR="003558EC" w:rsidRPr="001B2ABA" w:rsidRDefault="003558EC" w:rsidP="009237EA">
            <w:pPr>
              <w:ind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1B2ABA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อัตราการไหลของของเหลว</w:t>
            </w:r>
          </w:p>
        </w:tc>
        <w:tc>
          <w:tcPr>
            <w:tcW w:w="11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A9FAD" w14:textId="77777777" w:rsidR="003558EC" w:rsidRPr="001B2ABA" w:rsidRDefault="003558EC" w:rsidP="009237EA">
            <w:pPr>
              <w:ind w:left="-98" w:right="-72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lang w:eastAsia="th-TH"/>
              </w:rPr>
            </w:pPr>
            <w:r w:rsidRPr="001B2ABA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ส่วน</w:t>
            </w:r>
            <w:r w:rsidRPr="001B2ABA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val="en-US"/>
              </w:rPr>
              <w:t>งาน</w:t>
            </w:r>
            <w:r w:rsidRPr="001B2ABA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อื่นๆ</w:t>
            </w:r>
          </w:p>
          <w:p w14:paraId="5FFC979F" w14:textId="77777777" w:rsidR="003558EC" w:rsidRPr="001B2ABA" w:rsidRDefault="003558EC" w:rsidP="009237EA">
            <w:pPr>
              <w:ind w:left="-98" w:right="-72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</w:rPr>
            </w:pPr>
            <w:r w:rsidRPr="001B2ABA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lang w:val="en-US" w:eastAsia="th-TH"/>
              </w:rPr>
              <w:t xml:space="preserve">- </w:t>
            </w:r>
            <w:r w:rsidRPr="001B2ABA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val="en-US"/>
              </w:rPr>
              <w:t>บริหาร</w:t>
            </w:r>
          </w:p>
          <w:p w14:paraId="78519E8D" w14:textId="77777777" w:rsidR="003558EC" w:rsidRPr="001B2ABA" w:rsidRDefault="003558EC" w:rsidP="009237EA">
            <w:pPr>
              <w:ind w:left="-98" w:right="-72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</w:rPr>
            </w:pPr>
            <w:r w:rsidRPr="001B2ABA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val="en-US"/>
              </w:rPr>
              <w:t>อาคารจอดรถ</w:t>
            </w:r>
          </w:p>
        </w:tc>
        <w:tc>
          <w:tcPr>
            <w:tcW w:w="11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C87B9" w14:textId="77777777" w:rsidR="003558EC" w:rsidRPr="001B2ABA" w:rsidRDefault="003558EC" w:rsidP="009237EA">
            <w:pPr>
              <w:ind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1B2ABA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รวม</w:t>
            </w:r>
          </w:p>
        </w:tc>
      </w:tr>
      <w:tr w:rsidR="003558EC" w:rsidRPr="001B2ABA" w14:paraId="24D02E93" w14:textId="77777777" w:rsidTr="001B2AB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28" w:type="dxa"/>
            <w:shd w:val="clear" w:color="auto" w:fill="auto"/>
          </w:tcPr>
          <w:p w14:paraId="77C5E1F6" w14:textId="77777777" w:rsidR="003558EC" w:rsidRPr="001B2ABA" w:rsidRDefault="003558EC" w:rsidP="009237EA">
            <w:pPr>
              <w:snapToGrid w:val="0"/>
              <w:ind w:left="-113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272" w:type="dxa"/>
            <w:tcBorders>
              <w:top w:val="single" w:sz="4" w:space="0" w:color="000000"/>
            </w:tcBorders>
            <w:shd w:val="clear" w:color="auto" w:fill="auto"/>
          </w:tcPr>
          <w:p w14:paraId="7D7A934C" w14:textId="77777777" w:rsidR="003558EC" w:rsidRPr="001B2ABA" w:rsidRDefault="003558EC" w:rsidP="009237EA">
            <w:pPr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tcBorders>
              <w:top w:val="single" w:sz="4" w:space="0" w:color="000000"/>
            </w:tcBorders>
            <w:shd w:val="clear" w:color="auto" w:fill="auto"/>
          </w:tcPr>
          <w:p w14:paraId="6271D167" w14:textId="77777777" w:rsidR="003558EC" w:rsidRPr="001B2ABA" w:rsidRDefault="003558EC" w:rsidP="009237EA">
            <w:pPr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</w:tcBorders>
            <w:shd w:val="clear" w:color="auto" w:fill="auto"/>
          </w:tcPr>
          <w:p w14:paraId="437B53EE" w14:textId="77777777" w:rsidR="003558EC" w:rsidRPr="001B2ABA" w:rsidRDefault="003558EC" w:rsidP="009237EA">
            <w:pPr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</w:tcBorders>
            <w:shd w:val="clear" w:color="auto" w:fill="auto"/>
          </w:tcPr>
          <w:p w14:paraId="6D4FA06F" w14:textId="77777777" w:rsidR="003558EC" w:rsidRPr="001B2ABA" w:rsidRDefault="003558EC" w:rsidP="009237EA">
            <w:pPr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tcBorders>
              <w:top w:val="single" w:sz="4" w:space="0" w:color="000000"/>
            </w:tcBorders>
            <w:shd w:val="clear" w:color="auto" w:fill="auto"/>
          </w:tcPr>
          <w:p w14:paraId="22CAAD66" w14:textId="77777777" w:rsidR="003558EC" w:rsidRPr="001B2ABA" w:rsidRDefault="003558EC" w:rsidP="009237EA">
            <w:pPr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tcBorders>
              <w:top w:val="single" w:sz="4" w:space="0" w:color="000000"/>
            </w:tcBorders>
            <w:shd w:val="clear" w:color="auto" w:fill="auto"/>
          </w:tcPr>
          <w:p w14:paraId="546AEB42" w14:textId="77777777" w:rsidR="003558EC" w:rsidRPr="001B2ABA" w:rsidRDefault="003558EC" w:rsidP="009237EA">
            <w:pPr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3558EC" w:rsidRPr="001B2ABA" w14:paraId="0EECB9B2" w14:textId="77777777" w:rsidTr="001B2AB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52"/>
        </w:trPr>
        <w:tc>
          <w:tcPr>
            <w:tcW w:w="2628" w:type="dxa"/>
            <w:shd w:val="clear" w:color="auto" w:fill="auto"/>
          </w:tcPr>
          <w:p w14:paraId="619790F2" w14:textId="77777777" w:rsidR="003558EC" w:rsidRPr="001B2ABA" w:rsidRDefault="003558EC" w:rsidP="009237EA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รายได้ตามส่วนงาน</w:t>
            </w:r>
          </w:p>
        </w:tc>
        <w:tc>
          <w:tcPr>
            <w:tcW w:w="1272" w:type="dxa"/>
            <w:shd w:val="clear" w:color="auto" w:fill="auto"/>
          </w:tcPr>
          <w:p w14:paraId="0EA08210" w14:textId="3C8BC0D7" w:rsidR="003558EC" w:rsidRPr="001B2ABA" w:rsidRDefault="00C45704" w:rsidP="009237E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286,</w:t>
            </w:r>
            <w:r w:rsidR="00C04ABD"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893</w:t>
            </w:r>
          </w:p>
        </w:tc>
        <w:tc>
          <w:tcPr>
            <w:tcW w:w="1128" w:type="dxa"/>
            <w:shd w:val="clear" w:color="auto" w:fill="auto"/>
          </w:tcPr>
          <w:p w14:paraId="3EAA53BD" w14:textId="28E287DC" w:rsidR="003558EC" w:rsidRPr="001B2ABA" w:rsidRDefault="00E36CDE" w:rsidP="009237E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745,911</w:t>
            </w:r>
          </w:p>
        </w:tc>
        <w:tc>
          <w:tcPr>
            <w:tcW w:w="1128" w:type="dxa"/>
            <w:shd w:val="clear" w:color="auto" w:fill="auto"/>
          </w:tcPr>
          <w:p w14:paraId="275B4EC8" w14:textId="5FCF7F12" w:rsidR="003558EC" w:rsidRPr="001B2ABA" w:rsidRDefault="00E36CDE" w:rsidP="009237E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71,602</w:t>
            </w:r>
          </w:p>
        </w:tc>
        <w:tc>
          <w:tcPr>
            <w:tcW w:w="1128" w:type="dxa"/>
            <w:shd w:val="clear" w:color="auto" w:fill="auto"/>
          </w:tcPr>
          <w:p w14:paraId="74EA0F51" w14:textId="0D7E5AAA" w:rsidR="003558EC" w:rsidRPr="001B2ABA" w:rsidRDefault="00E36CDE" w:rsidP="009237E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148,360</w:t>
            </w:r>
          </w:p>
        </w:tc>
        <w:tc>
          <w:tcPr>
            <w:tcW w:w="1128" w:type="dxa"/>
            <w:shd w:val="clear" w:color="auto" w:fill="auto"/>
          </w:tcPr>
          <w:p w14:paraId="525A8D43" w14:textId="1211093F" w:rsidR="003558EC" w:rsidRPr="001B2ABA" w:rsidRDefault="00E36CDE" w:rsidP="009237E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76,371</w:t>
            </w:r>
          </w:p>
        </w:tc>
        <w:tc>
          <w:tcPr>
            <w:tcW w:w="1128" w:type="dxa"/>
            <w:shd w:val="clear" w:color="auto" w:fill="auto"/>
          </w:tcPr>
          <w:p w14:paraId="76EA2079" w14:textId="2FEC2379" w:rsidR="003558EC" w:rsidRPr="001B2ABA" w:rsidRDefault="00E36CDE" w:rsidP="009237E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1,329,137</w:t>
            </w:r>
          </w:p>
        </w:tc>
      </w:tr>
      <w:tr w:rsidR="00F651B7" w:rsidRPr="001B2ABA" w14:paraId="612262E6" w14:textId="77777777" w:rsidTr="001B2AB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28" w:type="dxa"/>
            <w:shd w:val="clear" w:color="auto" w:fill="auto"/>
          </w:tcPr>
          <w:p w14:paraId="2A9C9F55" w14:textId="77777777" w:rsidR="00F651B7" w:rsidRPr="001B2ABA" w:rsidRDefault="00F651B7" w:rsidP="00F651B7">
            <w:pPr>
              <w:snapToGrid w:val="0"/>
              <w:ind w:left="-113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กำไร(ขาดทุน)ตามส่วนงาน</w:t>
            </w:r>
          </w:p>
        </w:tc>
        <w:tc>
          <w:tcPr>
            <w:tcW w:w="1272" w:type="dxa"/>
            <w:shd w:val="clear" w:color="auto" w:fill="auto"/>
          </w:tcPr>
          <w:p w14:paraId="55994629" w14:textId="3090677D" w:rsidR="00F651B7" w:rsidRPr="001B2ABA" w:rsidRDefault="00F651B7" w:rsidP="00F651B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89,537</w:t>
            </w:r>
          </w:p>
        </w:tc>
        <w:tc>
          <w:tcPr>
            <w:tcW w:w="1128" w:type="dxa"/>
            <w:shd w:val="clear" w:color="auto" w:fill="auto"/>
          </w:tcPr>
          <w:p w14:paraId="74257B44" w14:textId="2EDEEEF1" w:rsidR="00F651B7" w:rsidRPr="001B2ABA" w:rsidRDefault="00F651B7" w:rsidP="00F651B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61,551</w:t>
            </w:r>
          </w:p>
        </w:tc>
        <w:tc>
          <w:tcPr>
            <w:tcW w:w="1128" w:type="dxa"/>
            <w:shd w:val="clear" w:color="auto" w:fill="auto"/>
          </w:tcPr>
          <w:p w14:paraId="5CF6E0E1" w14:textId="398166CC" w:rsidR="00F651B7" w:rsidRPr="001B2ABA" w:rsidRDefault="00F651B7" w:rsidP="00F651B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5,306</w:t>
            </w:r>
          </w:p>
        </w:tc>
        <w:tc>
          <w:tcPr>
            <w:tcW w:w="1128" w:type="dxa"/>
            <w:shd w:val="clear" w:color="auto" w:fill="auto"/>
          </w:tcPr>
          <w:p w14:paraId="061DF747" w14:textId="34517262" w:rsidR="00F651B7" w:rsidRPr="001B2ABA" w:rsidRDefault="00F651B7" w:rsidP="00F651B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48,098</w:t>
            </w:r>
          </w:p>
        </w:tc>
        <w:tc>
          <w:tcPr>
            <w:tcW w:w="1128" w:type="dxa"/>
            <w:shd w:val="clear" w:color="auto" w:fill="auto"/>
          </w:tcPr>
          <w:p w14:paraId="46A4029C" w14:textId="339DDE03" w:rsidR="00F651B7" w:rsidRPr="001B2ABA" w:rsidRDefault="00F651B7" w:rsidP="00F651B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(6,432)</w:t>
            </w:r>
          </w:p>
        </w:tc>
        <w:tc>
          <w:tcPr>
            <w:tcW w:w="1128" w:type="dxa"/>
            <w:shd w:val="clear" w:color="auto" w:fill="auto"/>
          </w:tcPr>
          <w:p w14:paraId="1D04EDC5" w14:textId="4A5AECB6" w:rsidR="00F651B7" w:rsidRPr="001B2ABA" w:rsidRDefault="00F651B7" w:rsidP="00F651B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198,060</w:t>
            </w:r>
          </w:p>
        </w:tc>
      </w:tr>
      <w:tr w:rsidR="00F651B7" w:rsidRPr="001B2ABA" w14:paraId="4F1F23AA" w14:textId="77777777" w:rsidTr="001B2AB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28" w:type="dxa"/>
            <w:shd w:val="clear" w:color="auto" w:fill="auto"/>
          </w:tcPr>
          <w:p w14:paraId="7F390491" w14:textId="77777777" w:rsidR="00F651B7" w:rsidRPr="001B2ABA" w:rsidRDefault="00F651B7" w:rsidP="00F651B7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ต้นทุนในการจัดจำหน่าย</w:t>
            </w:r>
          </w:p>
        </w:tc>
        <w:tc>
          <w:tcPr>
            <w:tcW w:w="1272" w:type="dxa"/>
            <w:shd w:val="clear" w:color="auto" w:fill="auto"/>
          </w:tcPr>
          <w:p w14:paraId="497127E9" w14:textId="7B7F1972" w:rsidR="00F651B7" w:rsidRPr="001B2ABA" w:rsidRDefault="00F651B7" w:rsidP="00F651B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(37,324)</w:t>
            </w:r>
          </w:p>
        </w:tc>
        <w:tc>
          <w:tcPr>
            <w:tcW w:w="1128" w:type="dxa"/>
            <w:shd w:val="clear" w:color="auto" w:fill="auto"/>
          </w:tcPr>
          <w:p w14:paraId="1514EB97" w14:textId="560023DF" w:rsidR="00F651B7" w:rsidRPr="001B2ABA" w:rsidRDefault="00F651B7" w:rsidP="00F651B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(3,474)</w:t>
            </w:r>
          </w:p>
        </w:tc>
        <w:tc>
          <w:tcPr>
            <w:tcW w:w="1128" w:type="dxa"/>
            <w:shd w:val="clear" w:color="auto" w:fill="auto"/>
          </w:tcPr>
          <w:p w14:paraId="5E9EC071" w14:textId="5E6D0CC8" w:rsidR="00F651B7" w:rsidRPr="001B2ABA" w:rsidRDefault="00F651B7" w:rsidP="00F651B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(19,670)</w:t>
            </w:r>
          </w:p>
        </w:tc>
        <w:tc>
          <w:tcPr>
            <w:tcW w:w="1128" w:type="dxa"/>
            <w:shd w:val="clear" w:color="auto" w:fill="auto"/>
          </w:tcPr>
          <w:p w14:paraId="0B499EEC" w14:textId="18904EA4" w:rsidR="00F651B7" w:rsidRPr="001B2ABA" w:rsidRDefault="00F651B7" w:rsidP="00F651B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(17,624)</w:t>
            </w:r>
          </w:p>
        </w:tc>
        <w:tc>
          <w:tcPr>
            <w:tcW w:w="1128" w:type="dxa"/>
            <w:shd w:val="clear" w:color="auto" w:fill="auto"/>
          </w:tcPr>
          <w:p w14:paraId="22627E7B" w14:textId="7325B853" w:rsidR="00F651B7" w:rsidRPr="001B2ABA" w:rsidRDefault="00F651B7" w:rsidP="00F651B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(73)</w:t>
            </w:r>
          </w:p>
        </w:tc>
        <w:tc>
          <w:tcPr>
            <w:tcW w:w="1128" w:type="dxa"/>
            <w:shd w:val="clear" w:color="auto" w:fill="auto"/>
          </w:tcPr>
          <w:p w14:paraId="379AF7BF" w14:textId="091D44B0" w:rsidR="00F651B7" w:rsidRPr="001B2ABA" w:rsidRDefault="00F651B7" w:rsidP="00F651B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1B2ABA">
              <w:rPr>
                <w:rFonts w:asciiTheme="majorBidi" w:hAnsiTheme="majorBidi" w:cstheme="majorBidi"/>
                <w:sz w:val="24"/>
                <w:szCs w:val="24"/>
              </w:rPr>
              <w:t>(78,165)</w:t>
            </w:r>
          </w:p>
        </w:tc>
      </w:tr>
      <w:tr w:rsidR="00F651B7" w:rsidRPr="001B2ABA" w14:paraId="2AB32B95" w14:textId="77777777" w:rsidTr="001B2AB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28" w:type="dxa"/>
            <w:shd w:val="clear" w:color="auto" w:fill="auto"/>
          </w:tcPr>
          <w:p w14:paraId="78A82352" w14:textId="77777777" w:rsidR="00F651B7" w:rsidRPr="001B2ABA" w:rsidRDefault="00F651B7" w:rsidP="00F651B7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272" w:type="dxa"/>
            <w:shd w:val="clear" w:color="auto" w:fill="auto"/>
          </w:tcPr>
          <w:p w14:paraId="655FF693" w14:textId="7BD28388" w:rsidR="00F651B7" w:rsidRPr="001B2ABA" w:rsidRDefault="00F651B7" w:rsidP="00F651B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2D8353EC" w14:textId="6114F39C" w:rsidR="00F651B7" w:rsidRPr="001B2ABA" w:rsidRDefault="00F651B7" w:rsidP="00F651B7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22375B81" w14:textId="376CB97E" w:rsidR="00F651B7" w:rsidRPr="001B2ABA" w:rsidRDefault="00F651B7" w:rsidP="00F651B7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0BE2460" w14:textId="76DA7FFB" w:rsidR="00F651B7" w:rsidRPr="001B2ABA" w:rsidRDefault="00F651B7" w:rsidP="00F651B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9865FC6" w14:textId="3F8BF248" w:rsidR="00F651B7" w:rsidRPr="001B2ABA" w:rsidRDefault="00F651B7" w:rsidP="00F651B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3151429" w14:textId="0D458856" w:rsidR="00F651B7" w:rsidRPr="001B2ABA" w:rsidRDefault="00F651B7" w:rsidP="00F651B7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651B7" w:rsidRPr="001B2ABA" w14:paraId="06976706" w14:textId="77777777" w:rsidTr="001B2AB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28" w:type="dxa"/>
            <w:shd w:val="clear" w:color="auto" w:fill="auto"/>
          </w:tcPr>
          <w:p w14:paraId="369BBFEE" w14:textId="77777777" w:rsidR="00F651B7" w:rsidRPr="001B2ABA" w:rsidRDefault="00F651B7" w:rsidP="00F651B7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1B2ABA">
              <w:rPr>
                <w:rFonts w:asciiTheme="majorBidi" w:eastAsia="Browallia New" w:hAnsiTheme="majorBidi" w:cstheme="majorBidi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 xml:space="preserve">รายได้อื่น </w:t>
            </w:r>
          </w:p>
        </w:tc>
        <w:tc>
          <w:tcPr>
            <w:tcW w:w="1272" w:type="dxa"/>
            <w:shd w:val="clear" w:color="auto" w:fill="auto"/>
          </w:tcPr>
          <w:p w14:paraId="101EEE46" w14:textId="77777777" w:rsidR="00F651B7" w:rsidRPr="001B2ABA" w:rsidRDefault="00F651B7" w:rsidP="00F651B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DA79A9F" w14:textId="77777777" w:rsidR="00F651B7" w:rsidRPr="001B2ABA" w:rsidRDefault="00F651B7" w:rsidP="00F651B7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71E37929" w14:textId="77777777" w:rsidR="00F651B7" w:rsidRPr="001B2ABA" w:rsidRDefault="00F651B7" w:rsidP="00F651B7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EAC0AF6" w14:textId="77777777" w:rsidR="00F651B7" w:rsidRPr="001B2ABA" w:rsidRDefault="00F651B7" w:rsidP="00F651B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92D5CF3" w14:textId="77777777" w:rsidR="00F651B7" w:rsidRPr="001B2ABA" w:rsidRDefault="00F651B7" w:rsidP="00F651B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C53D177" w14:textId="35F6D55C" w:rsidR="00F651B7" w:rsidRPr="001B2ABA" w:rsidRDefault="00F651B7" w:rsidP="00F651B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8,034</w:t>
            </w:r>
          </w:p>
        </w:tc>
      </w:tr>
      <w:tr w:rsidR="00F651B7" w:rsidRPr="001B2ABA" w14:paraId="56CFD5CA" w14:textId="77777777" w:rsidTr="001B2AB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28" w:type="dxa"/>
            <w:shd w:val="clear" w:color="auto" w:fill="auto"/>
          </w:tcPr>
          <w:p w14:paraId="79580BC5" w14:textId="77777777" w:rsidR="00F651B7" w:rsidRPr="001B2ABA" w:rsidRDefault="00F651B7" w:rsidP="00F651B7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1B2ABA">
              <w:rPr>
                <w:rFonts w:asciiTheme="majorBidi" w:eastAsia="Browallia New" w:hAnsiTheme="majorBidi" w:cstheme="majorBidi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ค่าใช้จ่ายในการบริหาร</w:t>
            </w:r>
          </w:p>
        </w:tc>
        <w:tc>
          <w:tcPr>
            <w:tcW w:w="1272" w:type="dxa"/>
            <w:shd w:val="clear" w:color="auto" w:fill="auto"/>
          </w:tcPr>
          <w:p w14:paraId="41C8866B" w14:textId="77777777" w:rsidR="00F651B7" w:rsidRPr="001B2ABA" w:rsidRDefault="00F651B7" w:rsidP="00F651B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4D98878" w14:textId="77777777" w:rsidR="00F651B7" w:rsidRPr="001B2ABA" w:rsidRDefault="00F651B7" w:rsidP="00F651B7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8553603" w14:textId="77777777" w:rsidR="00F651B7" w:rsidRPr="001B2ABA" w:rsidRDefault="00F651B7" w:rsidP="00F651B7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280609CD" w14:textId="77777777" w:rsidR="00F651B7" w:rsidRPr="001B2ABA" w:rsidRDefault="00F651B7" w:rsidP="00F651B7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AB2C8DB" w14:textId="77777777" w:rsidR="00F651B7" w:rsidRPr="001B2ABA" w:rsidRDefault="00F651B7" w:rsidP="00F651B7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7D022B3" w14:textId="534F4532" w:rsidR="00F651B7" w:rsidRPr="001B2ABA" w:rsidRDefault="00F651B7" w:rsidP="00F651B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(170,</w:t>
            </w:r>
            <w:r w:rsidR="002C1C82"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09</w:t>
            </w:r>
            <w:r w:rsidR="004C473E"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8</w:t>
            </w: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)</w:t>
            </w:r>
          </w:p>
        </w:tc>
      </w:tr>
      <w:tr w:rsidR="00F651B7" w:rsidRPr="001B2ABA" w14:paraId="0CF4F648" w14:textId="77777777" w:rsidTr="001B2AB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28" w:type="dxa"/>
            <w:shd w:val="clear" w:color="auto" w:fill="auto"/>
          </w:tcPr>
          <w:p w14:paraId="7E497906" w14:textId="77777777" w:rsidR="00F651B7" w:rsidRPr="001B2ABA" w:rsidRDefault="00F651B7" w:rsidP="00F651B7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1B2ABA">
              <w:rPr>
                <w:rFonts w:asciiTheme="majorBidi" w:eastAsia="Browallia New" w:hAnsiTheme="majorBidi" w:cstheme="majorBidi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กำไร(ขาดทุน)อื่น</w:t>
            </w:r>
          </w:p>
        </w:tc>
        <w:tc>
          <w:tcPr>
            <w:tcW w:w="1272" w:type="dxa"/>
            <w:shd w:val="clear" w:color="auto" w:fill="auto"/>
          </w:tcPr>
          <w:p w14:paraId="63B4E8CB" w14:textId="77777777" w:rsidR="00F651B7" w:rsidRPr="001B2ABA" w:rsidRDefault="00F651B7" w:rsidP="00F651B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2E539946" w14:textId="77777777" w:rsidR="00F651B7" w:rsidRPr="001B2ABA" w:rsidRDefault="00F651B7" w:rsidP="00F651B7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82BF0FD" w14:textId="77777777" w:rsidR="00F651B7" w:rsidRPr="001B2ABA" w:rsidRDefault="00F651B7" w:rsidP="00F651B7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28C8FC98" w14:textId="77777777" w:rsidR="00F651B7" w:rsidRPr="001B2ABA" w:rsidRDefault="00F651B7" w:rsidP="00F651B7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18F0F29" w14:textId="77777777" w:rsidR="00F651B7" w:rsidRPr="001B2ABA" w:rsidRDefault="00F651B7" w:rsidP="00F651B7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28457DB9" w14:textId="648910AD" w:rsidR="00F651B7" w:rsidRPr="001B2ABA" w:rsidRDefault="00F651B7" w:rsidP="00F651B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6,75</w:t>
            </w:r>
            <w:r w:rsidR="004C473E"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6</w:t>
            </w:r>
          </w:p>
        </w:tc>
      </w:tr>
      <w:tr w:rsidR="00F651B7" w:rsidRPr="001B2ABA" w14:paraId="6C2FF4B0" w14:textId="77777777" w:rsidTr="001B2AB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28" w:type="dxa"/>
            <w:shd w:val="clear" w:color="auto" w:fill="auto"/>
          </w:tcPr>
          <w:p w14:paraId="2C98D3FE" w14:textId="77777777" w:rsidR="00F651B7" w:rsidRPr="001B2ABA" w:rsidRDefault="00F651B7" w:rsidP="00F651B7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1B2ABA">
              <w:rPr>
                <w:rFonts w:asciiTheme="majorBidi" w:eastAsia="Browallia New" w:hAnsiTheme="majorBidi" w:cstheme="majorBidi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1B2ABA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ต้นทุนทางการเงิน</w:t>
            </w:r>
          </w:p>
        </w:tc>
        <w:tc>
          <w:tcPr>
            <w:tcW w:w="1272" w:type="dxa"/>
            <w:shd w:val="clear" w:color="auto" w:fill="auto"/>
          </w:tcPr>
          <w:p w14:paraId="7E0974B6" w14:textId="77777777" w:rsidR="00F651B7" w:rsidRPr="001B2ABA" w:rsidRDefault="00F651B7" w:rsidP="00F651B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BCF6839" w14:textId="77777777" w:rsidR="00F651B7" w:rsidRPr="001B2ABA" w:rsidRDefault="00F651B7" w:rsidP="00F651B7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EDE2128" w14:textId="77777777" w:rsidR="00F651B7" w:rsidRPr="001B2ABA" w:rsidRDefault="00F651B7" w:rsidP="00F651B7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AAADC30" w14:textId="77777777" w:rsidR="00F651B7" w:rsidRPr="001B2ABA" w:rsidRDefault="00F651B7" w:rsidP="00F651B7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7CE0390" w14:textId="77777777" w:rsidR="00F651B7" w:rsidRPr="001B2ABA" w:rsidRDefault="00F651B7" w:rsidP="00F651B7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56B9B41" w14:textId="18E9437B" w:rsidR="00F651B7" w:rsidRPr="001B2ABA" w:rsidRDefault="00F651B7" w:rsidP="00F651B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(22,</w:t>
            </w:r>
            <w:r w:rsidR="002C1C82"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008</w:t>
            </w: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)</w:t>
            </w:r>
          </w:p>
        </w:tc>
      </w:tr>
      <w:tr w:rsidR="00F651B7" w:rsidRPr="001B2ABA" w14:paraId="0D04FB96" w14:textId="77777777" w:rsidTr="001B2AB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576"/>
        </w:trPr>
        <w:tc>
          <w:tcPr>
            <w:tcW w:w="2628" w:type="dxa"/>
            <w:shd w:val="clear" w:color="auto" w:fill="auto"/>
          </w:tcPr>
          <w:p w14:paraId="06CAE93F" w14:textId="77777777" w:rsidR="00F651B7" w:rsidRPr="001B2ABA" w:rsidRDefault="00F651B7" w:rsidP="00F651B7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1B2ABA">
              <w:rPr>
                <w:rFonts w:asciiTheme="majorBidi" w:eastAsia="Browallia New" w:hAnsiTheme="majorBidi" w:cstheme="majorBidi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ส่วนแบ่งผลกำไร(ขาดทุน)จากเงิน</w:t>
            </w:r>
          </w:p>
          <w:p w14:paraId="3162B92E" w14:textId="19531829" w:rsidR="00F651B7" w:rsidRPr="001B2ABA" w:rsidRDefault="00F651B7" w:rsidP="00F651B7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1B2ABA">
              <w:rPr>
                <w:rFonts w:asciiTheme="majorBidi" w:eastAsia="Browallia New" w:hAnsiTheme="majorBidi" w:cstheme="majorBidi"/>
                <w:sz w:val="24"/>
                <w:szCs w:val="24"/>
                <w:cs/>
                <w:lang w:val="en-US" w:eastAsia="th-TH"/>
              </w:rPr>
              <w:t xml:space="preserve">    </w:t>
            </w:r>
            <w:r w:rsidR="00551F02">
              <w:rPr>
                <w:rFonts w:asciiTheme="majorBidi" w:eastAsia="Browallia New" w:hAnsiTheme="majorBidi" w:cstheme="majorBidi" w:hint="cs"/>
                <w:sz w:val="24"/>
                <w:szCs w:val="24"/>
                <w:cs/>
                <w:lang w:val="en-US" w:eastAsia="th-TH"/>
              </w:rPr>
              <w:t xml:space="preserve"> </w:t>
            </w:r>
            <w:r w:rsidRPr="001B2ABA">
              <w:rPr>
                <w:rFonts w:asciiTheme="majorBidi" w:eastAsia="Browallia New" w:hAnsiTheme="majorBidi" w:cstheme="majorBidi"/>
                <w:sz w:val="24"/>
                <w:szCs w:val="24"/>
                <w:cs/>
                <w:lang w:val="en-US" w:eastAsia="th-TH"/>
              </w:rPr>
              <w:t>ลงทุนใน</w:t>
            </w: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บริษัทร่วมและการร่วมค้า</w:t>
            </w:r>
          </w:p>
        </w:tc>
        <w:tc>
          <w:tcPr>
            <w:tcW w:w="1272" w:type="dxa"/>
            <w:shd w:val="clear" w:color="auto" w:fill="auto"/>
          </w:tcPr>
          <w:p w14:paraId="3366E264" w14:textId="77777777" w:rsidR="00F651B7" w:rsidRPr="001B2ABA" w:rsidRDefault="00F651B7" w:rsidP="00F651B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D07F783" w14:textId="77777777" w:rsidR="00F651B7" w:rsidRPr="001B2ABA" w:rsidRDefault="00F651B7" w:rsidP="00F651B7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5AF269F" w14:textId="77777777" w:rsidR="00F651B7" w:rsidRPr="001B2ABA" w:rsidRDefault="00F651B7" w:rsidP="00F651B7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2B6966EC" w14:textId="77777777" w:rsidR="00F651B7" w:rsidRPr="001B2ABA" w:rsidRDefault="00F651B7" w:rsidP="00F651B7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59E3851" w14:textId="77777777" w:rsidR="00F651B7" w:rsidRPr="001B2ABA" w:rsidRDefault="00F651B7" w:rsidP="00F651B7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21747DA6" w14:textId="7F9C8D2B" w:rsidR="00F651B7" w:rsidRPr="001B2ABA" w:rsidRDefault="00F651B7" w:rsidP="00F651B7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(</w:t>
            </w:r>
            <w:r w:rsidR="00026CBB"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240</w:t>
            </w: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)</w:t>
            </w:r>
          </w:p>
        </w:tc>
      </w:tr>
      <w:tr w:rsidR="00F651B7" w:rsidRPr="001B2ABA" w14:paraId="06689FA9" w14:textId="77777777" w:rsidTr="001B2AB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28" w:type="dxa"/>
            <w:shd w:val="clear" w:color="auto" w:fill="auto"/>
          </w:tcPr>
          <w:p w14:paraId="13345866" w14:textId="77777777" w:rsidR="00F651B7" w:rsidRPr="001B2ABA" w:rsidRDefault="00F651B7" w:rsidP="00F651B7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กำไร(ขาดทุน)ก่อนภาษีเงินได้</w:t>
            </w:r>
          </w:p>
        </w:tc>
        <w:tc>
          <w:tcPr>
            <w:tcW w:w="1272" w:type="dxa"/>
            <w:shd w:val="clear" w:color="auto" w:fill="auto"/>
          </w:tcPr>
          <w:p w14:paraId="5A300FA7" w14:textId="77777777" w:rsidR="00F651B7" w:rsidRPr="001B2ABA" w:rsidRDefault="00F651B7" w:rsidP="00F651B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0D56844" w14:textId="77777777" w:rsidR="00F651B7" w:rsidRPr="001B2ABA" w:rsidRDefault="00F651B7" w:rsidP="00F651B7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60DB014" w14:textId="77777777" w:rsidR="00F651B7" w:rsidRPr="001B2ABA" w:rsidRDefault="00F651B7" w:rsidP="00F651B7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2628ABA9" w14:textId="77777777" w:rsidR="00F651B7" w:rsidRPr="001B2ABA" w:rsidRDefault="00F651B7" w:rsidP="00F651B7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14E40D0" w14:textId="77777777" w:rsidR="00F651B7" w:rsidRPr="001B2ABA" w:rsidRDefault="00F651B7" w:rsidP="00F651B7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2190F31" w14:textId="7EC67BC2" w:rsidR="00F651B7" w:rsidRPr="001B2ABA" w:rsidRDefault="00F651B7" w:rsidP="00F651B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(</w:t>
            </w:r>
            <w:r w:rsidR="00026CBB"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57,</w:t>
            </w:r>
            <w:r w:rsidR="002C1C82"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6</w:t>
            </w:r>
            <w:r w:rsidR="00422CC9"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61</w:t>
            </w: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)</w:t>
            </w:r>
          </w:p>
        </w:tc>
      </w:tr>
      <w:tr w:rsidR="00F651B7" w:rsidRPr="001B2ABA" w14:paraId="5859B385" w14:textId="77777777" w:rsidTr="001B2AB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28" w:type="dxa"/>
            <w:shd w:val="clear" w:color="auto" w:fill="auto"/>
          </w:tcPr>
          <w:p w14:paraId="76C1DD59" w14:textId="77777777" w:rsidR="00F651B7" w:rsidRPr="001B2ABA" w:rsidRDefault="00F651B7" w:rsidP="00F651B7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ภาษีเงินได้</w:t>
            </w:r>
          </w:p>
        </w:tc>
        <w:tc>
          <w:tcPr>
            <w:tcW w:w="1272" w:type="dxa"/>
            <w:shd w:val="clear" w:color="auto" w:fill="auto"/>
          </w:tcPr>
          <w:p w14:paraId="0655A010" w14:textId="77777777" w:rsidR="00F651B7" w:rsidRPr="001B2ABA" w:rsidRDefault="00F651B7" w:rsidP="00F651B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DEA3BB0" w14:textId="77777777" w:rsidR="00F651B7" w:rsidRPr="001B2ABA" w:rsidRDefault="00F651B7" w:rsidP="00F651B7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E00996B" w14:textId="77777777" w:rsidR="00F651B7" w:rsidRPr="001B2ABA" w:rsidRDefault="00F651B7" w:rsidP="00F651B7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80A667A" w14:textId="77777777" w:rsidR="00F651B7" w:rsidRPr="001B2ABA" w:rsidRDefault="00F651B7" w:rsidP="00F651B7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20A308A" w14:textId="77777777" w:rsidR="00F651B7" w:rsidRPr="001B2ABA" w:rsidRDefault="00F651B7" w:rsidP="00F651B7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BF4C5EB" w14:textId="0D9EDA88" w:rsidR="00F651B7" w:rsidRPr="001B2ABA" w:rsidRDefault="00F651B7" w:rsidP="00F651B7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(6</w:t>
            </w:r>
            <w:r w:rsidR="00026CBB"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,65</w:t>
            </w:r>
            <w:r w:rsidR="00422CC9"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4</w:t>
            </w: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)</w:t>
            </w:r>
          </w:p>
        </w:tc>
      </w:tr>
      <w:tr w:rsidR="00F651B7" w:rsidRPr="001B2ABA" w14:paraId="1AEEC1D1" w14:textId="77777777" w:rsidTr="001B2AB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28" w:type="dxa"/>
            <w:shd w:val="clear" w:color="auto" w:fill="auto"/>
          </w:tcPr>
          <w:p w14:paraId="0448DC6C" w14:textId="16ACF409" w:rsidR="00F651B7" w:rsidRPr="001B2ABA" w:rsidRDefault="00F651B7" w:rsidP="00F651B7">
            <w:pPr>
              <w:ind w:left="-113"/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กำไร(ขาดทุน)สุทธิสำหรับปี</w:t>
            </w:r>
          </w:p>
        </w:tc>
        <w:tc>
          <w:tcPr>
            <w:tcW w:w="1272" w:type="dxa"/>
            <w:shd w:val="clear" w:color="auto" w:fill="auto"/>
          </w:tcPr>
          <w:p w14:paraId="7A3CCC4F" w14:textId="77777777" w:rsidR="00F651B7" w:rsidRPr="001B2ABA" w:rsidRDefault="00F651B7" w:rsidP="00F651B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976F1EE" w14:textId="77777777" w:rsidR="00F651B7" w:rsidRPr="001B2ABA" w:rsidRDefault="00F651B7" w:rsidP="00F651B7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32BFB6C" w14:textId="77777777" w:rsidR="00F651B7" w:rsidRPr="001B2ABA" w:rsidRDefault="00F651B7" w:rsidP="00F651B7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9592E69" w14:textId="77777777" w:rsidR="00F651B7" w:rsidRPr="001B2ABA" w:rsidRDefault="00F651B7" w:rsidP="00F651B7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2D563342" w14:textId="77777777" w:rsidR="00F651B7" w:rsidRPr="001B2ABA" w:rsidRDefault="00F651B7" w:rsidP="00F651B7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EF93EE5" w14:textId="3D5B4471" w:rsidR="00F651B7" w:rsidRPr="001B2ABA" w:rsidRDefault="00F651B7" w:rsidP="00F651B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</w:p>
        </w:tc>
      </w:tr>
      <w:tr w:rsidR="00026CBB" w:rsidRPr="001B2ABA" w14:paraId="1897ED2C" w14:textId="77777777" w:rsidTr="001B2AB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28" w:type="dxa"/>
            <w:shd w:val="clear" w:color="auto" w:fill="auto"/>
          </w:tcPr>
          <w:p w14:paraId="548E349C" w14:textId="60247C3E" w:rsidR="00026CBB" w:rsidRPr="001B2ABA" w:rsidRDefault="00551F02" w:rsidP="00026CBB">
            <w:pPr>
              <w:snapToGrid w:val="0"/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</w:pPr>
            <w:r>
              <w:rPr>
                <w:rFonts w:asciiTheme="majorBidi" w:eastAsia="Browallia New" w:hAnsiTheme="majorBidi" w:cstheme="majorBidi" w:hint="cs"/>
                <w:sz w:val="24"/>
                <w:szCs w:val="24"/>
                <w:cs/>
                <w:lang w:val="en-US" w:eastAsia="th-TH"/>
              </w:rPr>
              <w:t xml:space="preserve">  </w:t>
            </w:r>
            <w:r w:rsidR="00026CBB" w:rsidRPr="001B2ABA">
              <w:rPr>
                <w:rFonts w:asciiTheme="majorBidi" w:eastAsia="Browallia New" w:hAnsiTheme="majorBidi" w:cstheme="majorBidi"/>
                <w:sz w:val="24"/>
                <w:szCs w:val="24"/>
                <w:cs/>
                <w:lang w:val="en-US" w:eastAsia="th-TH"/>
              </w:rPr>
              <w:t>จากการดำเนินงานต่อเนื่อง</w:t>
            </w:r>
          </w:p>
        </w:tc>
        <w:tc>
          <w:tcPr>
            <w:tcW w:w="1272" w:type="dxa"/>
            <w:shd w:val="clear" w:color="auto" w:fill="auto"/>
          </w:tcPr>
          <w:p w14:paraId="6E851BA9" w14:textId="77777777" w:rsidR="00026CBB" w:rsidRPr="001B2ABA" w:rsidRDefault="00026CBB" w:rsidP="00026CBB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3831E2E" w14:textId="77777777" w:rsidR="00026CBB" w:rsidRPr="001B2ABA" w:rsidRDefault="00026CBB" w:rsidP="00026CBB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82980E2" w14:textId="77777777" w:rsidR="00026CBB" w:rsidRPr="001B2ABA" w:rsidRDefault="00026CBB" w:rsidP="00026CB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B424474" w14:textId="77777777" w:rsidR="00026CBB" w:rsidRPr="001B2ABA" w:rsidRDefault="00026CBB" w:rsidP="00026CB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848F4A0" w14:textId="77777777" w:rsidR="00026CBB" w:rsidRPr="001B2ABA" w:rsidRDefault="00026CBB" w:rsidP="00026CB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1DD79D7" w14:textId="3CC9118D" w:rsidR="00026CBB" w:rsidRPr="001B2ABA" w:rsidRDefault="006E0BEB" w:rsidP="005A0C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(64,</w:t>
            </w:r>
            <w:r w:rsidR="00422CC9"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315</w:t>
            </w: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)</w:t>
            </w:r>
          </w:p>
        </w:tc>
      </w:tr>
      <w:tr w:rsidR="00026CBB" w:rsidRPr="001B2ABA" w14:paraId="035D5BF4" w14:textId="77777777" w:rsidTr="001B2AB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28" w:type="dxa"/>
            <w:shd w:val="clear" w:color="auto" w:fill="auto"/>
          </w:tcPr>
          <w:p w14:paraId="17727014" w14:textId="58B1134B" w:rsidR="00026CBB" w:rsidRPr="001B2ABA" w:rsidRDefault="00026CBB" w:rsidP="00026CBB">
            <w:pPr>
              <w:ind w:left="-113"/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กำไร(ขาดทุน)สุทธิสำหรับปี</w:t>
            </w:r>
          </w:p>
        </w:tc>
        <w:tc>
          <w:tcPr>
            <w:tcW w:w="1272" w:type="dxa"/>
            <w:shd w:val="clear" w:color="auto" w:fill="auto"/>
          </w:tcPr>
          <w:p w14:paraId="1C42607F" w14:textId="77777777" w:rsidR="00026CBB" w:rsidRPr="001B2ABA" w:rsidRDefault="00026CBB" w:rsidP="00026CBB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97CA893" w14:textId="77777777" w:rsidR="00026CBB" w:rsidRPr="001B2ABA" w:rsidRDefault="00026CBB" w:rsidP="00026CBB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7E5BF155" w14:textId="77777777" w:rsidR="00026CBB" w:rsidRPr="001B2ABA" w:rsidRDefault="00026CBB" w:rsidP="00026CB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2846333B" w14:textId="77777777" w:rsidR="00026CBB" w:rsidRPr="001B2ABA" w:rsidRDefault="00026CBB" w:rsidP="00026CB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282820E6" w14:textId="77777777" w:rsidR="00026CBB" w:rsidRPr="001B2ABA" w:rsidRDefault="00026CBB" w:rsidP="00026CB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2682CF74" w14:textId="77777777" w:rsidR="00026CBB" w:rsidRPr="001B2ABA" w:rsidRDefault="00026CBB" w:rsidP="00026CBB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</w:p>
        </w:tc>
      </w:tr>
      <w:tr w:rsidR="00026CBB" w:rsidRPr="001B2ABA" w14:paraId="2F8B3794" w14:textId="77777777" w:rsidTr="001B2AB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28" w:type="dxa"/>
            <w:shd w:val="clear" w:color="auto" w:fill="auto"/>
          </w:tcPr>
          <w:p w14:paraId="2F9D45B5" w14:textId="26E42C6C" w:rsidR="00026CBB" w:rsidRPr="001B2ABA" w:rsidRDefault="00551F02" w:rsidP="00026CBB">
            <w:pPr>
              <w:snapToGrid w:val="0"/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</w:pPr>
            <w:r>
              <w:rPr>
                <w:rFonts w:asciiTheme="majorBidi" w:eastAsia="Browallia New" w:hAnsiTheme="majorBidi" w:cstheme="majorBidi" w:hint="cs"/>
                <w:sz w:val="24"/>
                <w:szCs w:val="24"/>
                <w:cs/>
                <w:lang w:val="en-US" w:eastAsia="th-TH"/>
              </w:rPr>
              <w:t xml:space="preserve">  </w:t>
            </w:r>
            <w:r w:rsidR="00026CBB" w:rsidRPr="001B2ABA">
              <w:rPr>
                <w:rFonts w:asciiTheme="majorBidi" w:eastAsia="Browallia New" w:hAnsiTheme="majorBidi" w:cstheme="majorBidi"/>
                <w:sz w:val="24"/>
                <w:szCs w:val="24"/>
                <w:cs/>
                <w:lang w:val="en-US" w:eastAsia="th-TH"/>
              </w:rPr>
              <w:t>จากการดำเนินงานที่ยกเลิก</w:t>
            </w:r>
          </w:p>
        </w:tc>
        <w:tc>
          <w:tcPr>
            <w:tcW w:w="1272" w:type="dxa"/>
            <w:shd w:val="clear" w:color="auto" w:fill="auto"/>
          </w:tcPr>
          <w:p w14:paraId="3F87EEB8" w14:textId="77777777" w:rsidR="00026CBB" w:rsidRPr="001B2ABA" w:rsidRDefault="00026CBB" w:rsidP="00026CBB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CDDEB00" w14:textId="77777777" w:rsidR="00026CBB" w:rsidRPr="001B2ABA" w:rsidRDefault="00026CBB" w:rsidP="00026CBB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88D36E4" w14:textId="77777777" w:rsidR="00026CBB" w:rsidRPr="001B2ABA" w:rsidRDefault="00026CBB" w:rsidP="00026CB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C7FA523" w14:textId="77777777" w:rsidR="00026CBB" w:rsidRPr="001B2ABA" w:rsidRDefault="00026CBB" w:rsidP="00026CB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77EF2786" w14:textId="77777777" w:rsidR="00026CBB" w:rsidRPr="001B2ABA" w:rsidRDefault="00026CBB" w:rsidP="00026CB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2CCC2A9B" w14:textId="69DE0129" w:rsidR="00026CBB" w:rsidRPr="001B2ABA" w:rsidRDefault="006E0BEB" w:rsidP="00026CBB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(22</w:t>
            </w:r>
            <w:r w:rsidR="003D09DC"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9</w:t>
            </w: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)</w:t>
            </w:r>
          </w:p>
        </w:tc>
      </w:tr>
      <w:tr w:rsidR="00C12C15" w:rsidRPr="001B2ABA" w14:paraId="1E83C4D0" w14:textId="77777777" w:rsidTr="001B2AB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28" w:type="dxa"/>
            <w:shd w:val="clear" w:color="auto" w:fill="auto"/>
          </w:tcPr>
          <w:p w14:paraId="0ADFF63F" w14:textId="0F5F82BD" w:rsidR="00C12C15" w:rsidRPr="001B2ABA" w:rsidRDefault="00C12C15" w:rsidP="00C12C15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กำไร(ขาดทุน)สุทธิสำหรับปี</w:t>
            </w:r>
          </w:p>
        </w:tc>
        <w:tc>
          <w:tcPr>
            <w:tcW w:w="1272" w:type="dxa"/>
            <w:shd w:val="clear" w:color="auto" w:fill="auto"/>
          </w:tcPr>
          <w:p w14:paraId="4CF67B52" w14:textId="77777777" w:rsidR="00C12C15" w:rsidRPr="001B2ABA" w:rsidRDefault="00C12C15" w:rsidP="00C12C1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26E5C79E" w14:textId="77777777" w:rsidR="00C12C15" w:rsidRPr="001B2ABA" w:rsidRDefault="00C12C15" w:rsidP="00C12C15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827AF2B" w14:textId="77777777" w:rsidR="00C12C15" w:rsidRPr="001B2ABA" w:rsidRDefault="00C12C15" w:rsidP="00C12C15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577FC5C" w14:textId="77777777" w:rsidR="00C12C15" w:rsidRPr="001B2ABA" w:rsidRDefault="00C12C15" w:rsidP="00C12C15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71912F0" w14:textId="77777777" w:rsidR="00C12C15" w:rsidRPr="001B2ABA" w:rsidRDefault="00C12C15" w:rsidP="00C12C15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7F85FE6" w14:textId="542A7E2E" w:rsidR="00C12C15" w:rsidRPr="001B2ABA" w:rsidRDefault="00C12C15" w:rsidP="00C12C1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(64,</w:t>
            </w:r>
            <w:r w:rsidR="006E0BEB"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5</w:t>
            </w:r>
            <w:r w:rsidR="00422CC9"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44</w:t>
            </w: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)</w:t>
            </w:r>
          </w:p>
        </w:tc>
      </w:tr>
      <w:tr w:rsidR="00C12C15" w:rsidRPr="001B2ABA" w14:paraId="7893D5DA" w14:textId="77777777" w:rsidTr="001B2AB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594"/>
        </w:trPr>
        <w:tc>
          <w:tcPr>
            <w:tcW w:w="2628" w:type="dxa"/>
            <w:shd w:val="clear" w:color="auto" w:fill="auto"/>
          </w:tcPr>
          <w:p w14:paraId="40221343" w14:textId="77777777" w:rsidR="00C12C15" w:rsidRPr="001B2ABA" w:rsidRDefault="00C12C15" w:rsidP="00C12C15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กำไร(ขาดทุน)เบ็ดเสร็จอื่น</w:t>
            </w:r>
          </w:p>
          <w:p w14:paraId="7649D7EA" w14:textId="2DD9F880" w:rsidR="00C12C15" w:rsidRPr="001B2ABA" w:rsidRDefault="00C12C15" w:rsidP="00C12C15">
            <w:pPr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1B2ABA">
              <w:rPr>
                <w:rFonts w:asciiTheme="majorBidi" w:eastAsia="Browallia New" w:hAnsiTheme="majorBidi" w:cstheme="majorBidi"/>
                <w:sz w:val="24"/>
                <w:szCs w:val="24"/>
                <w:cs/>
                <w:lang w:val="en-US" w:eastAsia="th-TH"/>
              </w:rPr>
              <w:t xml:space="preserve">   </w:t>
            </w:r>
            <w:r w:rsidR="00551F0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val="en-US" w:eastAsia="th-TH"/>
              </w:rPr>
              <w:t xml:space="preserve">  </w:t>
            </w: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สำหรับปี - สุทธิภาษีเงินได้</w:t>
            </w:r>
          </w:p>
        </w:tc>
        <w:tc>
          <w:tcPr>
            <w:tcW w:w="1272" w:type="dxa"/>
            <w:shd w:val="clear" w:color="auto" w:fill="auto"/>
          </w:tcPr>
          <w:p w14:paraId="09ED1F67" w14:textId="77777777" w:rsidR="00C12C15" w:rsidRPr="001B2ABA" w:rsidRDefault="00C12C15" w:rsidP="00C12C1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8DA5B67" w14:textId="77777777" w:rsidR="00C12C15" w:rsidRPr="001B2ABA" w:rsidRDefault="00C12C15" w:rsidP="00C12C15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BF165F9" w14:textId="77777777" w:rsidR="00C12C15" w:rsidRPr="001B2ABA" w:rsidRDefault="00C12C15" w:rsidP="00C12C15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6E1B5FC" w14:textId="77777777" w:rsidR="00C12C15" w:rsidRPr="001B2ABA" w:rsidRDefault="00C12C15" w:rsidP="00C12C15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C0F44AF" w14:textId="77777777" w:rsidR="00C12C15" w:rsidRPr="001B2ABA" w:rsidRDefault="00C12C15" w:rsidP="00C12C15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1E934D6" w14:textId="77777777" w:rsidR="000D5714" w:rsidRPr="001B2ABA" w:rsidRDefault="000D5714" w:rsidP="00422CC9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</w:pPr>
          </w:p>
          <w:p w14:paraId="2119DF2F" w14:textId="7542D223" w:rsidR="00C12C15" w:rsidRPr="001B2ABA" w:rsidRDefault="00422CC9" w:rsidP="00C12C15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(</w:t>
            </w:r>
            <w:r w:rsidR="000D5714"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516</w:t>
            </w:r>
            <w:r w:rsidRPr="001B2ABA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)</w:t>
            </w:r>
          </w:p>
        </w:tc>
      </w:tr>
      <w:tr w:rsidR="00C12C15" w:rsidRPr="001B2ABA" w14:paraId="10B79079" w14:textId="77777777" w:rsidTr="001B2AB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28" w:type="dxa"/>
            <w:shd w:val="clear" w:color="auto" w:fill="auto"/>
            <w:vAlign w:val="bottom"/>
          </w:tcPr>
          <w:p w14:paraId="5A800CD9" w14:textId="160E2B36" w:rsidR="00C12C15" w:rsidRPr="001B2ABA" w:rsidRDefault="00C12C15" w:rsidP="00C12C15">
            <w:pPr>
              <w:ind w:left="-113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B2ABA"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cs/>
                <w:lang w:val="en-US" w:eastAsia="th-TH"/>
              </w:rPr>
              <w:t>กำไร(ขาดทุน)</w:t>
            </w:r>
            <w:r w:rsidRPr="001B2ABA">
              <w:rPr>
                <w:rFonts w:asciiTheme="majorBidi" w:eastAsia="Arial Unicode MS" w:hAnsiTheme="majorBidi" w:cstheme="majorBidi"/>
                <w:b/>
                <w:bCs/>
                <w:spacing w:val="-6"/>
                <w:sz w:val="24"/>
                <w:szCs w:val="24"/>
                <w:cs/>
                <w:lang w:val="en-US" w:eastAsia="th-TH"/>
              </w:rPr>
              <w:t>เบ็ดเสร็จรวมสำหรับปี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7D79B606" w14:textId="77777777" w:rsidR="00C12C15" w:rsidRPr="001B2ABA" w:rsidRDefault="00C12C15" w:rsidP="00C12C1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4148F22D" w14:textId="77777777" w:rsidR="00C12C15" w:rsidRPr="001B2ABA" w:rsidRDefault="00C12C15" w:rsidP="00C12C15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267F74B4" w14:textId="77777777" w:rsidR="00C12C15" w:rsidRPr="001B2ABA" w:rsidRDefault="00C12C15" w:rsidP="00C12C15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02ACD464" w14:textId="77777777" w:rsidR="00C12C15" w:rsidRPr="001B2ABA" w:rsidRDefault="00C12C15" w:rsidP="00C12C15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3B5CC03E" w14:textId="77777777" w:rsidR="00C12C15" w:rsidRPr="001B2ABA" w:rsidRDefault="00C12C15" w:rsidP="00C12C15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7047E20A" w14:textId="4FBB5FE6" w:rsidR="00C12C15" w:rsidRPr="001B2ABA" w:rsidRDefault="00422CC9" w:rsidP="00C12C15">
            <w:pPr>
              <w:pBdr>
                <w:bottom w:val="doub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cs/>
                <w:lang w:val="en-US" w:eastAsia="th-TH"/>
              </w:rPr>
            </w:pPr>
            <w:r w:rsidRPr="001B2ABA"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val="en-US" w:eastAsia="th-TH"/>
              </w:rPr>
              <w:t>(6</w:t>
            </w:r>
            <w:r w:rsidR="000D5714" w:rsidRPr="001B2ABA"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val="en-US" w:eastAsia="th-TH"/>
              </w:rPr>
              <w:t>5</w:t>
            </w:r>
            <w:r w:rsidRPr="001B2ABA"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val="en-US" w:eastAsia="th-TH"/>
              </w:rPr>
              <w:t>,</w:t>
            </w:r>
            <w:r w:rsidR="000D5714" w:rsidRPr="001B2ABA"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val="en-US" w:eastAsia="th-TH"/>
              </w:rPr>
              <w:t>0</w:t>
            </w:r>
            <w:r w:rsidRPr="001B2ABA"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val="en-US" w:eastAsia="th-TH"/>
              </w:rPr>
              <w:t>6</w:t>
            </w:r>
            <w:r w:rsidR="000D5714" w:rsidRPr="001B2ABA"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val="en-US" w:eastAsia="th-TH"/>
              </w:rPr>
              <w:t>0</w:t>
            </w:r>
            <w:r w:rsidRPr="001B2ABA"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val="en-US" w:eastAsia="th-TH"/>
              </w:rPr>
              <w:t>)</w:t>
            </w:r>
          </w:p>
        </w:tc>
      </w:tr>
    </w:tbl>
    <w:p w14:paraId="1F239E7E" w14:textId="5C2E36AD" w:rsidR="00043A96" w:rsidRPr="009362D1" w:rsidRDefault="00043A96" w:rsidP="009362D1">
      <w:pPr>
        <w:spacing w:before="240"/>
        <w:ind w:left="567" w:right="-11"/>
        <w:jc w:val="thaiDistribute"/>
        <w:rPr>
          <w:rFonts w:eastAsia="Arial Unicode MS"/>
          <w:color w:val="222222"/>
          <w:sz w:val="30"/>
          <w:szCs w:val="30"/>
        </w:rPr>
      </w:pPr>
      <w:r w:rsidRPr="009362D1">
        <w:rPr>
          <w:rFonts w:eastAsia="Arial Unicode MS"/>
          <w:color w:val="222222"/>
          <w:sz w:val="30"/>
          <w:szCs w:val="30"/>
          <w:cs/>
        </w:rPr>
        <w:t>ส่วนงานปั๊มอุตสาหกรรม</w:t>
      </w:r>
      <w:r w:rsidRPr="009362D1">
        <w:rPr>
          <w:rFonts w:eastAsia="Arial Unicode MS"/>
          <w:color w:val="222222"/>
          <w:sz w:val="30"/>
          <w:szCs w:val="30"/>
        </w:rPr>
        <w:t xml:space="preserve"> </w:t>
      </w:r>
      <w:r w:rsidRPr="009362D1">
        <w:rPr>
          <w:rFonts w:eastAsia="Arial Unicode MS"/>
          <w:color w:val="222222"/>
          <w:sz w:val="30"/>
          <w:szCs w:val="30"/>
          <w:cs/>
        </w:rPr>
        <w:t>ส่วนงานสถานีวัดและระบบท่อส่งก๊าซธรรมชาติ</w:t>
      </w:r>
      <w:r w:rsidRPr="009362D1">
        <w:rPr>
          <w:rFonts w:eastAsia="Arial Unicode MS"/>
          <w:color w:val="222222"/>
          <w:sz w:val="30"/>
          <w:szCs w:val="30"/>
        </w:rPr>
        <w:t xml:space="preserve"> </w:t>
      </w:r>
      <w:r w:rsidRPr="009362D1">
        <w:rPr>
          <w:rFonts w:eastAsia="Arial Unicode MS"/>
          <w:color w:val="222222"/>
          <w:sz w:val="30"/>
          <w:szCs w:val="30"/>
          <w:cs/>
        </w:rPr>
        <w:t>ส่วนงานพลังงานทางเลือก</w:t>
      </w:r>
      <w:r w:rsidRPr="009362D1">
        <w:rPr>
          <w:rFonts w:eastAsia="Arial Unicode MS"/>
          <w:color w:val="222222"/>
          <w:sz w:val="30"/>
          <w:szCs w:val="30"/>
        </w:rPr>
        <w:t xml:space="preserve"> </w:t>
      </w:r>
      <w:r w:rsidRPr="009362D1">
        <w:rPr>
          <w:rFonts w:eastAsia="Arial Unicode MS"/>
          <w:color w:val="222222"/>
          <w:sz w:val="30"/>
          <w:szCs w:val="30"/>
          <w:cs/>
        </w:rPr>
        <w:t>และ</w:t>
      </w:r>
      <w:r w:rsidR="00B76EEA">
        <w:rPr>
          <w:rFonts w:eastAsia="Arial Unicode MS"/>
          <w:color w:val="222222"/>
          <w:sz w:val="30"/>
          <w:szCs w:val="30"/>
          <w:cs/>
        </w:rPr>
        <w:br/>
      </w:r>
      <w:r w:rsidRPr="009362D1">
        <w:rPr>
          <w:rFonts w:eastAsia="Arial Unicode MS"/>
          <w:color w:val="222222"/>
          <w:sz w:val="30"/>
          <w:szCs w:val="30"/>
          <w:cs/>
        </w:rPr>
        <w:t xml:space="preserve">ส่วนงานสถานีอัตราการไหลของของเหลว รับรู้รายได้เมื่อปฏิบัติตามภาระที่ต้องปฏิบัติเสร็จสิ้น </w:t>
      </w:r>
      <w:r w:rsidRPr="009362D1">
        <w:rPr>
          <w:rFonts w:eastAsia="Arial Unicode MS"/>
          <w:color w:val="222222"/>
          <w:sz w:val="30"/>
          <w:szCs w:val="30"/>
        </w:rPr>
        <w:t xml:space="preserve">(point in time) </w:t>
      </w:r>
      <w:r w:rsidR="00B76EEA">
        <w:rPr>
          <w:rFonts w:eastAsia="Arial Unicode MS"/>
          <w:color w:val="222222"/>
          <w:sz w:val="30"/>
          <w:szCs w:val="30"/>
          <w:cs/>
        </w:rPr>
        <w:br/>
      </w:r>
      <w:r w:rsidRPr="009362D1">
        <w:rPr>
          <w:rFonts w:eastAsia="Arial Unicode MS"/>
          <w:color w:val="222222"/>
          <w:sz w:val="30"/>
          <w:szCs w:val="30"/>
          <w:cs/>
        </w:rPr>
        <w:t>และตลอดช่วงเวลาที่ปฏิบัติตามภาระที่ต้องปฏิบัติ</w:t>
      </w:r>
      <w:r w:rsidR="00171928">
        <w:rPr>
          <w:rFonts w:eastAsia="Arial Unicode MS" w:hint="cs"/>
          <w:color w:val="222222"/>
          <w:sz w:val="30"/>
          <w:szCs w:val="30"/>
          <w:cs/>
        </w:rPr>
        <w:t xml:space="preserve"> </w:t>
      </w:r>
      <w:r w:rsidRPr="009362D1">
        <w:rPr>
          <w:rFonts w:eastAsia="Arial Unicode MS"/>
          <w:color w:val="222222"/>
          <w:sz w:val="30"/>
          <w:szCs w:val="30"/>
          <w:cs/>
        </w:rPr>
        <w:t>(</w:t>
      </w:r>
      <w:r w:rsidRPr="009362D1">
        <w:rPr>
          <w:rFonts w:eastAsia="Arial Unicode MS"/>
          <w:color w:val="222222"/>
          <w:sz w:val="30"/>
          <w:szCs w:val="30"/>
        </w:rPr>
        <w:t>over time)</w:t>
      </w:r>
    </w:p>
    <w:p w14:paraId="72932080" w14:textId="77777777" w:rsidR="00E965CC" w:rsidRDefault="00043A96" w:rsidP="001B2ABA">
      <w:pPr>
        <w:spacing w:before="240"/>
        <w:ind w:left="567" w:right="-11"/>
        <w:jc w:val="left"/>
        <w:rPr>
          <w:rFonts w:asciiTheme="majorBidi" w:eastAsia="Arial Unicode MS" w:hAnsiTheme="majorBidi" w:cstheme="majorBidi"/>
          <w:color w:val="222222"/>
          <w:sz w:val="30"/>
          <w:szCs w:val="30"/>
        </w:rPr>
      </w:pPr>
      <w:r w:rsidRPr="009362D1">
        <w:rPr>
          <w:rFonts w:eastAsia="Arial Unicode MS"/>
          <w:color w:val="222222"/>
          <w:sz w:val="30"/>
          <w:szCs w:val="30"/>
          <w:cs/>
        </w:rPr>
        <w:t>ส่วนงานอื่นๆ - บริหารอาคารจอดรถ รับรู้รายได้เมื่อปฏิบัติตามภาระที่ต้องปฏิบัติเสร็จสิ้น (</w:t>
      </w:r>
      <w:r w:rsidRPr="009362D1">
        <w:rPr>
          <w:rFonts w:eastAsia="Arial Unicode MS"/>
          <w:color w:val="222222"/>
          <w:sz w:val="30"/>
          <w:szCs w:val="30"/>
        </w:rPr>
        <w:t>point in time)</w:t>
      </w:r>
      <w:r w:rsidRPr="007F000A">
        <w:rPr>
          <w:rFonts w:asciiTheme="majorBidi" w:eastAsia="Arial Unicode MS" w:hAnsiTheme="majorBidi" w:cstheme="majorBidi"/>
          <w:color w:val="222222"/>
          <w:sz w:val="30"/>
          <w:szCs w:val="30"/>
        </w:rPr>
        <w:t xml:space="preserve"> </w:t>
      </w:r>
    </w:p>
    <w:p w14:paraId="2BC8675C" w14:textId="423205F2" w:rsidR="001B2ABA" w:rsidRDefault="001B2ABA">
      <w:pPr>
        <w:autoSpaceDE/>
        <w:autoSpaceDN/>
        <w:spacing w:line="240" w:lineRule="auto"/>
        <w:jc w:val="left"/>
        <w:rPr>
          <w:rFonts w:asciiTheme="majorBidi" w:eastAsia="Arial Unicode MS" w:hAnsiTheme="majorBidi" w:cstheme="majorBidi"/>
          <w:color w:val="222222"/>
          <w:sz w:val="30"/>
          <w:szCs w:val="30"/>
        </w:rPr>
      </w:pPr>
      <w:r>
        <w:rPr>
          <w:rFonts w:asciiTheme="majorBidi" w:eastAsia="Arial Unicode MS" w:hAnsiTheme="majorBidi" w:cstheme="majorBidi"/>
          <w:color w:val="222222"/>
          <w:sz w:val="30"/>
          <w:szCs w:val="30"/>
        </w:rPr>
        <w:br w:type="page"/>
      </w:r>
    </w:p>
    <w:p w14:paraId="5D7A7E24" w14:textId="55FE90D2" w:rsidR="0030548E" w:rsidRPr="003E471A" w:rsidRDefault="0030548E" w:rsidP="00A544E2">
      <w:pPr>
        <w:pStyle w:val="a3"/>
        <w:numPr>
          <w:ilvl w:val="0"/>
          <w:numId w:val="19"/>
        </w:numPr>
        <w:autoSpaceDE/>
        <w:autoSpaceDN/>
        <w:spacing w:line="240" w:lineRule="auto"/>
        <w:ind w:left="567" w:hanging="567"/>
        <w:jc w:val="left"/>
        <w:rPr>
          <w:rFonts w:asciiTheme="majorBidi" w:hAnsiTheme="majorBidi" w:cstheme="majorBidi"/>
          <w:b/>
          <w:bCs/>
          <w:sz w:val="32"/>
          <w:szCs w:val="32"/>
        </w:rPr>
      </w:pPr>
      <w:r w:rsidRPr="003E471A">
        <w:rPr>
          <w:rFonts w:asciiTheme="majorBidi" w:hAnsiTheme="majorBidi"/>
          <w:b/>
          <w:bCs/>
          <w:sz w:val="32"/>
          <w:szCs w:val="32"/>
          <w:cs/>
          <w:lang w:val="en-US"/>
        </w:rPr>
        <w:lastRenderedPageBreak/>
        <w:t>เครื่องมือทางการเงิน</w:t>
      </w:r>
    </w:p>
    <w:p w14:paraId="3F462463" w14:textId="2E9A67C2" w:rsidR="0030548E" w:rsidRPr="007F000A" w:rsidRDefault="00C479E1" w:rsidP="00C479E1">
      <w:pPr>
        <w:autoSpaceDE/>
        <w:autoSpaceDN/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D36089">
        <w:rPr>
          <w:rFonts w:asciiTheme="majorBidi" w:hAnsiTheme="majorBidi" w:cstheme="majorBidi"/>
          <w:b/>
          <w:bCs/>
          <w:sz w:val="30"/>
          <w:szCs w:val="30"/>
          <w:lang w:val="en-US"/>
        </w:rPr>
        <w:t>26.1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="00024EED" w:rsidRPr="007F000A">
        <w:rPr>
          <w:rFonts w:asciiTheme="majorBidi" w:hAnsiTheme="majorBidi" w:cstheme="majorBidi"/>
          <w:sz w:val="30"/>
          <w:szCs w:val="30"/>
          <w:cs/>
          <w:lang w:val="en-US"/>
        </w:rPr>
        <w:t>ความเสี่ยงจากอัตราแลกเปลี่ยน</w:t>
      </w:r>
    </w:p>
    <w:p w14:paraId="5E06304C" w14:textId="1F9DD744" w:rsidR="00024EED" w:rsidRPr="007F000A" w:rsidRDefault="00791F6D" w:rsidP="00024EED">
      <w:pPr>
        <w:autoSpaceDE/>
        <w:autoSpaceDN/>
        <w:spacing w:before="120" w:line="420" w:lineRule="exact"/>
        <w:ind w:left="1134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และ</w:t>
      </w:r>
      <w:r w:rsidR="00024EED" w:rsidRPr="007F000A">
        <w:rPr>
          <w:rFonts w:asciiTheme="majorBidi" w:hAnsiTheme="majorBidi" w:cstheme="majorBidi"/>
          <w:sz w:val="30"/>
          <w:szCs w:val="30"/>
          <w:cs/>
        </w:rPr>
        <w:t xml:space="preserve">บริษัทมีความเสี่ยงจากอัตราแลกเปลี่ยนที่สำคัญอันเกี่ยวเนื่องจากการซื้อสินค้าเป็นเงินตราต่างประเทศ </w:t>
      </w:r>
      <w:r w:rsidRPr="007F000A">
        <w:rPr>
          <w:rFonts w:asciiTheme="majorBidi" w:hAnsiTheme="majorBidi" w:cstheme="majorBidi"/>
          <w:sz w:val="30"/>
          <w:szCs w:val="30"/>
          <w:cs/>
        </w:rPr>
        <w:t>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และ</w:t>
      </w:r>
      <w:r w:rsidR="00024EED" w:rsidRPr="007F000A">
        <w:rPr>
          <w:rFonts w:asciiTheme="majorBidi" w:hAnsiTheme="majorBidi" w:cstheme="majorBidi"/>
          <w:sz w:val="30"/>
          <w:szCs w:val="30"/>
          <w:cs/>
        </w:rPr>
        <w:t>บริษัทได้ตกลงทำสัญญาซื้อขายเงินตราต่างประเทศล่วงหน้าซึ่งส่วนใหญ่มีอายุสัญญาไม่เกินหนึ่งปีเพื่อใช้เป็นเครื่องมือในการบริหารความเสี่ยง</w:t>
      </w:r>
    </w:p>
    <w:p w14:paraId="2E77ABF4" w14:textId="03450E03" w:rsidR="00024EED" w:rsidRPr="007F000A" w:rsidRDefault="00024EED" w:rsidP="00024EED">
      <w:pPr>
        <w:autoSpaceDE/>
        <w:autoSpaceDN/>
        <w:spacing w:before="120" w:line="420" w:lineRule="exact"/>
        <w:ind w:left="1134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ณ วันที่ </w:t>
      </w:r>
      <w:r w:rsidR="00E93984" w:rsidRPr="007F000A">
        <w:rPr>
          <w:rFonts w:asciiTheme="majorBidi" w:hAnsiTheme="majorBidi" w:cstheme="majorBidi"/>
          <w:sz w:val="30"/>
          <w:szCs w:val="30"/>
          <w:lang w:val="en-US"/>
        </w:rPr>
        <w:t>31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</w:t>
      </w:r>
      <w:r w:rsidR="00BF353A" w:rsidRPr="007F000A">
        <w:rPr>
          <w:rFonts w:asciiTheme="majorBidi" w:hAnsiTheme="majorBidi" w:cstheme="majorBidi"/>
          <w:sz w:val="30"/>
          <w:szCs w:val="30"/>
          <w:cs/>
          <w:lang w:val="en-US"/>
        </w:rPr>
        <w:t>ธันว</w:t>
      </w:r>
      <w:r w:rsidR="00B91C3F" w:rsidRPr="007F000A">
        <w:rPr>
          <w:rFonts w:asciiTheme="majorBidi" w:hAnsiTheme="majorBidi" w:cstheme="majorBidi"/>
          <w:sz w:val="30"/>
          <w:szCs w:val="30"/>
          <w:cs/>
          <w:lang w:val="en-US"/>
        </w:rPr>
        <w:t>าคม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</w:t>
      </w:r>
      <w:r w:rsidR="00E93984" w:rsidRPr="007F000A">
        <w:rPr>
          <w:rFonts w:asciiTheme="majorBidi" w:hAnsiTheme="majorBidi" w:cstheme="majorBidi"/>
          <w:sz w:val="30"/>
          <w:szCs w:val="30"/>
          <w:lang w:val="en-US"/>
        </w:rPr>
        <w:t>25</w:t>
      </w:r>
      <w:r w:rsidR="001C0192" w:rsidRPr="007F000A">
        <w:rPr>
          <w:rFonts w:asciiTheme="majorBidi" w:hAnsiTheme="majorBidi" w:cstheme="majorBidi"/>
          <w:sz w:val="30"/>
          <w:szCs w:val="30"/>
          <w:lang w:val="en-US"/>
        </w:rPr>
        <w:t>66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และ</w:t>
      </w:r>
      <w:r w:rsidR="00383305"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</w:t>
      </w:r>
      <w:r w:rsidR="00E93984" w:rsidRPr="007F000A"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1C0192" w:rsidRPr="007F000A">
        <w:rPr>
          <w:rFonts w:asciiTheme="majorBidi" w:hAnsiTheme="majorBidi" w:cstheme="majorBidi"/>
          <w:sz w:val="30"/>
          <w:szCs w:val="30"/>
          <w:lang w:val="en-US"/>
        </w:rPr>
        <w:t>5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</w:t>
      </w:r>
      <w:r w:rsidR="00383305" w:rsidRPr="007F000A">
        <w:rPr>
          <w:rFonts w:asciiTheme="majorBidi" w:hAnsiTheme="majorBidi" w:cstheme="majorBidi"/>
          <w:sz w:val="30"/>
          <w:szCs w:val="30"/>
          <w:cs/>
          <w:lang w:val="en-US"/>
        </w:rPr>
        <w:t>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  <w:lang w:val="en-US"/>
        </w:rPr>
        <w:t>บริษัท</w:t>
      </w:r>
      <w:r w:rsidR="00383305" w:rsidRPr="007F000A">
        <w:rPr>
          <w:rFonts w:asciiTheme="majorBidi" w:hAnsiTheme="majorBidi" w:cstheme="majorBidi"/>
          <w:sz w:val="30"/>
          <w:szCs w:val="30"/>
          <w:cs/>
          <w:lang w:val="en-US"/>
        </w:rPr>
        <w:t>และบริษัท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มีเจ้าหนี้การค้าที่เป็นเงินตราต่างประเทศคงเหลือ ดังนี้</w:t>
      </w:r>
    </w:p>
    <w:tbl>
      <w:tblPr>
        <w:tblW w:w="9113" w:type="dxa"/>
        <w:tblInd w:w="612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911"/>
        <w:gridCol w:w="145"/>
        <w:gridCol w:w="1682"/>
        <w:gridCol w:w="1683"/>
        <w:gridCol w:w="113"/>
        <w:gridCol w:w="113"/>
        <w:gridCol w:w="1682"/>
        <w:gridCol w:w="1784"/>
      </w:tblGrid>
      <w:tr w:rsidR="00C5690F" w:rsidRPr="007F000A" w14:paraId="5F8E6260" w14:textId="77777777" w:rsidTr="00101BFA">
        <w:trPr>
          <w:trHeight w:val="590"/>
        </w:trPr>
        <w:tc>
          <w:tcPr>
            <w:tcW w:w="9113" w:type="dxa"/>
            <w:gridSpan w:val="8"/>
            <w:vAlign w:val="bottom"/>
          </w:tcPr>
          <w:p w14:paraId="15906564" w14:textId="64CA24EE" w:rsidR="00C5690F" w:rsidRPr="007F000A" w:rsidRDefault="00C5690F" w:rsidP="00346EC9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before="120" w:line="42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C5690F" w:rsidRPr="007F000A" w14:paraId="4EE4DD84" w14:textId="77777777" w:rsidTr="00101BFA">
        <w:trPr>
          <w:trHeight w:val="416"/>
        </w:trPr>
        <w:tc>
          <w:tcPr>
            <w:tcW w:w="1911" w:type="dxa"/>
            <w:vAlign w:val="bottom"/>
          </w:tcPr>
          <w:p w14:paraId="0AEB80FE" w14:textId="77777777" w:rsidR="00C5690F" w:rsidRPr="007F000A" w:rsidRDefault="00C5690F" w:rsidP="00C5690F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/>
              <w:autoSpaceDN/>
              <w:spacing w:line="42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5" w:type="dxa"/>
          </w:tcPr>
          <w:p w14:paraId="07C04241" w14:textId="77777777" w:rsidR="00C5690F" w:rsidRPr="007F000A" w:rsidRDefault="00C5690F" w:rsidP="00C5690F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365" w:type="dxa"/>
            <w:gridSpan w:val="2"/>
            <w:vAlign w:val="bottom"/>
          </w:tcPr>
          <w:p w14:paraId="75BA7101" w14:textId="77777777" w:rsidR="00C5690F" w:rsidRPr="007F000A" w:rsidRDefault="00C5690F" w:rsidP="00C5690F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3" w:type="dxa"/>
          </w:tcPr>
          <w:p w14:paraId="0C8E38D0" w14:textId="77777777" w:rsidR="00C5690F" w:rsidRPr="007F000A" w:rsidRDefault="00C5690F" w:rsidP="00C5690F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3" w:type="dxa"/>
          </w:tcPr>
          <w:p w14:paraId="47264A5F" w14:textId="77777777" w:rsidR="00C5690F" w:rsidRPr="007F000A" w:rsidRDefault="00C5690F" w:rsidP="00C5690F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3463" w:type="dxa"/>
            <w:gridSpan w:val="2"/>
            <w:vAlign w:val="bottom"/>
          </w:tcPr>
          <w:p w14:paraId="22FFEAF1" w14:textId="12E659A8" w:rsidR="00C5690F" w:rsidRPr="007F000A" w:rsidRDefault="00C5690F" w:rsidP="00C5690F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อัตราแลกเปลี่ยนเฉลี่ย</w:t>
            </w:r>
          </w:p>
        </w:tc>
      </w:tr>
      <w:tr w:rsidR="00024EED" w:rsidRPr="007F000A" w14:paraId="3B088E6E" w14:textId="77777777" w:rsidTr="00101BFA">
        <w:trPr>
          <w:trHeight w:val="461"/>
        </w:trPr>
        <w:tc>
          <w:tcPr>
            <w:tcW w:w="1911" w:type="dxa"/>
            <w:vAlign w:val="bottom"/>
          </w:tcPr>
          <w:p w14:paraId="7460EDCA" w14:textId="77777777" w:rsidR="00024EED" w:rsidRPr="007F000A" w:rsidRDefault="00024EED" w:rsidP="00346EC9">
            <w:pPr>
              <w:pBdr>
                <w:bottom w:val="single" w:sz="4" w:space="1" w:color="auto"/>
              </w:pBdr>
              <w:tabs>
                <w:tab w:val="left" w:pos="284"/>
                <w:tab w:val="left" w:pos="567"/>
                <w:tab w:val="left" w:pos="851"/>
                <w:tab w:val="left" w:pos="1134"/>
              </w:tabs>
              <w:autoSpaceDE/>
              <w:autoSpaceDN/>
              <w:spacing w:line="42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สกุลเงิน</w:t>
            </w:r>
          </w:p>
        </w:tc>
        <w:tc>
          <w:tcPr>
            <w:tcW w:w="145" w:type="dxa"/>
          </w:tcPr>
          <w:p w14:paraId="458F5452" w14:textId="77777777" w:rsidR="00024EED" w:rsidRPr="007F000A" w:rsidRDefault="00024EED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365" w:type="dxa"/>
            <w:gridSpan w:val="2"/>
            <w:vAlign w:val="bottom"/>
          </w:tcPr>
          <w:p w14:paraId="26A2A409" w14:textId="5E6E369B" w:rsidR="00024EED" w:rsidRPr="007F000A" w:rsidRDefault="00024EED" w:rsidP="00346EC9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หนี้สินทางการเงิน (ล้าน</w:t>
            </w:r>
            <w:r w:rsidR="00E51203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บาท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13" w:type="dxa"/>
          </w:tcPr>
          <w:p w14:paraId="487BA35E" w14:textId="77777777" w:rsidR="00024EED" w:rsidRPr="007F000A" w:rsidRDefault="00024EED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3" w:type="dxa"/>
          </w:tcPr>
          <w:p w14:paraId="4A372C88" w14:textId="77777777" w:rsidR="00024EED" w:rsidRPr="007F000A" w:rsidRDefault="00024EED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3463" w:type="dxa"/>
            <w:gridSpan w:val="2"/>
            <w:vAlign w:val="bottom"/>
          </w:tcPr>
          <w:p w14:paraId="41B44003" w14:textId="77777777" w:rsidR="00024EED" w:rsidRPr="007F000A" w:rsidRDefault="00024EED" w:rsidP="00346EC9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(บาทต่อหน่วยเงินตราต่างประเทศ)</w:t>
            </w:r>
          </w:p>
        </w:tc>
      </w:tr>
      <w:tr w:rsidR="00024EED" w:rsidRPr="007F000A" w14:paraId="20DE6E66" w14:textId="77777777" w:rsidTr="00101BFA">
        <w:trPr>
          <w:trHeight w:val="461"/>
        </w:trPr>
        <w:tc>
          <w:tcPr>
            <w:tcW w:w="1911" w:type="dxa"/>
            <w:vAlign w:val="bottom"/>
          </w:tcPr>
          <w:p w14:paraId="524CD58C" w14:textId="77777777" w:rsidR="00024EED" w:rsidRPr="007F000A" w:rsidRDefault="00024EED" w:rsidP="00067CF5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45" w:type="dxa"/>
          </w:tcPr>
          <w:p w14:paraId="68A92F8D" w14:textId="77777777" w:rsidR="00024EED" w:rsidRPr="007F000A" w:rsidRDefault="00024EED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right="-5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82" w:type="dxa"/>
          </w:tcPr>
          <w:p w14:paraId="3D92304E" w14:textId="04DE1026" w:rsidR="00024EED" w:rsidRPr="007F000A" w:rsidRDefault="009D78F2" w:rsidP="00346EC9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37"/>
                <w:tab w:val="left" w:pos="1985"/>
                <w:tab w:val="left" w:pos="2552"/>
              </w:tabs>
              <w:spacing w:line="420" w:lineRule="exact"/>
              <w:ind w:left="19" w:right="96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 w:rsidR="00024EED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BF353A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ธันว</w:t>
            </w:r>
            <w:r w:rsidR="00B91C3F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าคม</w:t>
            </w:r>
            <w:r w:rsidR="00024EED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1C0192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683" w:type="dxa"/>
            <w:shd w:val="clear" w:color="auto" w:fill="auto"/>
          </w:tcPr>
          <w:p w14:paraId="2C53F262" w14:textId="5E67EE6A" w:rsidR="00024EED" w:rsidRPr="007F000A" w:rsidRDefault="009D78F2" w:rsidP="00346EC9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985"/>
                <w:tab w:val="left" w:pos="2552"/>
              </w:tabs>
              <w:spacing w:line="420" w:lineRule="exact"/>
              <w:ind w:right="1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 w:rsidR="00024EED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024EED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1C0192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13" w:type="dxa"/>
            <w:shd w:val="clear" w:color="auto" w:fill="auto"/>
          </w:tcPr>
          <w:p w14:paraId="2B866F79" w14:textId="77777777" w:rsidR="00024EED" w:rsidRPr="007F000A" w:rsidRDefault="00024EED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right="-5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3" w:type="dxa"/>
            <w:shd w:val="clear" w:color="auto" w:fill="auto"/>
            <w:vAlign w:val="bottom"/>
          </w:tcPr>
          <w:p w14:paraId="5F6F2E93" w14:textId="77777777" w:rsidR="00024EED" w:rsidRPr="007F000A" w:rsidRDefault="00024EED" w:rsidP="00067CF5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682" w:type="dxa"/>
            <w:shd w:val="clear" w:color="auto" w:fill="auto"/>
          </w:tcPr>
          <w:p w14:paraId="475AB164" w14:textId="2831EA6F" w:rsidR="00024EED" w:rsidRPr="007F000A" w:rsidRDefault="009D78F2" w:rsidP="00346EC9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right="1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 w:rsidR="00024EED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BF353A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ธันวา</w:t>
            </w:r>
            <w:r w:rsidR="00B91C3F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คม</w:t>
            </w:r>
            <w:r w:rsidR="00024EED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1C0192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781" w:type="dxa"/>
            <w:shd w:val="clear" w:color="auto" w:fill="auto"/>
          </w:tcPr>
          <w:p w14:paraId="7D542A0F" w14:textId="4F109D62" w:rsidR="00024EED" w:rsidRPr="007F000A" w:rsidRDefault="009D78F2" w:rsidP="00346EC9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firstLine="3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 w:rsidR="00024EED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024EED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1C0192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024EED" w:rsidRPr="007F000A" w14:paraId="073D50A3" w14:textId="77777777" w:rsidTr="00101BFA">
        <w:trPr>
          <w:trHeight w:val="431"/>
        </w:trPr>
        <w:tc>
          <w:tcPr>
            <w:tcW w:w="1911" w:type="dxa"/>
            <w:vAlign w:val="bottom"/>
          </w:tcPr>
          <w:p w14:paraId="103DF6BB" w14:textId="77777777" w:rsidR="00024EED" w:rsidRPr="007F000A" w:rsidRDefault="00024EED" w:rsidP="00067CF5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ดอลลาร์สหรัฐ</w:t>
            </w:r>
          </w:p>
        </w:tc>
        <w:tc>
          <w:tcPr>
            <w:tcW w:w="145" w:type="dxa"/>
          </w:tcPr>
          <w:p w14:paraId="342F15D6" w14:textId="77777777" w:rsidR="00024EED" w:rsidRPr="007F000A" w:rsidRDefault="00024EED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682" w:type="dxa"/>
            <w:shd w:val="clear" w:color="auto" w:fill="auto"/>
          </w:tcPr>
          <w:p w14:paraId="0D658B89" w14:textId="2359681D" w:rsidR="00024EED" w:rsidRPr="00E965CC" w:rsidRDefault="00D72E41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965C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23.</w:t>
            </w:r>
            <w:r w:rsidR="007C2275" w:rsidRPr="00E965C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04</w:t>
            </w:r>
          </w:p>
        </w:tc>
        <w:tc>
          <w:tcPr>
            <w:tcW w:w="1683" w:type="dxa"/>
            <w:shd w:val="clear" w:color="auto" w:fill="auto"/>
          </w:tcPr>
          <w:p w14:paraId="0BA6C39D" w14:textId="6F8A86FD" w:rsidR="00024EED" w:rsidRPr="007F000A" w:rsidRDefault="00D72E41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28.11</w:t>
            </w:r>
          </w:p>
        </w:tc>
        <w:tc>
          <w:tcPr>
            <w:tcW w:w="113" w:type="dxa"/>
            <w:shd w:val="clear" w:color="auto" w:fill="auto"/>
          </w:tcPr>
          <w:p w14:paraId="17AB2465" w14:textId="77777777" w:rsidR="00024EED" w:rsidRPr="007F000A" w:rsidRDefault="00024EED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3" w:type="dxa"/>
            <w:shd w:val="clear" w:color="auto" w:fill="auto"/>
          </w:tcPr>
          <w:p w14:paraId="1B9FFFAD" w14:textId="77777777" w:rsidR="00024EED" w:rsidRPr="007F000A" w:rsidRDefault="00024EED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682" w:type="dxa"/>
            <w:tcBorders>
              <w:left w:val="nil"/>
              <w:right w:val="nil"/>
            </w:tcBorders>
            <w:shd w:val="clear" w:color="auto" w:fill="auto"/>
          </w:tcPr>
          <w:p w14:paraId="6420402D" w14:textId="435C81BB" w:rsidR="00024EED" w:rsidRPr="007F000A" w:rsidRDefault="00D72E41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34.39</w:t>
            </w:r>
          </w:p>
        </w:tc>
        <w:tc>
          <w:tcPr>
            <w:tcW w:w="1781" w:type="dxa"/>
            <w:tcBorders>
              <w:left w:val="nil"/>
              <w:right w:val="nil"/>
            </w:tcBorders>
            <w:shd w:val="clear" w:color="auto" w:fill="auto"/>
          </w:tcPr>
          <w:p w14:paraId="444ADE42" w14:textId="7328649E" w:rsidR="00024EED" w:rsidRPr="007F000A" w:rsidRDefault="00D72E41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34.7555</w:t>
            </w:r>
          </w:p>
        </w:tc>
      </w:tr>
      <w:tr w:rsidR="00024EED" w:rsidRPr="007F000A" w14:paraId="7E4AB005" w14:textId="77777777" w:rsidTr="00101BFA">
        <w:trPr>
          <w:trHeight w:val="431"/>
        </w:trPr>
        <w:tc>
          <w:tcPr>
            <w:tcW w:w="1911" w:type="dxa"/>
            <w:vAlign w:val="bottom"/>
          </w:tcPr>
          <w:p w14:paraId="564B3BB4" w14:textId="77777777" w:rsidR="00024EED" w:rsidRPr="007F000A" w:rsidRDefault="00024EED" w:rsidP="00067CF5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ยูโร</w:t>
            </w:r>
          </w:p>
        </w:tc>
        <w:tc>
          <w:tcPr>
            <w:tcW w:w="145" w:type="dxa"/>
          </w:tcPr>
          <w:p w14:paraId="1F3E54F7" w14:textId="77777777" w:rsidR="00024EED" w:rsidRPr="007F000A" w:rsidRDefault="00024EED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682" w:type="dxa"/>
            <w:shd w:val="clear" w:color="auto" w:fill="auto"/>
          </w:tcPr>
          <w:p w14:paraId="354E42C6" w14:textId="4D4E24E6" w:rsidR="00024EED" w:rsidRPr="00E965CC" w:rsidRDefault="00D72E41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965C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12.0</w:t>
            </w:r>
            <w:r w:rsidR="007C2275" w:rsidRPr="00E965C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  <w:tc>
          <w:tcPr>
            <w:tcW w:w="1683" w:type="dxa"/>
            <w:shd w:val="clear" w:color="auto" w:fill="auto"/>
          </w:tcPr>
          <w:p w14:paraId="166484DE" w14:textId="1A22DBCB" w:rsidR="00024EED" w:rsidRPr="007F000A" w:rsidRDefault="00D72E41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5.67</w:t>
            </w:r>
          </w:p>
        </w:tc>
        <w:tc>
          <w:tcPr>
            <w:tcW w:w="113" w:type="dxa"/>
            <w:shd w:val="clear" w:color="auto" w:fill="auto"/>
          </w:tcPr>
          <w:p w14:paraId="2949F172" w14:textId="77777777" w:rsidR="00024EED" w:rsidRPr="007F000A" w:rsidRDefault="00024EED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3" w:type="dxa"/>
            <w:shd w:val="clear" w:color="auto" w:fill="auto"/>
          </w:tcPr>
          <w:p w14:paraId="14C0701E" w14:textId="77777777" w:rsidR="00024EED" w:rsidRPr="007F000A" w:rsidRDefault="00024EED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682" w:type="dxa"/>
            <w:tcBorders>
              <w:left w:val="nil"/>
              <w:right w:val="nil"/>
            </w:tcBorders>
            <w:shd w:val="clear" w:color="auto" w:fill="auto"/>
          </w:tcPr>
          <w:p w14:paraId="3599F03D" w14:textId="5CB23914" w:rsidR="00024EED" w:rsidRPr="007F000A" w:rsidRDefault="00D72E41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38.40</w:t>
            </w:r>
          </w:p>
        </w:tc>
        <w:tc>
          <w:tcPr>
            <w:tcW w:w="1781" w:type="dxa"/>
            <w:tcBorders>
              <w:left w:val="nil"/>
              <w:right w:val="nil"/>
            </w:tcBorders>
            <w:shd w:val="clear" w:color="auto" w:fill="auto"/>
          </w:tcPr>
          <w:p w14:paraId="6DA2169E" w14:textId="536C3F8B" w:rsidR="00024EED" w:rsidRPr="007F000A" w:rsidRDefault="00D72E41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37.3282</w:t>
            </w:r>
          </w:p>
        </w:tc>
      </w:tr>
      <w:tr w:rsidR="00E51203" w:rsidRPr="007F000A" w14:paraId="5A5525E1" w14:textId="77777777" w:rsidTr="00101BFA">
        <w:trPr>
          <w:trHeight w:val="416"/>
        </w:trPr>
        <w:tc>
          <w:tcPr>
            <w:tcW w:w="1911" w:type="dxa"/>
            <w:vAlign w:val="bottom"/>
          </w:tcPr>
          <w:p w14:paraId="3DA77EA4" w14:textId="7D560477" w:rsidR="00E51203" w:rsidRPr="007F000A" w:rsidRDefault="00E51203" w:rsidP="00067CF5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เยน</w:t>
            </w:r>
          </w:p>
        </w:tc>
        <w:tc>
          <w:tcPr>
            <w:tcW w:w="145" w:type="dxa"/>
          </w:tcPr>
          <w:p w14:paraId="5DB23C7B" w14:textId="77777777" w:rsidR="00E51203" w:rsidRPr="007F000A" w:rsidRDefault="00E51203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682" w:type="dxa"/>
            <w:shd w:val="clear" w:color="auto" w:fill="auto"/>
          </w:tcPr>
          <w:p w14:paraId="19C731E6" w14:textId="3F1D9D4C" w:rsidR="00E51203" w:rsidRPr="007F000A" w:rsidRDefault="00D72E41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0.08</w:t>
            </w:r>
          </w:p>
        </w:tc>
        <w:tc>
          <w:tcPr>
            <w:tcW w:w="1683" w:type="dxa"/>
            <w:shd w:val="clear" w:color="auto" w:fill="auto"/>
          </w:tcPr>
          <w:p w14:paraId="09D1F7A9" w14:textId="13BC0F43" w:rsidR="00E51203" w:rsidRPr="007F000A" w:rsidRDefault="00D72E41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0.43</w:t>
            </w:r>
          </w:p>
        </w:tc>
        <w:tc>
          <w:tcPr>
            <w:tcW w:w="113" w:type="dxa"/>
            <w:shd w:val="clear" w:color="auto" w:fill="auto"/>
          </w:tcPr>
          <w:p w14:paraId="5716BD39" w14:textId="77777777" w:rsidR="00E51203" w:rsidRPr="007F000A" w:rsidRDefault="00E51203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3" w:type="dxa"/>
            <w:shd w:val="clear" w:color="auto" w:fill="auto"/>
          </w:tcPr>
          <w:p w14:paraId="1E6621B4" w14:textId="77777777" w:rsidR="00E51203" w:rsidRPr="007F000A" w:rsidRDefault="00E51203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682" w:type="dxa"/>
            <w:tcBorders>
              <w:left w:val="nil"/>
              <w:right w:val="nil"/>
            </w:tcBorders>
            <w:shd w:val="clear" w:color="auto" w:fill="auto"/>
          </w:tcPr>
          <w:p w14:paraId="4F27C2BE" w14:textId="254B6B73" w:rsidR="00E51203" w:rsidRPr="007F000A" w:rsidRDefault="00D72E41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0.25</w:t>
            </w:r>
          </w:p>
        </w:tc>
        <w:tc>
          <w:tcPr>
            <w:tcW w:w="1781" w:type="dxa"/>
            <w:tcBorders>
              <w:left w:val="nil"/>
              <w:right w:val="nil"/>
            </w:tcBorders>
            <w:shd w:val="clear" w:color="auto" w:fill="auto"/>
          </w:tcPr>
          <w:p w14:paraId="4366D062" w14:textId="2FEB8CE0" w:rsidR="00E51203" w:rsidRPr="007F000A" w:rsidRDefault="00D72E41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0.2647</w:t>
            </w:r>
          </w:p>
        </w:tc>
      </w:tr>
      <w:tr w:rsidR="00C5690F" w:rsidRPr="007F000A" w14:paraId="03F203E2" w14:textId="77777777" w:rsidTr="00101BFA">
        <w:trPr>
          <w:trHeight w:val="590"/>
        </w:trPr>
        <w:tc>
          <w:tcPr>
            <w:tcW w:w="9113" w:type="dxa"/>
            <w:gridSpan w:val="8"/>
            <w:vAlign w:val="bottom"/>
          </w:tcPr>
          <w:p w14:paraId="10A0CD56" w14:textId="41A643BD" w:rsidR="00C5690F" w:rsidRPr="007F000A" w:rsidRDefault="00C5690F" w:rsidP="00346EC9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before="120" w:line="42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งบการเฉพาะกิจการ</w:t>
            </w:r>
          </w:p>
        </w:tc>
      </w:tr>
      <w:tr w:rsidR="00C5690F" w:rsidRPr="007F000A" w14:paraId="66995D04" w14:textId="77777777" w:rsidTr="00101BFA">
        <w:trPr>
          <w:trHeight w:val="416"/>
        </w:trPr>
        <w:tc>
          <w:tcPr>
            <w:tcW w:w="1911" w:type="dxa"/>
            <w:vAlign w:val="bottom"/>
          </w:tcPr>
          <w:p w14:paraId="768BABF2" w14:textId="77777777" w:rsidR="00C5690F" w:rsidRPr="007F000A" w:rsidRDefault="00C5690F" w:rsidP="00C33305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/>
              <w:autoSpaceDN/>
              <w:spacing w:line="42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5" w:type="dxa"/>
          </w:tcPr>
          <w:p w14:paraId="6750619E" w14:textId="77777777" w:rsidR="00C5690F" w:rsidRPr="007F000A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365" w:type="dxa"/>
            <w:gridSpan w:val="2"/>
            <w:vAlign w:val="bottom"/>
          </w:tcPr>
          <w:p w14:paraId="11BDCA3C" w14:textId="77777777" w:rsidR="00C5690F" w:rsidRPr="007F000A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3" w:type="dxa"/>
          </w:tcPr>
          <w:p w14:paraId="39041F7D" w14:textId="77777777" w:rsidR="00C5690F" w:rsidRPr="007F000A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3" w:type="dxa"/>
          </w:tcPr>
          <w:p w14:paraId="6E38C105" w14:textId="77777777" w:rsidR="00C5690F" w:rsidRPr="007F000A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3463" w:type="dxa"/>
            <w:gridSpan w:val="2"/>
            <w:vAlign w:val="bottom"/>
          </w:tcPr>
          <w:p w14:paraId="1251C904" w14:textId="77777777" w:rsidR="00C5690F" w:rsidRPr="007F000A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อัตราแลกเปลี่ยนเฉลี่ย</w:t>
            </w:r>
          </w:p>
        </w:tc>
      </w:tr>
      <w:tr w:rsidR="00C5690F" w:rsidRPr="007F000A" w14:paraId="0EE2104B" w14:textId="77777777" w:rsidTr="00101BFA">
        <w:trPr>
          <w:trHeight w:val="461"/>
        </w:trPr>
        <w:tc>
          <w:tcPr>
            <w:tcW w:w="1911" w:type="dxa"/>
            <w:vAlign w:val="bottom"/>
          </w:tcPr>
          <w:p w14:paraId="249255FF" w14:textId="77777777" w:rsidR="00C5690F" w:rsidRPr="007F000A" w:rsidRDefault="00C5690F" w:rsidP="008A308F">
            <w:pPr>
              <w:pBdr>
                <w:bottom w:val="single" w:sz="4" w:space="1" w:color="auto"/>
              </w:pBdr>
              <w:tabs>
                <w:tab w:val="left" w:pos="284"/>
                <w:tab w:val="left" w:pos="567"/>
                <w:tab w:val="left" w:pos="851"/>
                <w:tab w:val="left" w:pos="1134"/>
              </w:tabs>
              <w:autoSpaceDE/>
              <w:autoSpaceDN/>
              <w:spacing w:line="42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สกุลเงิน</w:t>
            </w:r>
          </w:p>
        </w:tc>
        <w:tc>
          <w:tcPr>
            <w:tcW w:w="145" w:type="dxa"/>
          </w:tcPr>
          <w:p w14:paraId="1CF9CE90" w14:textId="77777777" w:rsidR="00C5690F" w:rsidRPr="007F000A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365" w:type="dxa"/>
            <w:gridSpan w:val="2"/>
            <w:vAlign w:val="bottom"/>
          </w:tcPr>
          <w:p w14:paraId="36762342" w14:textId="77777777" w:rsidR="00C5690F" w:rsidRPr="007F000A" w:rsidRDefault="00C5690F" w:rsidP="008A308F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หนี้สินทางการเงิน (ล้านบาท)</w:t>
            </w:r>
          </w:p>
        </w:tc>
        <w:tc>
          <w:tcPr>
            <w:tcW w:w="113" w:type="dxa"/>
          </w:tcPr>
          <w:p w14:paraId="6D33769D" w14:textId="77777777" w:rsidR="00C5690F" w:rsidRPr="007F000A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3" w:type="dxa"/>
          </w:tcPr>
          <w:p w14:paraId="6A5A447E" w14:textId="77777777" w:rsidR="00C5690F" w:rsidRPr="007F000A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3463" w:type="dxa"/>
            <w:gridSpan w:val="2"/>
            <w:vAlign w:val="bottom"/>
          </w:tcPr>
          <w:p w14:paraId="24027F80" w14:textId="77777777" w:rsidR="00C5690F" w:rsidRPr="007F000A" w:rsidRDefault="00C5690F" w:rsidP="008A308F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(บาทต่อหน่วยเงินตราต่างประเทศ)</w:t>
            </w:r>
          </w:p>
        </w:tc>
      </w:tr>
      <w:tr w:rsidR="00C5690F" w:rsidRPr="007F000A" w14:paraId="75947D45" w14:textId="77777777" w:rsidTr="00101BFA">
        <w:trPr>
          <w:trHeight w:val="461"/>
        </w:trPr>
        <w:tc>
          <w:tcPr>
            <w:tcW w:w="1911" w:type="dxa"/>
            <w:vAlign w:val="bottom"/>
          </w:tcPr>
          <w:p w14:paraId="1197C8F8" w14:textId="77777777" w:rsidR="00C5690F" w:rsidRPr="007F000A" w:rsidRDefault="00C5690F" w:rsidP="00C33305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45" w:type="dxa"/>
          </w:tcPr>
          <w:p w14:paraId="07057CA8" w14:textId="77777777" w:rsidR="00C5690F" w:rsidRPr="007F000A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right="-5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82" w:type="dxa"/>
          </w:tcPr>
          <w:p w14:paraId="788BF319" w14:textId="6F3E8E7B" w:rsidR="00C5690F" w:rsidRPr="007F000A" w:rsidRDefault="009D78F2" w:rsidP="008A308F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37"/>
                <w:tab w:val="left" w:pos="1985"/>
                <w:tab w:val="left" w:pos="2552"/>
              </w:tabs>
              <w:spacing w:line="420" w:lineRule="exact"/>
              <w:ind w:left="19" w:right="96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 w:rsidR="00C5690F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C5690F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1C0192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683" w:type="dxa"/>
            <w:shd w:val="clear" w:color="auto" w:fill="auto"/>
          </w:tcPr>
          <w:p w14:paraId="2BF9FD85" w14:textId="14AE3A95" w:rsidR="00C5690F" w:rsidRPr="007F000A" w:rsidRDefault="009D78F2" w:rsidP="008A308F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985"/>
                <w:tab w:val="left" w:pos="2552"/>
              </w:tabs>
              <w:spacing w:line="420" w:lineRule="exact"/>
              <w:ind w:right="1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 w:rsidR="00C5690F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C5690F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1C0192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13" w:type="dxa"/>
            <w:shd w:val="clear" w:color="auto" w:fill="auto"/>
          </w:tcPr>
          <w:p w14:paraId="307F9F79" w14:textId="77777777" w:rsidR="00C5690F" w:rsidRPr="007F000A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right="-5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3" w:type="dxa"/>
            <w:shd w:val="clear" w:color="auto" w:fill="auto"/>
            <w:vAlign w:val="bottom"/>
          </w:tcPr>
          <w:p w14:paraId="2B15BBBA" w14:textId="77777777" w:rsidR="00C5690F" w:rsidRPr="007F000A" w:rsidRDefault="00C5690F" w:rsidP="00C33305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682" w:type="dxa"/>
            <w:shd w:val="clear" w:color="auto" w:fill="auto"/>
          </w:tcPr>
          <w:p w14:paraId="7BCF8F15" w14:textId="4F81EA17" w:rsidR="00C5690F" w:rsidRPr="007F000A" w:rsidRDefault="009D78F2" w:rsidP="008A308F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right="1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 w:rsidR="00C5690F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C5690F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1C0192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781" w:type="dxa"/>
            <w:shd w:val="clear" w:color="auto" w:fill="auto"/>
          </w:tcPr>
          <w:p w14:paraId="64B10187" w14:textId="47E82763" w:rsidR="00C5690F" w:rsidRPr="007F000A" w:rsidRDefault="009D78F2" w:rsidP="008A308F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firstLine="3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 w:rsidR="00C5690F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C5690F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1C0192"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C5690F" w:rsidRPr="007F000A" w14:paraId="5B47605A" w14:textId="77777777" w:rsidTr="00101BFA">
        <w:trPr>
          <w:trHeight w:val="431"/>
        </w:trPr>
        <w:tc>
          <w:tcPr>
            <w:tcW w:w="1911" w:type="dxa"/>
            <w:vAlign w:val="bottom"/>
          </w:tcPr>
          <w:p w14:paraId="5C96A91D" w14:textId="77777777" w:rsidR="00C5690F" w:rsidRPr="007F000A" w:rsidRDefault="00C5690F" w:rsidP="00C33305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ดอลลาร์สหรัฐ</w:t>
            </w:r>
          </w:p>
        </w:tc>
        <w:tc>
          <w:tcPr>
            <w:tcW w:w="145" w:type="dxa"/>
          </w:tcPr>
          <w:p w14:paraId="1AE2B0DA" w14:textId="77777777" w:rsidR="00C5690F" w:rsidRPr="007F000A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682" w:type="dxa"/>
            <w:shd w:val="clear" w:color="auto" w:fill="auto"/>
          </w:tcPr>
          <w:p w14:paraId="05A76394" w14:textId="692E8CA1" w:rsidR="00C5690F" w:rsidRPr="00E965CC" w:rsidRDefault="00F32642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965C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20.</w:t>
            </w:r>
            <w:r w:rsidR="00B16AA3" w:rsidRPr="00E965C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28</w:t>
            </w:r>
          </w:p>
        </w:tc>
        <w:tc>
          <w:tcPr>
            <w:tcW w:w="1683" w:type="dxa"/>
            <w:shd w:val="clear" w:color="auto" w:fill="auto"/>
          </w:tcPr>
          <w:p w14:paraId="01A3EA14" w14:textId="2BDFBB57" w:rsidR="00C5690F" w:rsidRPr="007F000A" w:rsidRDefault="00F32642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26.10</w:t>
            </w:r>
          </w:p>
        </w:tc>
        <w:tc>
          <w:tcPr>
            <w:tcW w:w="113" w:type="dxa"/>
            <w:shd w:val="clear" w:color="auto" w:fill="auto"/>
          </w:tcPr>
          <w:p w14:paraId="0857B56B" w14:textId="77777777" w:rsidR="00C5690F" w:rsidRPr="007F000A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3" w:type="dxa"/>
            <w:shd w:val="clear" w:color="auto" w:fill="auto"/>
          </w:tcPr>
          <w:p w14:paraId="27D78D89" w14:textId="77777777" w:rsidR="00C5690F" w:rsidRPr="007F000A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682" w:type="dxa"/>
            <w:tcBorders>
              <w:left w:val="nil"/>
              <w:right w:val="nil"/>
            </w:tcBorders>
            <w:shd w:val="clear" w:color="auto" w:fill="auto"/>
          </w:tcPr>
          <w:p w14:paraId="135D8093" w14:textId="0660278D" w:rsidR="00C5690F" w:rsidRPr="007F000A" w:rsidRDefault="00F32642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34.39</w:t>
            </w:r>
          </w:p>
        </w:tc>
        <w:tc>
          <w:tcPr>
            <w:tcW w:w="1781" w:type="dxa"/>
            <w:tcBorders>
              <w:left w:val="nil"/>
              <w:right w:val="nil"/>
            </w:tcBorders>
            <w:shd w:val="clear" w:color="auto" w:fill="auto"/>
          </w:tcPr>
          <w:p w14:paraId="051A414A" w14:textId="4393D86D" w:rsidR="00C5690F" w:rsidRPr="007F000A" w:rsidRDefault="00F32642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34.7555</w:t>
            </w:r>
          </w:p>
        </w:tc>
      </w:tr>
      <w:tr w:rsidR="00C5690F" w:rsidRPr="007F000A" w14:paraId="3150C359" w14:textId="77777777" w:rsidTr="00101BFA">
        <w:trPr>
          <w:trHeight w:val="431"/>
        </w:trPr>
        <w:tc>
          <w:tcPr>
            <w:tcW w:w="1911" w:type="dxa"/>
            <w:vAlign w:val="bottom"/>
          </w:tcPr>
          <w:p w14:paraId="5C48422F" w14:textId="77777777" w:rsidR="00C5690F" w:rsidRPr="007F000A" w:rsidRDefault="00C5690F" w:rsidP="00C33305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ยูโร</w:t>
            </w:r>
          </w:p>
        </w:tc>
        <w:tc>
          <w:tcPr>
            <w:tcW w:w="145" w:type="dxa"/>
          </w:tcPr>
          <w:p w14:paraId="5B1FF35E" w14:textId="77777777" w:rsidR="00C5690F" w:rsidRPr="007F000A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682" w:type="dxa"/>
            <w:shd w:val="clear" w:color="auto" w:fill="auto"/>
          </w:tcPr>
          <w:p w14:paraId="73C8455F" w14:textId="34D298BC" w:rsidR="00C5690F" w:rsidRPr="00E965CC" w:rsidRDefault="00F32642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965C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8.</w:t>
            </w:r>
            <w:r w:rsidR="009E79CC" w:rsidRPr="00E965C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26</w:t>
            </w:r>
          </w:p>
        </w:tc>
        <w:tc>
          <w:tcPr>
            <w:tcW w:w="1683" w:type="dxa"/>
            <w:shd w:val="clear" w:color="auto" w:fill="auto"/>
          </w:tcPr>
          <w:p w14:paraId="651A40C0" w14:textId="3ECF448C" w:rsidR="00C5690F" w:rsidRPr="007F000A" w:rsidRDefault="00F32642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3.51</w:t>
            </w:r>
          </w:p>
        </w:tc>
        <w:tc>
          <w:tcPr>
            <w:tcW w:w="113" w:type="dxa"/>
            <w:shd w:val="clear" w:color="auto" w:fill="auto"/>
          </w:tcPr>
          <w:p w14:paraId="3B32EDAD" w14:textId="77777777" w:rsidR="00C5690F" w:rsidRPr="007F000A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3" w:type="dxa"/>
            <w:shd w:val="clear" w:color="auto" w:fill="auto"/>
          </w:tcPr>
          <w:p w14:paraId="2BD4DD37" w14:textId="77777777" w:rsidR="00C5690F" w:rsidRPr="007F000A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682" w:type="dxa"/>
            <w:tcBorders>
              <w:left w:val="nil"/>
              <w:right w:val="nil"/>
            </w:tcBorders>
            <w:shd w:val="clear" w:color="auto" w:fill="auto"/>
          </w:tcPr>
          <w:p w14:paraId="203758E1" w14:textId="10C2DC32" w:rsidR="00C5690F" w:rsidRPr="007F000A" w:rsidRDefault="00F32642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38.40</w:t>
            </w:r>
          </w:p>
        </w:tc>
        <w:tc>
          <w:tcPr>
            <w:tcW w:w="1781" w:type="dxa"/>
            <w:tcBorders>
              <w:left w:val="nil"/>
              <w:right w:val="nil"/>
            </w:tcBorders>
            <w:shd w:val="clear" w:color="auto" w:fill="auto"/>
          </w:tcPr>
          <w:p w14:paraId="065977AC" w14:textId="4C19ED41" w:rsidR="00C5690F" w:rsidRPr="007F000A" w:rsidRDefault="00F32642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37.3282</w:t>
            </w:r>
          </w:p>
        </w:tc>
      </w:tr>
      <w:tr w:rsidR="00C5690F" w:rsidRPr="007F000A" w14:paraId="03D47692" w14:textId="77777777" w:rsidTr="00101BFA">
        <w:trPr>
          <w:trHeight w:val="416"/>
        </w:trPr>
        <w:tc>
          <w:tcPr>
            <w:tcW w:w="1911" w:type="dxa"/>
            <w:vAlign w:val="bottom"/>
          </w:tcPr>
          <w:p w14:paraId="71DD5C7B" w14:textId="77777777" w:rsidR="00C5690F" w:rsidRPr="007F000A" w:rsidRDefault="00C5690F" w:rsidP="00C33305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เยน</w:t>
            </w:r>
          </w:p>
        </w:tc>
        <w:tc>
          <w:tcPr>
            <w:tcW w:w="145" w:type="dxa"/>
          </w:tcPr>
          <w:p w14:paraId="5431DF61" w14:textId="77777777" w:rsidR="00C5690F" w:rsidRPr="007F000A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682" w:type="dxa"/>
            <w:shd w:val="clear" w:color="auto" w:fill="auto"/>
          </w:tcPr>
          <w:p w14:paraId="18538074" w14:textId="14E54A7C" w:rsidR="00C5690F" w:rsidRPr="007F000A" w:rsidRDefault="00F32642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0.08</w:t>
            </w:r>
          </w:p>
        </w:tc>
        <w:tc>
          <w:tcPr>
            <w:tcW w:w="1683" w:type="dxa"/>
            <w:shd w:val="clear" w:color="auto" w:fill="auto"/>
          </w:tcPr>
          <w:p w14:paraId="5673B16A" w14:textId="7D77B9B2" w:rsidR="00C5690F" w:rsidRPr="007F000A" w:rsidRDefault="00F32642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0.43</w:t>
            </w:r>
          </w:p>
        </w:tc>
        <w:tc>
          <w:tcPr>
            <w:tcW w:w="113" w:type="dxa"/>
            <w:shd w:val="clear" w:color="auto" w:fill="auto"/>
          </w:tcPr>
          <w:p w14:paraId="2F6A1017" w14:textId="77777777" w:rsidR="00C5690F" w:rsidRPr="007F000A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3" w:type="dxa"/>
            <w:shd w:val="clear" w:color="auto" w:fill="auto"/>
          </w:tcPr>
          <w:p w14:paraId="12F8215E" w14:textId="77777777" w:rsidR="00C5690F" w:rsidRPr="007F000A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682" w:type="dxa"/>
            <w:tcBorders>
              <w:left w:val="nil"/>
              <w:right w:val="nil"/>
            </w:tcBorders>
            <w:shd w:val="clear" w:color="auto" w:fill="auto"/>
          </w:tcPr>
          <w:p w14:paraId="5424D2E9" w14:textId="335C66C7" w:rsidR="00C5690F" w:rsidRPr="007F000A" w:rsidRDefault="00F32642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0.25</w:t>
            </w:r>
          </w:p>
        </w:tc>
        <w:tc>
          <w:tcPr>
            <w:tcW w:w="1781" w:type="dxa"/>
            <w:tcBorders>
              <w:left w:val="nil"/>
              <w:right w:val="nil"/>
            </w:tcBorders>
            <w:shd w:val="clear" w:color="auto" w:fill="auto"/>
          </w:tcPr>
          <w:p w14:paraId="23BC2497" w14:textId="4F5B43B5" w:rsidR="00C5690F" w:rsidRPr="007F000A" w:rsidRDefault="00F32642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0.2647</w:t>
            </w:r>
          </w:p>
        </w:tc>
      </w:tr>
    </w:tbl>
    <w:p w14:paraId="118C9633" w14:textId="77777777" w:rsidR="00163B46" w:rsidRDefault="00163B46" w:rsidP="00101BFA">
      <w:pPr>
        <w:autoSpaceDE/>
        <w:autoSpaceDN/>
        <w:spacing w:before="120" w:line="420" w:lineRule="exact"/>
        <w:ind w:left="1134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</w:p>
    <w:p w14:paraId="760D6E96" w14:textId="329C2A8E" w:rsidR="003C10A9" w:rsidRDefault="003C10A9">
      <w:pPr>
        <w:autoSpaceDE/>
        <w:autoSpaceDN/>
        <w:spacing w:line="240" w:lineRule="auto"/>
        <w:jc w:val="left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3D413380" w14:textId="37F5BA81" w:rsidR="00024EED" w:rsidRPr="007F000A" w:rsidRDefault="00E51203" w:rsidP="00101BFA">
      <w:pPr>
        <w:autoSpaceDE/>
        <w:autoSpaceDN/>
        <w:spacing w:before="120" w:line="420" w:lineRule="exact"/>
        <w:ind w:left="1134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101BFA">
        <w:rPr>
          <w:rFonts w:asciiTheme="majorBidi" w:hAnsiTheme="majorBidi" w:cstheme="majorBidi"/>
          <w:sz w:val="30"/>
          <w:szCs w:val="30"/>
          <w:cs/>
          <w:lang w:val="en-US"/>
        </w:rPr>
        <w:lastRenderedPageBreak/>
        <w:t xml:space="preserve">ณ วันที่ </w:t>
      </w:r>
      <w:r w:rsidR="009D78F2" w:rsidRPr="007F000A">
        <w:rPr>
          <w:rFonts w:asciiTheme="majorBidi" w:hAnsiTheme="majorBidi" w:cstheme="majorBidi"/>
          <w:sz w:val="30"/>
          <w:szCs w:val="30"/>
          <w:lang w:val="en-US"/>
        </w:rPr>
        <w:t>31</w:t>
      </w:r>
      <w:r w:rsidRPr="00101BFA">
        <w:rPr>
          <w:rFonts w:asciiTheme="majorBidi" w:hAnsiTheme="majorBidi" w:cstheme="majorBidi"/>
          <w:sz w:val="30"/>
          <w:szCs w:val="30"/>
          <w:cs/>
          <w:lang w:val="en-US"/>
        </w:rPr>
        <w:t xml:space="preserve"> ธันวาคม </w:t>
      </w:r>
      <w:r w:rsidR="009D78F2" w:rsidRPr="007F000A"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3673D6" w:rsidRPr="007F000A">
        <w:rPr>
          <w:rFonts w:asciiTheme="majorBidi" w:hAnsiTheme="majorBidi" w:cstheme="majorBidi"/>
          <w:sz w:val="30"/>
          <w:szCs w:val="30"/>
          <w:lang w:val="en-US"/>
        </w:rPr>
        <w:t>6</w:t>
      </w:r>
      <w:r w:rsidRPr="00101BFA">
        <w:rPr>
          <w:rFonts w:asciiTheme="majorBidi" w:hAnsiTheme="majorBidi" w:cstheme="majorBidi"/>
          <w:sz w:val="30"/>
          <w:szCs w:val="30"/>
          <w:cs/>
          <w:lang w:val="en-US"/>
        </w:rPr>
        <w:t xml:space="preserve"> </w:t>
      </w:r>
      <w:r w:rsidR="00374239" w:rsidRPr="00101BFA">
        <w:rPr>
          <w:rFonts w:asciiTheme="majorBidi" w:hAnsiTheme="majorBidi" w:cstheme="majorBidi"/>
          <w:sz w:val="30"/>
          <w:szCs w:val="30"/>
          <w:cs/>
          <w:lang w:val="en-US"/>
        </w:rPr>
        <w:t xml:space="preserve">และ </w:t>
      </w:r>
      <w:r w:rsidR="009D78F2" w:rsidRPr="007F000A"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3673D6" w:rsidRPr="007F000A">
        <w:rPr>
          <w:rFonts w:asciiTheme="majorBidi" w:hAnsiTheme="majorBidi" w:cstheme="majorBidi"/>
          <w:sz w:val="30"/>
          <w:szCs w:val="30"/>
          <w:lang w:val="en-US"/>
        </w:rPr>
        <w:t>5</w:t>
      </w:r>
      <w:r w:rsidR="00374239" w:rsidRPr="007F000A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="00024EED" w:rsidRPr="00101BFA">
        <w:rPr>
          <w:rFonts w:asciiTheme="majorBidi" w:hAnsiTheme="majorBidi" w:cstheme="majorBidi"/>
          <w:sz w:val="30"/>
          <w:szCs w:val="30"/>
          <w:cs/>
          <w:lang w:val="en-US"/>
        </w:rPr>
        <w:t>บริษัทมีสัญญาซื้อขายเงินตราต่างประเทศล่วงหน้าคงเหลือ ดังนี้</w:t>
      </w:r>
    </w:p>
    <w:tbl>
      <w:tblPr>
        <w:tblW w:w="9144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1919"/>
        <w:gridCol w:w="1450"/>
        <w:gridCol w:w="3097"/>
        <w:gridCol w:w="2678"/>
      </w:tblGrid>
      <w:tr w:rsidR="00024EED" w:rsidRPr="00E965CC" w14:paraId="7BE4EF62" w14:textId="77777777" w:rsidTr="00101BFA">
        <w:trPr>
          <w:trHeight w:val="412"/>
        </w:trPr>
        <w:tc>
          <w:tcPr>
            <w:tcW w:w="91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9617C29" w14:textId="561B91AD" w:rsidR="00024EED" w:rsidRPr="00E965CC" w:rsidRDefault="00C33305" w:rsidP="00067CF5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E965C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  <w:r w:rsidRPr="00E965CC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  <w:lang w:val="en-US"/>
              </w:rPr>
              <w:t>/งบการเงินแฉพาะกิจการ</w:t>
            </w:r>
          </w:p>
        </w:tc>
      </w:tr>
      <w:tr w:rsidR="00C33305" w:rsidRPr="00E965CC" w14:paraId="01087062" w14:textId="77777777" w:rsidTr="00101BFA">
        <w:trPr>
          <w:trHeight w:val="427"/>
        </w:trPr>
        <w:tc>
          <w:tcPr>
            <w:tcW w:w="91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84B04EA" w14:textId="445925BF" w:rsidR="00C33305" w:rsidRPr="00E965CC" w:rsidRDefault="00C33305" w:rsidP="00C33305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E965C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="009D78F2" w:rsidRPr="00E965C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Pr="00E965C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="009D78F2" w:rsidRPr="00E965C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</w:t>
            </w:r>
            <w:r w:rsidR="003673D6" w:rsidRPr="00E965C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</w:t>
            </w:r>
          </w:p>
        </w:tc>
      </w:tr>
      <w:tr w:rsidR="00024EED" w:rsidRPr="00E965CC" w14:paraId="158FE068" w14:textId="77777777" w:rsidTr="00101BFA">
        <w:trPr>
          <w:trHeight w:val="441"/>
        </w:trPr>
        <w:tc>
          <w:tcPr>
            <w:tcW w:w="19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C06F2D" w14:textId="77777777" w:rsidR="00024EED" w:rsidRPr="00E965CC" w:rsidRDefault="00024EED" w:rsidP="00067CF5">
            <w:pPr>
              <w:keepLines/>
              <w:pBdr>
                <w:bottom w:val="single" w:sz="4" w:space="1" w:color="auto"/>
              </w:pBdr>
              <w:overflowPunct w:val="0"/>
              <w:adjustRightInd w:val="0"/>
              <w:spacing w:line="420" w:lineRule="exact"/>
              <w:ind w:right="132"/>
              <w:jc w:val="center"/>
              <w:textAlignment w:val="baseline"/>
              <w:outlineLvl w:val="7"/>
              <w:rPr>
                <w:rFonts w:asciiTheme="majorBidi" w:eastAsia="MS Gothic" w:hAnsiTheme="majorBidi" w:cstheme="majorBidi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</w:pPr>
            <w:r w:rsidRPr="00E965CC">
              <w:rPr>
                <w:rFonts w:asciiTheme="majorBidi" w:eastAsia="MS Gothic" w:hAnsiTheme="majorBidi" w:cstheme="majorBidi"/>
                <w:b/>
                <w:bCs/>
                <w:color w:val="000000"/>
                <w:sz w:val="28"/>
                <w:szCs w:val="28"/>
                <w:cs/>
                <w:lang w:val="en-US"/>
              </w:rPr>
              <w:t>สกุลเงิน</w:t>
            </w:r>
          </w:p>
        </w:tc>
        <w:tc>
          <w:tcPr>
            <w:tcW w:w="14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75CC78" w14:textId="77777777" w:rsidR="00024EED" w:rsidRPr="00E965CC" w:rsidRDefault="00024EED" w:rsidP="00067CF5">
            <w:pPr>
              <w:keepLines/>
              <w:pBdr>
                <w:bottom w:val="single" w:sz="4" w:space="1" w:color="auto"/>
              </w:pBdr>
              <w:overflowPunct w:val="0"/>
              <w:adjustRightInd w:val="0"/>
              <w:spacing w:line="420" w:lineRule="exact"/>
              <w:jc w:val="center"/>
              <w:textAlignment w:val="baseline"/>
              <w:outlineLvl w:val="7"/>
              <w:rPr>
                <w:rFonts w:asciiTheme="majorBidi" w:eastAsia="MS Gothic" w:hAnsiTheme="majorBidi" w:cstheme="majorBidi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</w:pPr>
            <w:r w:rsidRPr="00E965CC">
              <w:rPr>
                <w:rFonts w:asciiTheme="majorBidi" w:eastAsia="MS Gothic" w:hAnsiTheme="majorBidi" w:cstheme="majorBidi"/>
                <w:b/>
                <w:bCs/>
                <w:color w:val="000000"/>
                <w:sz w:val="28"/>
                <w:szCs w:val="28"/>
                <w:cs/>
                <w:lang w:val="en-US"/>
              </w:rPr>
              <w:t>จำนวนที่ซื้อ</w:t>
            </w:r>
          </w:p>
        </w:tc>
        <w:tc>
          <w:tcPr>
            <w:tcW w:w="309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31D723" w14:textId="77777777" w:rsidR="00024EED" w:rsidRPr="00E965CC" w:rsidRDefault="00024EED" w:rsidP="00067CF5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965CC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  <w:lang w:val="en-US"/>
              </w:rPr>
              <w:t>อัตราแลกเปลี่ยนตามสัญญา</w:t>
            </w:r>
          </w:p>
        </w:tc>
        <w:tc>
          <w:tcPr>
            <w:tcW w:w="26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170E64" w14:textId="77777777" w:rsidR="00024EED" w:rsidRPr="00E965CC" w:rsidRDefault="00024EED" w:rsidP="00067CF5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E965CC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  <w:lang w:val="en-US"/>
              </w:rPr>
              <w:t>วันครบกำหนดตามสัญญา</w:t>
            </w:r>
          </w:p>
        </w:tc>
      </w:tr>
      <w:tr w:rsidR="00024EED" w:rsidRPr="00E965CC" w14:paraId="0E8F0460" w14:textId="77777777" w:rsidTr="00101BFA">
        <w:trPr>
          <w:trHeight w:val="427"/>
        </w:trPr>
        <w:tc>
          <w:tcPr>
            <w:tcW w:w="1919" w:type="dxa"/>
            <w:shd w:val="clear" w:color="auto" w:fill="auto"/>
          </w:tcPr>
          <w:p w14:paraId="4BA0B399" w14:textId="77777777" w:rsidR="00024EED" w:rsidRPr="00E965CC" w:rsidRDefault="00024EED" w:rsidP="00067CF5">
            <w:pPr>
              <w:keepLines/>
              <w:overflowPunct w:val="0"/>
              <w:adjustRightInd w:val="0"/>
              <w:spacing w:line="420" w:lineRule="exact"/>
              <w:ind w:right="132" w:hanging="288"/>
              <w:jc w:val="center"/>
              <w:textAlignment w:val="baseline"/>
              <w:outlineLvl w:val="7"/>
              <w:rPr>
                <w:rFonts w:asciiTheme="majorBidi" w:eastAsia="MS Gothic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450" w:type="dxa"/>
            <w:shd w:val="clear" w:color="auto" w:fill="auto"/>
          </w:tcPr>
          <w:p w14:paraId="6F16C8CD" w14:textId="77777777" w:rsidR="00024EED" w:rsidRPr="00E965CC" w:rsidRDefault="00024EED" w:rsidP="00067CF5">
            <w:pPr>
              <w:keepLines/>
              <w:overflowPunct w:val="0"/>
              <w:adjustRightInd w:val="0"/>
              <w:spacing w:line="420" w:lineRule="exact"/>
              <w:jc w:val="center"/>
              <w:textAlignment w:val="baseline"/>
              <w:outlineLvl w:val="7"/>
              <w:rPr>
                <w:rFonts w:asciiTheme="majorBidi" w:eastAsia="MS Gothic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E965CC">
              <w:rPr>
                <w:rFonts w:asciiTheme="majorBidi" w:eastAsia="MS Gothic" w:hAnsiTheme="majorBidi" w:cstheme="majorBidi"/>
                <w:color w:val="000000"/>
                <w:sz w:val="28"/>
                <w:szCs w:val="28"/>
                <w:cs/>
                <w:lang w:val="en-US"/>
              </w:rPr>
              <w:t>(หลักล้าน)</w:t>
            </w:r>
          </w:p>
        </w:tc>
        <w:tc>
          <w:tcPr>
            <w:tcW w:w="3097" w:type="dxa"/>
            <w:shd w:val="clear" w:color="auto" w:fill="auto"/>
          </w:tcPr>
          <w:p w14:paraId="5822409B" w14:textId="77777777" w:rsidR="00024EED" w:rsidRPr="00E965CC" w:rsidRDefault="00024EED" w:rsidP="00067CF5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E965C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  <w:t>(บาทต่อหน่วยเงินตราต่างประเทศ)</w:t>
            </w:r>
          </w:p>
        </w:tc>
        <w:tc>
          <w:tcPr>
            <w:tcW w:w="2676" w:type="dxa"/>
            <w:shd w:val="clear" w:color="auto" w:fill="auto"/>
          </w:tcPr>
          <w:p w14:paraId="351555F2" w14:textId="77777777" w:rsidR="00024EED" w:rsidRPr="00E965CC" w:rsidRDefault="00024EED" w:rsidP="00067CF5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</w:p>
        </w:tc>
      </w:tr>
      <w:tr w:rsidR="00024EED" w:rsidRPr="00E965CC" w14:paraId="38FA0389" w14:textId="77777777" w:rsidTr="00101BFA">
        <w:trPr>
          <w:trHeight w:val="427"/>
        </w:trPr>
        <w:tc>
          <w:tcPr>
            <w:tcW w:w="1919" w:type="dxa"/>
            <w:shd w:val="clear" w:color="auto" w:fill="auto"/>
          </w:tcPr>
          <w:p w14:paraId="1FA79A17" w14:textId="77777777" w:rsidR="00024EED" w:rsidRPr="00E965CC" w:rsidRDefault="00024EED" w:rsidP="00067CF5">
            <w:pPr>
              <w:overflowPunct w:val="0"/>
              <w:adjustRightInd w:val="0"/>
              <w:spacing w:line="420" w:lineRule="exact"/>
              <w:textAlignment w:val="baseline"/>
              <w:outlineLvl w:val="5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E965C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  <w:t>ดอลลาร์สหรัฐ</w:t>
            </w:r>
          </w:p>
        </w:tc>
        <w:tc>
          <w:tcPr>
            <w:tcW w:w="1450" w:type="dxa"/>
            <w:shd w:val="clear" w:color="auto" w:fill="auto"/>
          </w:tcPr>
          <w:p w14:paraId="7BCF1535" w14:textId="208547B1" w:rsidR="00024EED" w:rsidRPr="0089761E" w:rsidRDefault="007641EE" w:rsidP="00067CF5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7641EE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31</w:t>
            </w:r>
            <w:r w:rsidR="00C62E08" w:rsidRPr="00E965C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  <w:t>.</w:t>
            </w:r>
            <w:r w:rsidRPr="007641EE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97</w:t>
            </w:r>
          </w:p>
        </w:tc>
        <w:tc>
          <w:tcPr>
            <w:tcW w:w="3097" w:type="dxa"/>
            <w:shd w:val="clear" w:color="auto" w:fill="auto"/>
          </w:tcPr>
          <w:p w14:paraId="526D7C94" w14:textId="03A03EB4" w:rsidR="00024EED" w:rsidRPr="0089761E" w:rsidRDefault="007641EE" w:rsidP="00C33305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7641EE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34</w:t>
            </w:r>
            <w:r w:rsidR="00C62E08" w:rsidRPr="00E965C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  <w:t>.</w:t>
            </w:r>
            <w:r w:rsidRPr="007641EE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35</w:t>
            </w:r>
            <w:r w:rsidR="00C62E08" w:rsidRPr="00E965C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  <w:t xml:space="preserve"> - </w:t>
            </w:r>
            <w:r w:rsidRPr="007641EE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36</w:t>
            </w:r>
            <w:r w:rsidR="00C62E08" w:rsidRPr="00E965C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  <w:t>.</w:t>
            </w:r>
            <w:r w:rsidRPr="007641EE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76</w:t>
            </w:r>
          </w:p>
        </w:tc>
        <w:tc>
          <w:tcPr>
            <w:tcW w:w="2676" w:type="dxa"/>
            <w:shd w:val="clear" w:color="auto" w:fill="auto"/>
          </w:tcPr>
          <w:p w14:paraId="4D510A03" w14:textId="717FF875" w:rsidR="00024EED" w:rsidRPr="0089761E" w:rsidRDefault="009E1354" w:rsidP="00C33305">
            <w:pPr>
              <w:overflowPunct w:val="0"/>
              <w:adjustRightInd w:val="0"/>
              <w:spacing w:line="420" w:lineRule="exact"/>
              <w:jc w:val="left"/>
              <w:textAlignment w:val="baseline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965C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  <w:t xml:space="preserve">เมษายน - พฤษภาคม </w:t>
            </w:r>
            <w:r w:rsidRPr="00E965CC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256</w:t>
            </w:r>
            <w:r w:rsidR="0024239A" w:rsidRPr="00E965CC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7</w:t>
            </w:r>
            <w:r w:rsidRPr="00E965C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024EED" w:rsidRPr="00E965CC" w14:paraId="41D5AE7C" w14:textId="77777777" w:rsidTr="00101BFA">
        <w:trPr>
          <w:trHeight w:val="427"/>
        </w:trPr>
        <w:tc>
          <w:tcPr>
            <w:tcW w:w="1919" w:type="dxa"/>
            <w:shd w:val="clear" w:color="auto" w:fill="auto"/>
          </w:tcPr>
          <w:p w14:paraId="6A666E91" w14:textId="77777777" w:rsidR="00024EED" w:rsidRPr="00E965CC" w:rsidRDefault="00024EED" w:rsidP="00067CF5">
            <w:pPr>
              <w:overflowPunct w:val="0"/>
              <w:adjustRightInd w:val="0"/>
              <w:spacing w:line="420" w:lineRule="exact"/>
              <w:textAlignment w:val="baseline"/>
              <w:outlineLvl w:val="5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E965C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  <w:t>ยูโร</w:t>
            </w:r>
          </w:p>
        </w:tc>
        <w:tc>
          <w:tcPr>
            <w:tcW w:w="1450" w:type="dxa"/>
            <w:shd w:val="clear" w:color="auto" w:fill="auto"/>
          </w:tcPr>
          <w:p w14:paraId="76AC9BAC" w14:textId="0D8A50A2" w:rsidR="00024EED" w:rsidRPr="00E965CC" w:rsidRDefault="007641EE" w:rsidP="00067CF5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7641EE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2</w:t>
            </w:r>
            <w:r w:rsidR="00C62E08" w:rsidRPr="00E965C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  <w:t>.</w:t>
            </w:r>
            <w:r w:rsidRPr="007641EE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64</w:t>
            </w:r>
          </w:p>
        </w:tc>
        <w:tc>
          <w:tcPr>
            <w:tcW w:w="3097" w:type="dxa"/>
            <w:shd w:val="clear" w:color="auto" w:fill="auto"/>
          </w:tcPr>
          <w:p w14:paraId="56DCFE02" w14:textId="13D5C98C" w:rsidR="00024EED" w:rsidRPr="00E965CC" w:rsidRDefault="007641EE" w:rsidP="00C33305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7641EE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38</w:t>
            </w:r>
            <w:r w:rsidR="00C62E08" w:rsidRPr="00E965C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  <w:t>.</w:t>
            </w:r>
            <w:r w:rsidRPr="007641EE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40</w:t>
            </w:r>
          </w:p>
        </w:tc>
        <w:tc>
          <w:tcPr>
            <w:tcW w:w="2676" w:type="dxa"/>
            <w:shd w:val="clear" w:color="auto" w:fill="auto"/>
          </w:tcPr>
          <w:p w14:paraId="77097B8C" w14:textId="46699344" w:rsidR="00024EED" w:rsidRPr="00E965CC" w:rsidRDefault="009E1354" w:rsidP="00C33305">
            <w:pPr>
              <w:overflowPunct w:val="0"/>
              <w:adjustRightInd w:val="0"/>
              <w:spacing w:line="420" w:lineRule="exact"/>
              <w:jc w:val="left"/>
              <w:textAlignment w:val="baseline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965C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  <w:t xml:space="preserve">มีนาคม </w:t>
            </w:r>
            <w:r w:rsidRPr="00E965CC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256</w:t>
            </w:r>
            <w:r w:rsidR="00AE3D18" w:rsidRPr="00E965CC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C62E08" w:rsidRPr="00E965CC" w14:paraId="5F4400C6" w14:textId="77777777" w:rsidTr="00101BFA">
        <w:trPr>
          <w:trHeight w:val="412"/>
        </w:trPr>
        <w:tc>
          <w:tcPr>
            <w:tcW w:w="1919" w:type="dxa"/>
            <w:shd w:val="clear" w:color="auto" w:fill="auto"/>
          </w:tcPr>
          <w:p w14:paraId="21AA1652" w14:textId="6D90D51C" w:rsidR="00C62E08" w:rsidRPr="00E965CC" w:rsidRDefault="00C62E08" w:rsidP="00067CF5">
            <w:pPr>
              <w:overflowPunct w:val="0"/>
              <w:adjustRightInd w:val="0"/>
              <w:spacing w:line="420" w:lineRule="exact"/>
              <w:textAlignment w:val="baseline"/>
              <w:outlineLvl w:val="5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E965C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  <w:t>เยน</w:t>
            </w:r>
          </w:p>
        </w:tc>
        <w:tc>
          <w:tcPr>
            <w:tcW w:w="1450" w:type="dxa"/>
            <w:shd w:val="clear" w:color="auto" w:fill="auto"/>
          </w:tcPr>
          <w:p w14:paraId="152717AA" w14:textId="35B30CA4" w:rsidR="00C62E08" w:rsidRPr="00E965CC" w:rsidRDefault="007641EE" w:rsidP="00067CF5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7641EE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  <w:r w:rsidR="00C62E08" w:rsidRPr="00E965C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  <w:t>.</w:t>
            </w:r>
            <w:r w:rsidRPr="007641EE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64</w:t>
            </w:r>
          </w:p>
        </w:tc>
        <w:tc>
          <w:tcPr>
            <w:tcW w:w="3097" w:type="dxa"/>
            <w:shd w:val="clear" w:color="auto" w:fill="auto"/>
          </w:tcPr>
          <w:p w14:paraId="17C3A05D" w14:textId="56163427" w:rsidR="00C62E08" w:rsidRPr="00E965CC" w:rsidRDefault="007641EE" w:rsidP="00C33305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7641EE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0</w:t>
            </w:r>
            <w:r w:rsidR="00C62E08" w:rsidRPr="00E965C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  <w:t>.</w:t>
            </w:r>
            <w:r w:rsidRPr="007641EE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24</w:t>
            </w:r>
          </w:p>
        </w:tc>
        <w:tc>
          <w:tcPr>
            <w:tcW w:w="2676" w:type="dxa"/>
            <w:shd w:val="clear" w:color="auto" w:fill="auto"/>
          </w:tcPr>
          <w:p w14:paraId="46EBCDD3" w14:textId="6ECA4CC8" w:rsidR="00C62E08" w:rsidRPr="00E965CC" w:rsidRDefault="009E1354" w:rsidP="00C33305">
            <w:pPr>
              <w:overflowPunct w:val="0"/>
              <w:adjustRightInd w:val="0"/>
              <w:spacing w:line="420" w:lineRule="exact"/>
              <w:jc w:val="left"/>
              <w:textAlignment w:val="baseline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965C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  <w:t xml:space="preserve">พฤษภาคม </w:t>
            </w:r>
            <w:r w:rsidRPr="00E965CC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256</w:t>
            </w:r>
            <w:r w:rsidR="007904B4" w:rsidRPr="00E965CC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C33305" w:rsidRPr="00E965CC" w14:paraId="02DC732C" w14:textId="77777777" w:rsidTr="00101BFA">
        <w:trPr>
          <w:trHeight w:val="540"/>
        </w:trPr>
        <w:tc>
          <w:tcPr>
            <w:tcW w:w="91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03BD80F" w14:textId="648A82C6" w:rsidR="00C33305" w:rsidRPr="00E965CC" w:rsidRDefault="00C33305" w:rsidP="00BB66A2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before="120" w:line="420" w:lineRule="exact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E965C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  <w:r w:rsidRPr="00E965CC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  <w:lang w:val="en-US"/>
              </w:rPr>
              <w:t>/งบการเงินแฉพาะกิจการ</w:t>
            </w:r>
          </w:p>
        </w:tc>
      </w:tr>
      <w:tr w:rsidR="00C33305" w:rsidRPr="00E965CC" w14:paraId="19E9F9EF" w14:textId="77777777" w:rsidTr="00101BFA">
        <w:trPr>
          <w:trHeight w:val="427"/>
        </w:trPr>
        <w:tc>
          <w:tcPr>
            <w:tcW w:w="91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E3B098B" w14:textId="74A383C3" w:rsidR="00C33305" w:rsidRPr="00E965CC" w:rsidRDefault="00C33305" w:rsidP="00C33305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E965C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="009D78F2" w:rsidRPr="00E965C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Pr="00E965C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="009D78F2" w:rsidRPr="00E965C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</w:t>
            </w:r>
            <w:r w:rsidR="003673D6" w:rsidRPr="00E965C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</w:t>
            </w:r>
          </w:p>
        </w:tc>
      </w:tr>
      <w:tr w:rsidR="00C33305" w:rsidRPr="00E965CC" w14:paraId="3A22A9AC" w14:textId="77777777" w:rsidTr="00101BFA">
        <w:trPr>
          <w:trHeight w:val="441"/>
        </w:trPr>
        <w:tc>
          <w:tcPr>
            <w:tcW w:w="19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260789" w14:textId="77777777" w:rsidR="00C33305" w:rsidRPr="00E965CC" w:rsidRDefault="00C33305" w:rsidP="00C33305">
            <w:pPr>
              <w:keepLines/>
              <w:pBdr>
                <w:bottom w:val="single" w:sz="4" w:space="1" w:color="auto"/>
              </w:pBdr>
              <w:overflowPunct w:val="0"/>
              <w:adjustRightInd w:val="0"/>
              <w:spacing w:line="420" w:lineRule="exact"/>
              <w:ind w:right="132"/>
              <w:jc w:val="center"/>
              <w:textAlignment w:val="baseline"/>
              <w:outlineLvl w:val="7"/>
              <w:rPr>
                <w:rFonts w:asciiTheme="majorBidi" w:eastAsia="MS Gothic" w:hAnsiTheme="majorBidi" w:cstheme="majorBidi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</w:pPr>
            <w:r w:rsidRPr="00E965CC">
              <w:rPr>
                <w:rFonts w:asciiTheme="majorBidi" w:eastAsia="MS Gothic" w:hAnsiTheme="majorBidi" w:cstheme="majorBidi"/>
                <w:b/>
                <w:bCs/>
                <w:color w:val="000000"/>
                <w:sz w:val="28"/>
                <w:szCs w:val="28"/>
                <w:cs/>
                <w:lang w:val="en-US"/>
              </w:rPr>
              <w:t>สกุลเงิน</w:t>
            </w:r>
          </w:p>
        </w:tc>
        <w:tc>
          <w:tcPr>
            <w:tcW w:w="14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FBF813" w14:textId="77777777" w:rsidR="00C33305" w:rsidRPr="00E965CC" w:rsidRDefault="00C33305" w:rsidP="00C33305">
            <w:pPr>
              <w:keepLines/>
              <w:pBdr>
                <w:bottom w:val="single" w:sz="4" w:space="1" w:color="auto"/>
              </w:pBdr>
              <w:overflowPunct w:val="0"/>
              <w:adjustRightInd w:val="0"/>
              <w:spacing w:line="420" w:lineRule="exact"/>
              <w:jc w:val="center"/>
              <w:textAlignment w:val="baseline"/>
              <w:outlineLvl w:val="7"/>
              <w:rPr>
                <w:rFonts w:asciiTheme="majorBidi" w:eastAsia="MS Gothic" w:hAnsiTheme="majorBidi" w:cstheme="majorBidi"/>
                <w:b/>
                <w:bCs/>
                <w:i/>
                <w:iCs/>
                <w:color w:val="000000"/>
                <w:sz w:val="28"/>
                <w:szCs w:val="28"/>
                <w:lang w:val="en-US"/>
              </w:rPr>
            </w:pPr>
            <w:r w:rsidRPr="00E965CC">
              <w:rPr>
                <w:rFonts w:asciiTheme="majorBidi" w:eastAsia="MS Gothic" w:hAnsiTheme="majorBidi" w:cstheme="majorBidi"/>
                <w:b/>
                <w:bCs/>
                <w:color w:val="000000"/>
                <w:sz w:val="28"/>
                <w:szCs w:val="28"/>
                <w:cs/>
                <w:lang w:val="en-US"/>
              </w:rPr>
              <w:t>จำนวนที่ซื้อ</w:t>
            </w:r>
          </w:p>
        </w:tc>
        <w:tc>
          <w:tcPr>
            <w:tcW w:w="309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68BA8F" w14:textId="77777777" w:rsidR="00C33305" w:rsidRPr="00E965CC" w:rsidRDefault="00C33305" w:rsidP="00C33305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965CC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  <w:lang w:val="en-US"/>
              </w:rPr>
              <w:t>อัตราแลกเปลี่ยนตามสัญญา</w:t>
            </w:r>
          </w:p>
        </w:tc>
        <w:tc>
          <w:tcPr>
            <w:tcW w:w="26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C9C8A1" w14:textId="77777777" w:rsidR="00C33305" w:rsidRPr="00E965CC" w:rsidRDefault="00C33305" w:rsidP="00C33305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E965CC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  <w:lang w:val="en-US"/>
              </w:rPr>
              <w:t>วันครบกำหนดตามสัญญา</w:t>
            </w:r>
          </w:p>
        </w:tc>
      </w:tr>
      <w:tr w:rsidR="00C33305" w:rsidRPr="00E965CC" w14:paraId="7EDF8999" w14:textId="77777777" w:rsidTr="00101BFA">
        <w:trPr>
          <w:trHeight w:val="427"/>
        </w:trPr>
        <w:tc>
          <w:tcPr>
            <w:tcW w:w="1919" w:type="dxa"/>
            <w:shd w:val="clear" w:color="auto" w:fill="auto"/>
          </w:tcPr>
          <w:p w14:paraId="5ED3F583" w14:textId="77777777" w:rsidR="00C33305" w:rsidRPr="00E965CC" w:rsidRDefault="00C33305" w:rsidP="00C33305">
            <w:pPr>
              <w:keepLines/>
              <w:overflowPunct w:val="0"/>
              <w:adjustRightInd w:val="0"/>
              <w:spacing w:line="420" w:lineRule="exact"/>
              <w:ind w:right="132" w:hanging="288"/>
              <w:jc w:val="center"/>
              <w:textAlignment w:val="baseline"/>
              <w:outlineLvl w:val="7"/>
              <w:rPr>
                <w:rFonts w:asciiTheme="majorBidi" w:eastAsia="MS Gothic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1450" w:type="dxa"/>
            <w:shd w:val="clear" w:color="auto" w:fill="auto"/>
          </w:tcPr>
          <w:p w14:paraId="047E8E1E" w14:textId="77777777" w:rsidR="00C33305" w:rsidRPr="00E965CC" w:rsidRDefault="00C33305" w:rsidP="00C33305">
            <w:pPr>
              <w:keepLines/>
              <w:overflowPunct w:val="0"/>
              <w:adjustRightInd w:val="0"/>
              <w:spacing w:line="420" w:lineRule="exact"/>
              <w:jc w:val="center"/>
              <w:textAlignment w:val="baseline"/>
              <w:outlineLvl w:val="7"/>
              <w:rPr>
                <w:rFonts w:asciiTheme="majorBidi" w:eastAsia="MS Gothic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E965CC">
              <w:rPr>
                <w:rFonts w:asciiTheme="majorBidi" w:eastAsia="MS Gothic" w:hAnsiTheme="majorBidi" w:cstheme="majorBidi"/>
                <w:color w:val="000000"/>
                <w:sz w:val="28"/>
                <w:szCs w:val="28"/>
                <w:cs/>
                <w:lang w:val="en-US"/>
              </w:rPr>
              <w:t>(หลักล้าน)</w:t>
            </w:r>
          </w:p>
        </w:tc>
        <w:tc>
          <w:tcPr>
            <w:tcW w:w="3097" w:type="dxa"/>
            <w:shd w:val="clear" w:color="auto" w:fill="auto"/>
          </w:tcPr>
          <w:p w14:paraId="061EBB1E" w14:textId="77777777" w:rsidR="00C33305" w:rsidRPr="00E965CC" w:rsidRDefault="00C33305" w:rsidP="00C33305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E965C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  <w:t>(บาทต่อหน่วยเงินตราต่างประเทศ)</w:t>
            </w:r>
          </w:p>
        </w:tc>
        <w:tc>
          <w:tcPr>
            <w:tcW w:w="2676" w:type="dxa"/>
            <w:shd w:val="clear" w:color="auto" w:fill="auto"/>
          </w:tcPr>
          <w:p w14:paraId="63FD1370" w14:textId="77777777" w:rsidR="00C33305" w:rsidRPr="00E965CC" w:rsidRDefault="00C33305" w:rsidP="00C33305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</w:p>
        </w:tc>
      </w:tr>
      <w:tr w:rsidR="005955E8" w:rsidRPr="00E965CC" w14:paraId="07C1FE19" w14:textId="77777777" w:rsidTr="00101BFA">
        <w:trPr>
          <w:trHeight w:val="427"/>
        </w:trPr>
        <w:tc>
          <w:tcPr>
            <w:tcW w:w="1919" w:type="dxa"/>
            <w:shd w:val="clear" w:color="auto" w:fill="auto"/>
          </w:tcPr>
          <w:p w14:paraId="60AEB195" w14:textId="77777777" w:rsidR="005955E8" w:rsidRPr="00E965CC" w:rsidRDefault="005955E8" w:rsidP="005955E8">
            <w:pPr>
              <w:overflowPunct w:val="0"/>
              <w:adjustRightInd w:val="0"/>
              <w:spacing w:line="420" w:lineRule="exact"/>
              <w:textAlignment w:val="baseline"/>
              <w:outlineLvl w:val="5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E965C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  <w:t>ดอลลาร์สหรัฐ</w:t>
            </w:r>
          </w:p>
        </w:tc>
        <w:tc>
          <w:tcPr>
            <w:tcW w:w="1450" w:type="dxa"/>
            <w:shd w:val="clear" w:color="auto" w:fill="auto"/>
          </w:tcPr>
          <w:p w14:paraId="28DF9CD6" w14:textId="16E7C99A" w:rsidR="005955E8" w:rsidRPr="00E965CC" w:rsidRDefault="00C62E08" w:rsidP="005955E8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965CC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16.04</w:t>
            </w:r>
          </w:p>
        </w:tc>
        <w:tc>
          <w:tcPr>
            <w:tcW w:w="3097" w:type="dxa"/>
            <w:shd w:val="clear" w:color="auto" w:fill="auto"/>
          </w:tcPr>
          <w:p w14:paraId="25909350" w14:textId="15228259" w:rsidR="005955E8" w:rsidRPr="00E965CC" w:rsidRDefault="00C62E08" w:rsidP="005955E8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965CC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34.11 - 37.61</w:t>
            </w:r>
          </w:p>
        </w:tc>
        <w:tc>
          <w:tcPr>
            <w:tcW w:w="2676" w:type="dxa"/>
            <w:shd w:val="clear" w:color="auto" w:fill="auto"/>
          </w:tcPr>
          <w:p w14:paraId="3670282C" w14:textId="55352C03" w:rsidR="005955E8" w:rsidRPr="00E965CC" w:rsidRDefault="00C62E08" w:rsidP="005955E8">
            <w:pPr>
              <w:overflowPunct w:val="0"/>
              <w:adjustRightInd w:val="0"/>
              <w:spacing w:line="420" w:lineRule="exact"/>
              <w:jc w:val="left"/>
              <w:textAlignment w:val="baseline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E965C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  <w:t xml:space="preserve">กุมภาพันธ์  - มิถุนายน </w:t>
            </w:r>
            <w:r w:rsidRPr="00E965CC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2566</w:t>
            </w:r>
          </w:p>
        </w:tc>
      </w:tr>
      <w:tr w:rsidR="005955E8" w:rsidRPr="00E965CC" w14:paraId="7E961702" w14:textId="77777777" w:rsidTr="00101BFA">
        <w:trPr>
          <w:trHeight w:val="427"/>
        </w:trPr>
        <w:tc>
          <w:tcPr>
            <w:tcW w:w="1919" w:type="dxa"/>
            <w:shd w:val="clear" w:color="auto" w:fill="auto"/>
          </w:tcPr>
          <w:p w14:paraId="383DBDF4" w14:textId="77777777" w:rsidR="005955E8" w:rsidRPr="00E965CC" w:rsidRDefault="005955E8" w:rsidP="005955E8">
            <w:pPr>
              <w:overflowPunct w:val="0"/>
              <w:adjustRightInd w:val="0"/>
              <w:spacing w:line="420" w:lineRule="exact"/>
              <w:textAlignment w:val="baseline"/>
              <w:outlineLvl w:val="5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E965C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  <w:t>ยูโร</w:t>
            </w:r>
          </w:p>
        </w:tc>
        <w:tc>
          <w:tcPr>
            <w:tcW w:w="1450" w:type="dxa"/>
            <w:shd w:val="clear" w:color="auto" w:fill="auto"/>
          </w:tcPr>
          <w:p w14:paraId="33AD0E50" w14:textId="214F3E1B" w:rsidR="005955E8" w:rsidRPr="00E965CC" w:rsidRDefault="00C62E08" w:rsidP="005955E8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965CC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11.23</w:t>
            </w:r>
          </w:p>
        </w:tc>
        <w:tc>
          <w:tcPr>
            <w:tcW w:w="3097" w:type="dxa"/>
            <w:shd w:val="clear" w:color="auto" w:fill="auto"/>
          </w:tcPr>
          <w:p w14:paraId="110AD048" w14:textId="177409E5" w:rsidR="005955E8" w:rsidRPr="00E965CC" w:rsidRDefault="00C62E08" w:rsidP="005955E8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E965CC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36.94 - 37.19</w:t>
            </w:r>
          </w:p>
        </w:tc>
        <w:tc>
          <w:tcPr>
            <w:tcW w:w="2676" w:type="dxa"/>
            <w:shd w:val="clear" w:color="auto" w:fill="auto"/>
          </w:tcPr>
          <w:p w14:paraId="66E51CFE" w14:textId="4FF00BD5" w:rsidR="005955E8" w:rsidRPr="00E965CC" w:rsidRDefault="00C62E08" w:rsidP="005955E8">
            <w:pPr>
              <w:overflowPunct w:val="0"/>
              <w:adjustRightInd w:val="0"/>
              <w:spacing w:line="420" w:lineRule="exact"/>
              <w:jc w:val="left"/>
              <w:textAlignment w:val="baseline"/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965CC"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en-US"/>
              </w:rPr>
              <w:t xml:space="preserve">มกราคม – มีนาคม </w:t>
            </w:r>
            <w:r w:rsidRPr="00E965CC"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2566</w:t>
            </w:r>
          </w:p>
        </w:tc>
      </w:tr>
    </w:tbl>
    <w:p w14:paraId="30762B4C" w14:textId="2733E805" w:rsidR="00E34309" w:rsidRPr="007F000A" w:rsidRDefault="00C479E1" w:rsidP="009272DD">
      <w:pPr>
        <w:pStyle w:val="a3"/>
        <w:spacing w:before="240" w:line="380" w:lineRule="exact"/>
        <w:ind w:left="547"/>
        <w:contextualSpacing w:val="0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D36089">
        <w:rPr>
          <w:rFonts w:asciiTheme="majorBidi" w:hAnsiTheme="majorBidi" w:cstheme="majorBidi"/>
          <w:b/>
          <w:bCs/>
          <w:color w:val="000000" w:themeColor="text1"/>
          <w:sz w:val="30"/>
          <w:szCs w:val="30"/>
        </w:rPr>
        <w:t>26.2</w:t>
      </w:r>
      <w:r w:rsidRPr="007F000A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 </w:t>
      </w:r>
      <w:r w:rsidR="00E34309" w:rsidRPr="007F000A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ความเสี่ยงจากอัตราดอกเบี้ย</w:t>
      </w:r>
    </w:p>
    <w:p w14:paraId="68DA97F8" w14:textId="731BBF9A" w:rsidR="00E34309" w:rsidRPr="007F000A" w:rsidRDefault="00E34309" w:rsidP="00C95387">
      <w:pPr>
        <w:spacing w:before="120" w:after="120" w:line="380" w:lineRule="exact"/>
        <w:ind w:left="1134"/>
        <w:jc w:val="thaiDistribute"/>
        <w:rPr>
          <w:rFonts w:asciiTheme="majorBidi" w:eastAsia="Arial Unicode MS" w:hAnsiTheme="majorBidi" w:cstheme="majorBidi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sz w:val="30"/>
          <w:szCs w:val="30"/>
          <w:cs/>
        </w:rPr>
        <w:t>กลุ่ม</w:t>
      </w:r>
      <w:r w:rsidR="000A6468" w:rsidRPr="007F000A">
        <w:rPr>
          <w:rFonts w:asciiTheme="majorBidi" w:eastAsia="Arial Unicode MS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z w:val="30"/>
          <w:szCs w:val="30"/>
          <w:cs/>
        </w:rPr>
        <w:t>มีความเสี่ยงด้านอัตราดอกเบี้ยที่เกิดจากเงินกู้ยืมในอัตราดอกเบี้ยคงที่และลอยตัว กลุ่ม</w:t>
      </w:r>
      <w:r w:rsidR="000A6468" w:rsidRPr="007F000A">
        <w:rPr>
          <w:rFonts w:asciiTheme="majorBidi" w:eastAsia="Arial Unicode MS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z w:val="30"/>
          <w:szCs w:val="30"/>
          <w:cs/>
        </w:rPr>
        <w:t>ไม่มีสินทรัพย์ที่ต้องอ้างอิงอัตราดอกเบี้ยอย่างมีนัยสำคัญ</w:t>
      </w:r>
    </w:p>
    <w:p w14:paraId="48DD71FE" w14:textId="2D81FAB1" w:rsidR="00E34309" w:rsidRPr="007F000A" w:rsidRDefault="00E34309" w:rsidP="00C95387">
      <w:pPr>
        <w:spacing w:before="120" w:after="120" w:line="380" w:lineRule="exact"/>
        <w:ind w:left="1134"/>
        <w:jc w:val="thaiDistribute"/>
        <w:rPr>
          <w:rFonts w:asciiTheme="majorBidi" w:eastAsia="Arial Unicode MS" w:hAnsiTheme="majorBidi" w:cstheme="majorBidi"/>
          <w:sz w:val="30"/>
          <w:szCs w:val="30"/>
        </w:rPr>
      </w:pPr>
      <w:r w:rsidRPr="007F000A">
        <w:rPr>
          <w:rFonts w:asciiTheme="majorBidi" w:eastAsia="Arial Unicode MS" w:hAnsiTheme="majorBidi" w:cstheme="majorBidi"/>
          <w:sz w:val="30"/>
          <w:szCs w:val="30"/>
          <w:cs/>
        </w:rPr>
        <w:t>ธุรกรรมทั้งหมดที่ใช้อนุพันธ์ด้านอัตราดอกเบี้ยต้องได้รับอนุมัติจากผู้อำนวยการฝ่ายการเงินก่อนเข้าทำรายการกลุ่ม</w:t>
      </w:r>
      <w:r w:rsidR="000A6468" w:rsidRPr="007F000A">
        <w:rPr>
          <w:rFonts w:asciiTheme="majorBidi" w:eastAsia="Arial Unicode MS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eastAsia="Arial Unicode MS" w:hAnsiTheme="majorBidi" w:cstheme="majorBidi"/>
          <w:sz w:val="30"/>
          <w:szCs w:val="30"/>
          <w:cs/>
        </w:rPr>
        <w:t>ใช้สัญญาแลกเปลี่ยนอัตราดอกเบี้ยเพื่อเป็นการป้องกันความเสี่ยงกระแสเงินสดของจำนวนเงินดอกเบี้ยที่จะต้องจ่ายในอนาคตและตกลงกับคู่สัญญาที่จะแลกเปลี่ยนผลต่างระหว่างจำนวนเงินตามดอกเบี้ยคงที่กับตามอัตราดอกเบี้ยลอยตัวรายไตรมาส โดยอ้างอิงจากจำนวนฐานที่ใช้เป็นเกณฑ์คำนวณเงินต้นตามที่ตกลงกันไว้</w:t>
      </w:r>
    </w:p>
    <w:p w14:paraId="0DB2DB2D" w14:textId="054E1721" w:rsidR="00E34309" w:rsidRPr="007F000A" w:rsidRDefault="00E34309" w:rsidP="00C95387">
      <w:pPr>
        <w:spacing w:before="120" w:after="120" w:line="380" w:lineRule="exact"/>
        <w:ind w:left="1134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pacing w:val="-2"/>
          <w:sz w:val="30"/>
          <w:szCs w:val="30"/>
          <w:cs/>
        </w:rPr>
        <w:t>กลุ่ม</w:t>
      </w:r>
      <w:r w:rsidR="000A6468" w:rsidRPr="007F000A">
        <w:rPr>
          <w:rFonts w:asciiTheme="majorBidi" w:hAnsiTheme="majorBidi" w:cstheme="majorBidi"/>
          <w:spacing w:val="-2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pacing w:val="-2"/>
          <w:sz w:val="30"/>
          <w:szCs w:val="30"/>
          <w:cs/>
        </w:rPr>
        <w:t>ได้บริหารความเสี่ยงบางส่วนโดยการบริหารรายรับกับรายจ่ายที่มีภาระดอกเบี้ยใกล้เคียงกันให้สอดคล้องกัน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 และบริหารโดยเข้าทำสัญญาอนุพันธ์เพื่อป้องกันความเสี่ยง เช่น สัญญาแลกเปลี่ยนอัตราดอกเบี้ย </w:t>
      </w:r>
    </w:p>
    <w:p w14:paraId="3FE259C4" w14:textId="64A61F1E" w:rsidR="00504082" w:rsidRPr="007F000A" w:rsidRDefault="00504082" w:rsidP="00504082">
      <w:pPr>
        <w:spacing w:before="120" w:after="120" w:line="380" w:lineRule="exact"/>
        <w:ind w:left="1134"/>
        <w:rPr>
          <w:rFonts w:asciiTheme="majorBidi" w:hAnsiTheme="majorBidi" w:cstheme="majorBidi"/>
          <w:sz w:val="30"/>
          <w:szCs w:val="30"/>
          <w:cs/>
        </w:rPr>
      </w:pPr>
      <w:r w:rsidRPr="00D36089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5955E8" w:rsidRPr="00D36089">
        <w:rPr>
          <w:rFonts w:asciiTheme="majorBidi" w:hAnsiTheme="majorBidi" w:cstheme="majorBidi"/>
          <w:sz w:val="30"/>
          <w:szCs w:val="30"/>
        </w:rPr>
        <w:t>31</w:t>
      </w:r>
      <w:r w:rsidRPr="00D36089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5955E8" w:rsidRPr="00D36089">
        <w:rPr>
          <w:rFonts w:asciiTheme="majorBidi" w:hAnsiTheme="majorBidi" w:cstheme="majorBidi"/>
          <w:sz w:val="30"/>
          <w:szCs w:val="30"/>
        </w:rPr>
        <w:t>256</w:t>
      </w:r>
      <w:r w:rsidR="00E965CC">
        <w:rPr>
          <w:rFonts w:asciiTheme="majorBidi" w:hAnsiTheme="majorBidi" w:cstheme="majorBidi"/>
          <w:sz w:val="30"/>
          <w:szCs w:val="30"/>
        </w:rPr>
        <w:t>6</w:t>
      </w:r>
      <w:r w:rsidR="00DF515D" w:rsidRPr="00D36089">
        <w:rPr>
          <w:rFonts w:asciiTheme="majorBidi" w:hAnsiTheme="majorBidi" w:cstheme="majorBidi"/>
          <w:sz w:val="30"/>
          <w:szCs w:val="30"/>
          <w:cs/>
        </w:rPr>
        <w:t xml:space="preserve"> และ </w:t>
      </w:r>
      <w:r w:rsidR="005955E8" w:rsidRPr="00D36089"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E965CC">
        <w:rPr>
          <w:rFonts w:asciiTheme="majorBidi" w:hAnsiTheme="majorBidi" w:cstheme="majorBidi"/>
          <w:sz w:val="30"/>
          <w:szCs w:val="30"/>
          <w:lang w:val="en-US"/>
        </w:rPr>
        <w:t>5</w:t>
      </w:r>
      <w:r w:rsidRPr="00D36089">
        <w:rPr>
          <w:rFonts w:asciiTheme="majorBidi" w:hAnsiTheme="majorBidi" w:cstheme="majorBidi"/>
          <w:sz w:val="30"/>
          <w:szCs w:val="30"/>
          <w:cs/>
        </w:rPr>
        <w:t xml:space="preserve"> กลุ่ม</w:t>
      </w:r>
      <w:r w:rsidR="000A6468" w:rsidRPr="00D36089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D36089">
        <w:rPr>
          <w:rFonts w:asciiTheme="majorBidi" w:hAnsiTheme="majorBidi" w:cstheme="majorBidi"/>
          <w:sz w:val="30"/>
          <w:szCs w:val="30"/>
          <w:cs/>
        </w:rPr>
        <w:t xml:space="preserve">มีสัญญาแลกเปลี่ยนอัตราดอกเบี้ยให้เป็นอัตราคงที่ ซึ่งมีอายุเฉลี่ย </w:t>
      </w:r>
      <w:r w:rsidR="005955E8" w:rsidRPr="00D36089">
        <w:rPr>
          <w:rFonts w:asciiTheme="majorBidi" w:hAnsiTheme="majorBidi" w:cstheme="majorBidi"/>
          <w:sz w:val="30"/>
          <w:szCs w:val="30"/>
        </w:rPr>
        <w:t>4</w:t>
      </w:r>
      <w:r w:rsidRPr="00D36089">
        <w:rPr>
          <w:rFonts w:asciiTheme="majorBidi" w:hAnsiTheme="majorBidi" w:cstheme="majorBidi"/>
          <w:sz w:val="30"/>
          <w:szCs w:val="30"/>
          <w:cs/>
        </w:rPr>
        <w:t xml:space="preserve"> ปี</w:t>
      </w:r>
    </w:p>
    <w:p w14:paraId="00B7FE64" w14:textId="77777777" w:rsidR="0071541C" w:rsidRPr="007F000A" w:rsidRDefault="0071541C">
      <w:pPr>
        <w:autoSpaceDE/>
        <w:autoSpaceDN/>
        <w:spacing w:line="240" w:lineRule="auto"/>
        <w:jc w:val="left"/>
        <w:rPr>
          <w:rFonts w:asciiTheme="majorBidi" w:hAnsiTheme="majorBidi" w:cstheme="majorBidi"/>
          <w:sz w:val="30"/>
          <w:szCs w:val="30"/>
          <w:cs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4F9AB192" w14:textId="5352CDA5" w:rsidR="00E64D7F" w:rsidRPr="007F000A" w:rsidRDefault="00BB66A2" w:rsidP="002A1A8E">
      <w:pPr>
        <w:spacing w:before="120" w:line="360" w:lineRule="exact"/>
        <w:ind w:left="1134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lastRenderedPageBreak/>
        <w:t>ความเสี่ยงจากกระแสเงินสดของอัตราดอกเบี้ยคือความเสี่ยงที่การเปลี่ยนแปลงของอัตราดอกเบี้ยในตลาดจะส่งผลกระทบต่อกระแสเงินสดที่เกิดจากสินทรัพย์หรือหนี้สินที่มีอัตราดอกเบี้ยผันแปร ดังนั้นการกู้ยืมด้วยอัตราดอกเบี้ยผันแปรจึงทำให้กลุ่ม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มีความเสี่ยงจากกระแสเงินสดของอัตราดอกเบี้ย 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บริหารความเสี่ยงนี้โดยการใช้สัญญาแลกเปลี่ยนอัตราดอกเบี้ยให้เป็นอัตราดอกเบี้ยคงที่ดังที่กล่าวข้างต้น</w:t>
      </w:r>
    </w:p>
    <w:p w14:paraId="7463A8E8" w14:textId="77777777" w:rsidR="00F17D6D" w:rsidRPr="00101BFA" w:rsidRDefault="00F17D6D" w:rsidP="002A1A8E">
      <w:pPr>
        <w:spacing w:before="120" w:line="360" w:lineRule="exact"/>
        <w:ind w:left="1134" w:right="-4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101BFA">
        <w:rPr>
          <w:rFonts w:asciiTheme="majorBidi" w:hAnsiTheme="majorBidi" w:cstheme="majorBidi"/>
          <w:spacing w:val="-4"/>
          <w:sz w:val="30"/>
          <w:szCs w:val="30"/>
          <w:cs/>
        </w:rPr>
        <w:t xml:space="preserve">สินทรัพย์และหนี้สินทางการเงินที่สำคัญสามารถจัดตามประเภทของอัตราดอกเบี้ยและวันครบกำหนด ได้ดังนี้ </w:t>
      </w:r>
    </w:p>
    <w:tbl>
      <w:tblPr>
        <w:tblW w:w="10098" w:type="dxa"/>
        <w:tblLayout w:type="fixed"/>
        <w:tblLook w:val="04A0" w:firstRow="1" w:lastRow="0" w:firstColumn="1" w:lastColumn="0" w:noHBand="0" w:noVBand="1"/>
      </w:tblPr>
      <w:tblGrid>
        <w:gridCol w:w="2518"/>
        <w:gridCol w:w="19"/>
        <w:gridCol w:w="814"/>
        <w:gridCol w:w="18"/>
        <w:gridCol w:w="57"/>
        <w:gridCol w:w="739"/>
        <w:gridCol w:w="15"/>
        <w:gridCol w:w="57"/>
        <w:gridCol w:w="743"/>
        <w:gridCol w:w="14"/>
        <w:gridCol w:w="57"/>
        <w:gridCol w:w="42"/>
        <w:gridCol w:w="701"/>
        <w:gridCol w:w="14"/>
        <w:gridCol w:w="57"/>
        <w:gridCol w:w="723"/>
        <w:gridCol w:w="21"/>
        <w:gridCol w:w="20"/>
        <w:gridCol w:w="46"/>
        <w:gridCol w:w="723"/>
        <w:gridCol w:w="25"/>
        <w:gridCol w:w="16"/>
        <w:gridCol w:w="679"/>
        <w:gridCol w:w="70"/>
        <w:gridCol w:w="20"/>
        <w:gridCol w:w="810"/>
        <w:gridCol w:w="35"/>
        <w:gridCol w:w="1027"/>
        <w:gridCol w:w="6"/>
        <w:gridCol w:w="12"/>
      </w:tblGrid>
      <w:tr w:rsidR="007A0ACC" w:rsidRPr="006A2EF5" w14:paraId="6B0C1CC6" w14:textId="77777777" w:rsidTr="003C10A9">
        <w:trPr>
          <w:trHeight w:val="328"/>
          <w:tblHeader/>
        </w:trPr>
        <w:tc>
          <w:tcPr>
            <w:tcW w:w="2537" w:type="dxa"/>
            <w:gridSpan w:val="2"/>
            <w:shd w:val="clear" w:color="auto" w:fill="auto"/>
            <w:vAlign w:val="bottom"/>
          </w:tcPr>
          <w:p w14:paraId="0570B00E" w14:textId="77777777" w:rsidR="007A0ACC" w:rsidRPr="006A2EF5" w:rsidRDefault="007A0ACC" w:rsidP="00AC7E67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561" w:type="dxa"/>
            <w:gridSpan w:val="28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F1EC8D9" w14:textId="6E4BFF64" w:rsidR="007A0ACC" w:rsidRPr="006A2EF5" w:rsidRDefault="007A0ACC" w:rsidP="005D389A">
            <w:pPr>
              <w:pBdr>
                <w:bottom w:val="sing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หน่วย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: 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พันบาท)</w:t>
            </w:r>
          </w:p>
        </w:tc>
      </w:tr>
      <w:tr w:rsidR="00F17D6D" w:rsidRPr="006A2EF5" w14:paraId="1B1A1DD5" w14:textId="77777777" w:rsidTr="003C10A9">
        <w:trPr>
          <w:trHeight w:val="328"/>
          <w:tblHeader/>
        </w:trPr>
        <w:tc>
          <w:tcPr>
            <w:tcW w:w="2537" w:type="dxa"/>
            <w:gridSpan w:val="2"/>
            <w:shd w:val="clear" w:color="auto" w:fill="auto"/>
            <w:vAlign w:val="bottom"/>
          </w:tcPr>
          <w:p w14:paraId="5F8246AC" w14:textId="77777777" w:rsidR="00F17D6D" w:rsidRPr="006A2EF5" w:rsidRDefault="00F17D6D" w:rsidP="00AC7E67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bookmarkStart w:id="54" w:name="OLE_LINK1"/>
          </w:p>
        </w:tc>
        <w:tc>
          <w:tcPr>
            <w:tcW w:w="7561" w:type="dxa"/>
            <w:gridSpan w:val="28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3DE1D63" w14:textId="77777777" w:rsidR="00F17D6D" w:rsidRPr="006A2EF5" w:rsidRDefault="00F17D6D" w:rsidP="005436E2">
            <w:pPr>
              <w:pBdr>
                <w:bottom w:val="single" w:sz="4" w:space="1" w:color="auto"/>
              </w:pBdr>
              <w:ind w:right="-7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9272DD" w:rsidRPr="006A2EF5" w14:paraId="01933BFE" w14:textId="77777777" w:rsidTr="003C10A9">
        <w:trPr>
          <w:trHeight w:val="328"/>
          <w:tblHeader/>
        </w:trPr>
        <w:tc>
          <w:tcPr>
            <w:tcW w:w="2537" w:type="dxa"/>
            <w:gridSpan w:val="2"/>
            <w:shd w:val="clear" w:color="auto" w:fill="auto"/>
            <w:vAlign w:val="bottom"/>
          </w:tcPr>
          <w:p w14:paraId="53F73710" w14:textId="77777777" w:rsidR="009272DD" w:rsidRPr="006A2EF5" w:rsidRDefault="009272DD" w:rsidP="00AC7E67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43" w:type="dxa"/>
            <w:gridSpan w:val="7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0853FA" w14:textId="77777777" w:rsidR="009272DD" w:rsidRPr="006A2EF5" w:rsidRDefault="009272DD" w:rsidP="005436E2">
            <w:pPr>
              <w:pBdr>
                <w:bottom w:val="single" w:sz="4" w:space="1" w:color="auto"/>
              </w:pBdr>
              <w:ind w:right="-7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2443" w:type="dxa"/>
            <w:gridSpan w:val="1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8A7EA1" w14:textId="77777777" w:rsidR="009272DD" w:rsidRPr="006A2EF5" w:rsidRDefault="009272DD" w:rsidP="005436E2">
            <w:pPr>
              <w:pBdr>
                <w:bottom w:val="single" w:sz="4" w:space="1" w:color="auto"/>
              </w:pBdr>
              <w:ind w:right="-7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อัตราดอกเบี้ยลอยตัว</w:t>
            </w:r>
          </w:p>
        </w:tc>
        <w:tc>
          <w:tcPr>
            <w:tcW w:w="695" w:type="dxa"/>
            <w:gridSpan w:val="2"/>
            <w:vMerge w:val="restar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660F608" w14:textId="4FCD6D70" w:rsidR="009272DD" w:rsidRPr="006A2EF5" w:rsidRDefault="009272DD" w:rsidP="005436E2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935" w:type="dxa"/>
            <w:gridSpan w:val="4"/>
            <w:vMerge w:val="restar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FCD9EA7" w14:textId="77777777" w:rsidR="009272DD" w:rsidRDefault="009272DD" w:rsidP="005436E2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  <w:p w14:paraId="00CB7A69" w14:textId="24027653" w:rsidR="005436E2" w:rsidRPr="006A2EF5" w:rsidRDefault="005436E2" w:rsidP="005436E2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gridSpan w:val="3"/>
            <w:vMerge w:val="restar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8F3A054" w14:textId="55CCE28D" w:rsidR="009272DD" w:rsidRPr="006A2EF5" w:rsidRDefault="009272DD" w:rsidP="005436E2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ดอกเบี้ย</w:t>
            </w:r>
          </w:p>
          <w:p w14:paraId="3561BCC2" w14:textId="155A9753" w:rsidR="005436E2" w:rsidRPr="006A2EF5" w:rsidRDefault="009272DD" w:rsidP="005436E2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(ร้อยละต่อปี)</w:t>
            </w:r>
          </w:p>
        </w:tc>
      </w:tr>
      <w:tr w:rsidR="009272DD" w:rsidRPr="006A2EF5" w14:paraId="6E446FFB" w14:textId="77777777" w:rsidTr="003C10A9">
        <w:trPr>
          <w:trHeight w:val="655"/>
          <w:tblHeader/>
        </w:trPr>
        <w:tc>
          <w:tcPr>
            <w:tcW w:w="2537" w:type="dxa"/>
            <w:gridSpan w:val="2"/>
            <w:shd w:val="clear" w:color="auto" w:fill="auto"/>
            <w:vAlign w:val="bottom"/>
          </w:tcPr>
          <w:p w14:paraId="087126C4" w14:textId="4624D44B" w:rsidR="009272DD" w:rsidRPr="006A2EF5" w:rsidRDefault="009272DD" w:rsidP="00AC7E67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3A6B029F" w14:textId="20D9C746" w:rsidR="009272DD" w:rsidRPr="006A2EF5" w:rsidRDefault="009272DD" w:rsidP="000717A2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922AF8" w14:textId="77777777" w:rsidR="00CC6E15" w:rsidRPr="006A2EF5" w:rsidRDefault="009272DD" w:rsidP="005436E2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  <w:cs/>
              </w:rPr>
              <w:t xml:space="preserve">ภายใน </w:t>
            </w:r>
          </w:p>
          <w:p w14:paraId="42E0306E" w14:textId="5356BF6A" w:rsidR="009272DD" w:rsidRPr="006A2EF5" w:rsidRDefault="007641EE" w:rsidP="005436E2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</w:rPr>
            </w:pPr>
            <w:r w:rsidRPr="007641EE"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  <w:lang w:val="en-US"/>
              </w:rPr>
              <w:t>1</w:t>
            </w:r>
            <w:r w:rsidR="009272DD" w:rsidRPr="006A2EF5"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814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8FA8C1" w14:textId="77777777" w:rsidR="009272DD" w:rsidRDefault="009272DD" w:rsidP="005436E2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- 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27487FBB" w14:textId="29F81C36" w:rsidR="005436E2" w:rsidRPr="006A2EF5" w:rsidRDefault="005436E2" w:rsidP="005436E2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58E4A7" w14:textId="2CCDEBB0" w:rsidR="009272DD" w:rsidRPr="006A2EF5" w:rsidRDefault="009272DD" w:rsidP="005436E2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  <w:t>มากกว่า</w:t>
            </w:r>
          </w:p>
          <w:p w14:paraId="12EBA04B" w14:textId="606AA64F" w:rsidR="009272DD" w:rsidRPr="006A2EF5" w:rsidRDefault="009272DD" w:rsidP="005436E2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lang w:val="en-US"/>
              </w:rPr>
              <w:t>5</w:t>
            </w:r>
            <w:r w:rsidRPr="006A2EF5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81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590A92" w14:textId="77777777" w:rsidR="00CC6E15" w:rsidRPr="006A2EF5" w:rsidRDefault="009272DD" w:rsidP="005436E2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  <w:cs/>
              </w:rPr>
              <w:t xml:space="preserve">ภายใน </w:t>
            </w:r>
          </w:p>
          <w:p w14:paraId="2F4B0A03" w14:textId="32E212E5" w:rsidR="009272DD" w:rsidRPr="006A2EF5" w:rsidRDefault="007641EE" w:rsidP="005436E2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</w:rPr>
            </w:pPr>
            <w:r w:rsidRPr="007641EE"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  <w:lang w:val="en-US"/>
              </w:rPr>
              <w:t>1</w:t>
            </w:r>
            <w:r w:rsidR="009272DD" w:rsidRPr="006A2EF5"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815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3535F2" w14:textId="77777777" w:rsidR="009272DD" w:rsidRDefault="009272DD" w:rsidP="005436E2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- 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64104F5C" w14:textId="4BA4198C" w:rsidR="005436E2" w:rsidRPr="006A2EF5" w:rsidRDefault="005436E2" w:rsidP="005436E2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C16073" w14:textId="77777777" w:rsidR="009272DD" w:rsidRPr="006A2EF5" w:rsidRDefault="009272DD" w:rsidP="005436E2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มากกว่า</w:t>
            </w:r>
          </w:p>
          <w:p w14:paraId="4AB5FF9C" w14:textId="68E6C534" w:rsidR="009272DD" w:rsidRPr="006A2EF5" w:rsidRDefault="009272DD" w:rsidP="005436E2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69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35FA74" w14:textId="00762747" w:rsidR="009272DD" w:rsidRPr="006A2EF5" w:rsidRDefault="009272DD" w:rsidP="005436E2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35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EC49FF" w14:textId="1FD0B026" w:rsidR="009272DD" w:rsidRPr="006A2EF5" w:rsidRDefault="009272DD" w:rsidP="005436E2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7BA3B7" w14:textId="312AFB33" w:rsidR="009272DD" w:rsidRPr="006A2EF5" w:rsidRDefault="009272DD" w:rsidP="005436E2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47250" w:rsidRPr="006A2EF5" w14:paraId="7A82F646" w14:textId="77777777" w:rsidTr="003C10A9">
        <w:trPr>
          <w:trHeight w:val="328"/>
        </w:trPr>
        <w:tc>
          <w:tcPr>
            <w:tcW w:w="2537" w:type="dxa"/>
            <w:gridSpan w:val="2"/>
            <w:shd w:val="clear" w:color="auto" w:fill="auto"/>
            <w:vAlign w:val="bottom"/>
            <w:hideMark/>
          </w:tcPr>
          <w:p w14:paraId="76B509E0" w14:textId="512D6D4D" w:rsidR="00147250" w:rsidRPr="006A2EF5" w:rsidRDefault="00101BFA" w:rsidP="00147250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2566</w:t>
            </w:r>
          </w:p>
        </w:tc>
        <w:tc>
          <w:tcPr>
            <w:tcW w:w="81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48DB4D" w14:textId="77777777" w:rsidR="00147250" w:rsidRPr="006A2EF5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1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11E3AC" w14:textId="77777777" w:rsidR="00147250" w:rsidRPr="006A2EF5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8415B" w14:textId="77777777" w:rsidR="00147250" w:rsidRPr="006A2EF5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D03447" w14:textId="77777777" w:rsidR="00147250" w:rsidRPr="006A2EF5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5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7230B3" w14:textId="77777777" w:rsidR="00147250" w:rsidRPr="006A2EF5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C349F9" w14:textId="77777777" w:rsidR="00147250" w:rsidRPr="006A2EF5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F9B48A" w14:textId="77777777" w:rsidR="00147250" w:rsidRPr="006A2EF5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8FFF3B" w14:textId="77777777" w:rsidR="00147250" w:rsidRPr="006A2EF5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F3FE5" w14:textId="77777777" w:rsidR="00147250" w:rsidRPr="006A2EF5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1BFA" w:rsidRPr="006A2EF5" w14:paraId="13C18637" w14:textId="77777777" w:rsidTr="003C10A9">
        <w:trPr>
          <w:trHeight w:val="279"/>
        </w:trPr>
        <w:tc>
          <w:tcPr>
            <w:tcW w:w="2537" w:type="dxa"/>
            <w:gridSpan w:val="2"/>
            <w:shd w:val="clear" w:color="auto" w:fill="auto"/>
            <w:vAlign w:val="bottom"/>
          </w:tcPr>
          <w:p w14:paraId="4009DA5B" w14:textId="57376318" w:rsidR="00101BFA" w:rsidRPr="006A2EF5" w:rsidRDefault="00101BFA" w:rsidP="00147250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814" w:type="dxa"/>
            <w:shd w:val="clear" w:color="auto" w:fill="auto"/>
          </w:tcPr>
          <w:p w14:paraId="550AB8DD" w14:textId="77777777" w:rsidR="00101BFA" w:rsidRPr="006A2EF5" w:rsidRDefault="00101BFA" w:rsidP="003829CA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shd w:val="clear" w:color="auto" w:fill="auto"/>
          </w:tcPr>
          <w:p w14:paraId="1762CE07" w14:textId="77777777" w:rsidR="00101BFA" w:rsidRPr="006A2EF5" w:rsidRDefault="00101BFA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5" w:type="dxa"/>
            <w:gridSpan w:val="3"/>
            <w:shd w:val="clear" w:color="auto" w:fill="auto"/>
          </w:tcPr>
          <w:p w14:paraId="4486B0EB" w14:textId="77777777" w:rsidR="00101BFA" w:rsidRPr="006A2EF5" w:rsidRDefault="00101BFA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4"/>
            <w:shd w:val="clear" w:color="auto" w:fill="auto"/>
          </w:tcPr>
          <w:p w14:paraId="7E3E010F" w14:textId="77777777" w:rsidR="00101BFA" w:rsidRPr="006A2EF5" w:rsidRDefault="00101BFA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5" w:type="dxa"/>
            <w:gridSpan w:val="4"/>
            <w:shd w:val="clear" w:color="auto" w:fill="auto"/>
          </w:tcPr>
          <w:p w14:paraId="2BBB868D" w14:textId="77777777" w:rsidR="00101BFA" w:rsidRPr="006A2EF5" w:rsidRDefault="00101BFA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4"/>
            <w:shd w:val="clear" w:color="auto" w:fill="auto"/>
          </w:tcPr>
          <w:p w14:paraId="54258A7D" w14:textId="77777777" w:rsidR="00101BFA" w:rsidRPr="006A2EF5" w:rsidRDefault="00101BFA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5" w:type="dxa"/>
            <w:gridSpan w:val="2"/>
            <w:shd w:val="clear" w:color="auto" w:fill="auto"/>
          </w:tcPr>
          <w:p w14:paraId="3F3ED140" w14:textId="77777777" w:rsidR="00101BFA" w:rsidRPr="006A2EF5" w:rsidRDefault="00101BFA" w:rsidP="0098522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4"/>
            <w:shd w:val="clear" w:color="auto" w:fill="auto"/>
          </w:tcPr>
          <w:p w14:paraId="67EE570B" w14:textId="77777777" w:rsidR="00101BFA" w:rsidRPr="006A2EF5" w:rsidRDefault="00101BFA" w:rsidP="0098522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5" w:type="dxa"/>
            <w:gridSpan w:val="3"/>
            <w:shd w:val="clear" w:color="auto" w:fill="auto"/>
          </w:tcPr>
          <w:p w14:paraId="3D8E362F" w14:textId="77777777" w:rsidR="00101BFA" w:rsidRPr="006A2EF5" w:rsidRDefault="00101BFA" w:rsidP="003E115C">
            <w:pP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47250" w:rsidRPr="006A2EF5" w14:paraId="5CFB3C4D" w14:textId="77777777" w:rsidTr="003C10A9">
        <w:trPr>
          <w:trHeight w:val="279"/>
        </w:trPr>
        <w:tc>
          <w:tcPr>
            <w:tcW w:w="2537" w:type="dxa"/>
            <w:gridSpan w:val="2"/>
            <w:shd w:val="clear" w:color="auto" w:fill="auto"/>
            <w:vAlign w:val="bottom"/>
            <w:hideMark/>
          </w:tcPr>
          <w:p w14:paraId="0D2EE394" w14:textId="77777777" w:rsidR="00147250" w:rsidRPr="006A2EF5" w:rsidRDefault="00147250" w:rsidP="00147250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814" w:type="dxa"/>
            <w:shd w:val="clear" w:color="auto" w:fill="auto"/>
          </w:tcPr>
          <w:p w14:paraId="5ADD59E3" w14:textId="66E2BFCD" w:rsidR="00147250" w:rsidRPr="006A2EF5" w:rsidRDefault="00DD3770" w:rsidP="003829CA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60,</w:t>
            </w:r>
            <w:r w:rsidR="00C16533" w:rsidRPr="006A2EF5">
              <w:rPr>
                <w:rFonts w:asciiTheme="majorBidi" w:hAnsiTheme="majorBidi" w:cstheme="majorBidi"/>
                <w:sz w:val="24"/>
                <w:szCs w:val="24"/>
              </w:rPr>
              <w:t>148</w:t>
            </w:r>
          </w:p>
        </w:tc>
        <w:tc>
          <w:tcPr>
            <w:tcW w:w="814" w:type="dxa"/>
            <w:gridSpan w:val="3"/>
            <w:shd w:val="clear" w:color="auto" w:fill="auto"/>
          </w:tcPr>
          <w:p w14:paraId="78CE5159" w14:textId="21C45E9C" w:rsidR="00147250" w:rsidRPr="006A2EF5" w:rsidRDefault="003E115C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3"/>
            <w:shd w:val="clear" w:color="auto" w:fill="auto"/>
          </w:tcPr>
          <w:p w14:paraId="1E13B527" w14:textId="518CFCB3" w:rsidR="00147250" w:rsidRPr="006A2EF5" w:rsidRDefault="003E115C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4"/>
            <w:shd w:val="clear" w:color="auto" w:fill="auto"/>
          </w:tcPr>
          <w:p w14:paraId="75194958" w14:textId="0A9DA967" w:rsidR="00147250" w:rsidRPr="006A2EF5" w:rsidRDefault="003E115C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4"/>
            <w:shd w:val="clear" w:color="auto" w:fill="auto"/>
          </w:tcPr>
          <w:p w14:paraId="661FAD4D" w14:textId="0CC2ED1A" w:rsidR="00147250" w:rsidRPr="006A2EF5" w:rsidRDefault="003E115C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4"/>
            <w:shd w:val="clear" w:color="auto" w:fill="auto"/>
          </w:tcPr>
          <w:p w14:paraId="68485862" w14:textId="1642A34E" w:rsidR="00147250" w:rsidRPr="006A2EF5" w:rsidRDefault="003E115C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695" w:type="dxa"/>
            <w:gridSpan w:val="2"/>
            <w:shd w:val="clear" w:color="auto" w:fill="auto"/>
          </w:tcPr>
          <w:p w14:paraId="3A7399A5" w14:textId="3FB09351" w:rsidR="00147250" w:rsidRPr="006A2EF5" w:rsidRDefault="00D82D41" w:rsidP="0098522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53,361</w:t>
            </w:r>
          </w:p>
        </w:tc>
        <w:tc>
          <w:tcPr>
            <w:tcW w:w="935" w:type="dxa"/>
            <w:gridSpan w:val="4"/>
            <w:shd w:val="clear" w:color="auto" w:fill="auto"/>
          </w:tcPr>
          <w:p w14:paraId="7FDA13F2" w14:textId="135CA1CD" w:rsidR="00147250" w:rsidRPr="006A2EF5" w:rsidRDefault="003E115C" w:rsidP="0098522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113</w:t>
            </w:r>
            <w:r w:rsidR="00E312BA" w:rsidRPr="006A2EF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A2EF5">
              <w:rPr>
                <w:rFonts w:asciiTheme="majorBidi" w:hAnsiTheme="majorBidi" w:cstheme="majorBidi"/>
                <w:sz w:val="24"/>
                <w:szCs w:val="24"/>
              </w:rPr>
              <w:t>509</w:t>
            </w:r>
          </w:p>
        </w:tc>
        <w:tc>
          <w:tcPr>
            <w:tcW w:w="1045" w:type="dxa"/>
            <w:gridSpan w:val="3"/>
            <w:shd w:val="clear" w:color="auto" w:fill="auto"/>
          </w:tcPr>
          <w:p w14:paraId="6C3C3647" w14:textId="1240A0FC" w:rsidR="00147250" w:rsidRPr="006A2EF5" w:rsidRDefault="003E115C" w:rsidP="003E115C">
            <w:pP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0.12 - 0.55</w:t>
            </w:r>
          </w:p>
        </w:tc>
      </w:tr>
      <w:tr w:rsidR="003E115C" w:rsidRPr="006A2EF5" w14:paraId="151DE9FE" w14:textId="77777777" w:rsidTr="003C10A9">
        <w:trPr>
          <w:trHeight w:val="328"/>
        </w:trPr>
        <w:tc>
          <w:tcPr>
            <w:tcW w:w="2537" w:type="dxa"/>
            <w:gridSpan w:val="2"/>
            <w:shd w:val="clear" w:color="auto" w:fill="auto"/>
            <w:vAlign w:val="bottom"/>
          </w:tcPr>
          <w:p w14:paraId="46E6BC15" w14:textId="351EF6E7" w:rsidR="003E115C" w:rsidRPr="006A2EF5" w:rsidRDefault="003E115C" w:rsidP="003E115C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เงินฝากสถาบันการเงินที่มีภาระ</w:t>
            </w:r>
          </w:p>
        </w:tc>
        <w:tc>
          <w:tcPr>
            <w:tcW w:w="814" w:type="dxa"/>
            <w:shd w:val="clear" w:color="auto" w:fill="auto"/>
          </w:tcPr>
          <w:p w14:paraId="1CCA5B5B" w14:textId="77777777" w:rsidR="003E115C" w:rsidRPr="006A2EF5" w:rsidRDefault="003E115C" w:rsidP="003829CA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shd w:val="clear" w:color="auto" w:fill="auto"/>
          </w:tcPr>
          <w:p w14:paraId="1A1F70DA" w14:textId="77777777" w:rsidR="003E115C" w:rsidRPr="006A2EF5" w:rsidRDefault="003E115C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5" w:type="dxa"/>
            <w:gridSpan w:val="3"/>
            <w:shd w:val="clear" w:color="auto" w:fill="auto"/>
          </w:tcPr>
          <w:p w14:paraId="433916EA" w14:textId="77777777" w:rsidR="003E115C" w:rsidRPr="006A2EF5" w:rsidRDefault="003E115C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4"/>
            <w:shd w:val="clear" w:color="auto" w:fill="auto"/>
          </w:tcPr>
          <w:p w14:paraId="0030DFEF" w14:textId="77777777" w:rsidR="003E115C" w:rsidRPr="006A2EF5" w:rsidRDefault="003E115C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5" w:type="dxa"/>
            <w:gridSpan w:val="4"/>
            <w:shd w:val="clear" w:color="auto" w:fill="auto"/>
          </w:tcPr>
          <w:p w14:paraId="6E0B8DE4" w14:textId="77777777" w:rsidR="003E115C" w:rsidRPr="006A2EF5" w:rsidRDefault="003E115C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4"/>
            <w:shd w:val="clear" w:color="auto" w:fill="auto"/>
          </w:tcPr>
          <w:p w14:paraId="4C4F5B44" w14:textId="77777777" w:rsidR="003E115C" w:rsidRPr="006A2EF5" w:rsidRDefault="003E115C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5" w:type="dxa"/>
            <w:gridSpan w:val="2"/>
            <w:shd w:val="clear" w:color="auto" w:fill="auto"/>
          </w:tcPr>
          <w:p w14:paraId="1B6D1619" w14:textId="77777777" w:rsidR="003E115C" w:rsidRPr="006A2EF5" w:rsidRDefault="003E115C" w:rsidP="0098522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4"/>
            <w:shd w:val="clear" w:color="auto" w:fill="auto"/>
          </w:tcPr>
          <w:p w14:paraId="42F5811E" w14:textId="77777777" w:rsidR="003E115C" w:rsidRPr="006A2EF5" w:rsidRDefault="003E115C" w:rsidP="0098522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5" w:type="dxa"/>
            <w:gridSpan w:val="3"/>
            <w:shd w:val="clear" w:color="auto" w:fill="auto"/>
          </w:tcPr>
          <w:p w14:paraId="5F67330A" w14:textId="77777777" w:rsidR="003E115C" w:rsidRPr="006A2EF5" w:rsidRDefault="003E115C" w:rsidP="0098522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3E115C" w:rsidRPr="006A2EF5" w14:paraId="65934CE1" w14:textId="77777777" w:rsidTr="003C10A9">
        <w:trPr>
          <w:trHeight w:val="312"/>
        </w:trPr>
        <w:tc>
          <w:tcPr>
            <w:tcW w:w="2537" w:type="dxa"/>
            <w:gridSpan w:val="2"/>
            <w:shd w:val="clear" w:color="auto" w:fill="auto"/>
            <w:vAlign w:val="bottom"/>
          </w:tcPr>
          <w:p w14:paraId="74B0C6D5" w14:textId="58EB2618" w:rsidR="003E115C" w:rsidRPr="006A2EF5" w:rsidRDefault="003E115C" w:rsidP="003E115C">
            <w:pPr>
              <w:ind w:left="90" w:right="-72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ค้ำประกัน</w:t>
            </w:r>
          </w:p>
        </w:tc>
        <w:tc>
          <w:tcPr>
            <w:tcW w:w="814" w:type="dxa"/>
            <w:shd w:val="clear" w:color="auto" w:fill="auto"/>
          </w:tcPr>
          <w:p w14:paraId="3CC8CAD2" w14:textId="4312C482" w:rsidR="003E115C" w:rsidRPr="006A2EF5" w:rsidRDefault="003E115C" w:rsidP="005436E2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E312BA" w:rsidRPr="006A2EF5">
              <w:rPr>
                <w:rFonts w:asciiTheme="majorBidi" w:hAnsiTheme="majorBidi" w:cstheme="majorBidi"/>
                <w:sz w:val="24"/>
                <w:szCs w:val="24"/>
              </w:rPr>
              <w:t>0,</w:t>
            </w:r>
            <w:r w:rsidRPr="006A2EF5">
              <w:rPr>
                <w:rFonts w:asciiTheme="majorBidi" w:hAnsiTheme="majorBidi" w:cstheme="majorBidi"/>
                <w:sz w:val="24"/>
                <w:szCs w:val="24"/>
              </w:rPr>
              <w:t>612</w:t>
            </w:r>
          </w:p>
        </w:tc>
        <w:tc>
          <w:tcPr>
            <w:tcW w:w="814" w:type="dxa"/>
            <w:gridSpan w:val="3"/>
            <w:shd w:val="clear" w:color="auto" w:fill="auto"/>
          </w:tcPr>
          <w:p w14:paraId="7E19B46D" w14:textId="01108044" w:rsidR="003E115C" w:rsidRPr="006A2EF5" w:rsidRDefault="003E115C" w:rsidP="005436E2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3"/>
            <w:shd w:val="clear" w:color="auto" w:fill="auto"/>
          </w:tcPr>
          <w:p w14:paraId="3B2BA725" w14:textId="137C7EAF" w:rsidR="003E115C" w:rsidRPr="006A2EF5" w:rsidRDefault="003E115C" w:rsidP="005436E2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4"/>
            <w:shd w:val="clear" w:color="auto" w:fill="auto"/>
          </w:tcPr>
          <w:p w14:paraId="14B7FF80" w14:textId="717B0555" w:rsidR="003E115C" w:rsidRPr="006A2EF5" w:rsidRDefault="003E115C" w:rsidP="005436E2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4"/>
            <w:shd w:val="clear" w:color="auto" w:fill="auto"/>
          </w:tcPr>
          <w:p w14:paraId="71D188CB" w14:textId="4DEE331C" w:rsidR="003E115C" w:rsidRPr="006A2EF5" w:rsidRDefault="003E115C" w:rsidP="005436E2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4"/>
            <w:shd w:val="clear" w:color="auto" w:fill="auto"/>
          </w:tcPr>
          <w:p w14:paraId="0E79D5E6" w14:textId="1389A98A" w:rsidR="003E115C" w:rsidRPr="006A2EF5" w:rsidRDefault="003E115C" w:rsidP="005436E2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695" w:type="dxa"/>
            <w:gridSpan w:val="2"/>
            <w:shd w:val="clear" w:color="auto" w:fill="auto"/>
          </w:tcPr>
          <w:p w14:paraId="730F9FA9" w14:textId="3951C031" w:rsidR="003E115C" w:rsidRPr="006A2EF5" w:rsidRDefault="003E115C" w:rsidP="005436E2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35" w:type="dxa"/>
            <w:gridSpan w:val="4"/>
            <w:shd w:val="clear" w:color="auto" w:fill="auto"/>
          </w:tcPr>
          <w:p w14:paraId="396CFEB2" w14:textId="4BB98713" w:rsidR="003E115C" w:rsidRPr="006A2EF5" w:rsidRDefault="003E115C" w:rsidP="005436E2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130</w:t>
            </w:r>
            <w:r w:rsidR="00E312BA" w:rsidRPr="006A2EF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A2EF5">
              <w:rPr>
                <w:rFonts w:asciiTheme="majorBidi" w:hAnsiTheme="majorBidi" w:cstheme="majorBidi"/>
                <w:sz w:val="24"/>
                <w:szCs w:val="24"/>
              </w:rPr>
              <w:t>612</w:t>
            </w:r>
          </w:p>
        </w:tc>
        <w:tc>
          <w:tcPr>
            <w:tcW w:w="1045" w:type="dxa"/>
            <w:gridSpan w:val="3"/>
            <w:shd w:val="clear" w:color="auto" w:fill="auto"/>
          </w:tcPr>
          <w:p w14:paraId="2573C683" w14:textId="1A893EA1" w:rsidR="003E115C" w:rsidRPr="006A2EF5" w:rsidRDefault="003E115C" w:rsidP="003E115C">
            <w:pP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0.80 - 1.15</w:t>
            </w:r>
          </w:p>
        </w:tc>
      </w:tr>
      <w:tr w:rsidR="00147250" w:rsidRPr="006A2EF5" w14:paraId="22305831" w14:textId="77777777" w:rsidTr="003C10A9">
        <w:trPr>
          <w:trHeight w:val="328"/>
        </w:trPr>
        <w:tc>
          <w:tcPr>
            <w:tcW w:w="2537" w:type="dxa"/>
            <w:gridSpan w:val="2"/>
            <w:shd w:val="clear" w:color="auto" w:fill="auto"/>
            <w:vAlign w:val="bottom"/>
          </w:tcPr>
          <w:p w14:paraId="598FBEC1" w14:textId="77777777" w:rsidR="00147250" w:rsidRPr="006A2EF5" w:rsidRDefault="00147250" w:rsidP="00147250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14" w:type="dxa"/>
            <w:shd w:val="clear" w:color="auto" w:fill="auto"/>
          </w:tcPr>
          <w:p w14:paraId="7A95D324" w14:textId="12E12E7B" w:rsidR="00147250" w:rsidRPr="006A2EF5" w:rsidRDefault="003E115C" w:rsidP="005436E2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 w:rsidR="00E965CC"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90</w:t>
            </w:r>
            <w:r w:rsidR="00E312BA"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E965CC"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76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4" w:type="dxa"/>
            <w:gridSpan w:val="3"/>
            <w:shd w:val="clear" w:color="auto" w:fill="auto"/>
          </w:tcPr>
          <w:p w14:paraId="60D214E5" w14:textId="6950C7A8" w:rsidR="00147250" w:rsidRPr="006A2EF5" w:rsidRDefault="003E115C" w:rsidP="005436E2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3"/>
            <w:shd w:val="clear" w:color="auto" w:fill="auto"/>
          </w:tcPr>
          <w:p w14:paraId="7678891A" w14:textId="0BAE2245" w:rsidR="00147250" w:rsidRPr="006A2EF5" w:rsidRDefault="003E115C" w:rsidP="005436E2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4"/>
            <w:shd w:val="clear" w:color="auto" w:fill="auto"/>
          </w:tcPr>
          <w:p w14:paraId="0930AA94" w14:textId="631984A8" w:rsidR="00147250" w:rsidRPr="006A2EF5" w:rsidRDefault="003E115C" w:rsidP="005436E2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4"/>
            <w:shd w:val="clear" w:color="auto" w:fill="auto"/>
          </w:tcPr>
          <w:p w14:paraId="2B0C9442" w14:textId="6C35435B" w:rsidR="00147250" w:rsidRPr="006A2EF5" w:rsidRDefault="003E115C" w:rsidP="005436E2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4"/>
            <w:shd w:val="clear" w:color="auto" w:fill="auto"/>
          </w:tcPr>
          <w:p w14:paraId="1CA06D10" w14:textId="494FB410" w:rsidR="00147250" w:rsidRPr="006A2EF5" w:rsidRDefault="003E115C" w:rsidP="005436E2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695" w:type="dxa"/>
            <w:gridSpan w:val="2"/>
            <w:shd w:val="clear" w:color="auto" w:fill="auto"/>
          </w:tcPr>
          <w:p w14:paraId="5184C46C" w14:textId="7329646B" w:rsidR="00147250" w:rsidRPr="006A2EF5" w:rsidRDefault="00E965CC" w:rsidP="005436E2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53</w:t>
            </w:r>
            <w:r w:rsidR="00E312BA"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36</w:t>
            </w:r>
            <w:r w:rsidR="003E115C"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5" w:type="dxa"/>
            <w:gridSpan w:val="4"/>
            <w:shd w:val="clear" w:color="auto" w:fill="auto"/>
          </w:tcPr>
          <w:p w14:paraId="6D703341" w14:textId="2669EF7C" w:rsidR="00147250" w:rsidRPr="006A2EF5" w:rsidRDefault="003E115C" w:rsidP="005436E2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244</w:t>
            </w:r>
            <w:r w:rsidR="00E312BA"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121</w:t>
            </w:r>
          </w:p>
        </w:tc>
        <w:tc>
          <w:tcPr>
            <w:tcW w:w="1045" w:type="dxa"/>
            <w:gridSpan w:val="3"/>
            <w:shd w:val="clear" w:color="auto" w:fill="auto"/>
          </w:tcPr>
          <w:p w14:paraId="046B4485" w14:textId="77777777" w:rsidR="00147250" w:rsidRPr="006A2EF5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47250" w:rsidRPr="006A2EF5" w14:paraId="25D36B4C" w14:textId="77777777" w:rsidTr="003C10A9">
        <w:trPr>
          <w:trHeight w:val="328"/>
        </w:trPr>
        <w:tc>
          <w:tcPr>
            <w:tcW w:w="2537" w:type="dxa"/>
            <w:gridSpan w:val="2"/>
            <w:shd w:val="clear" w:color="auto" w:fill="auto"/>
            <w:vAlign w:val="bottom"/>
          </w:tcPr>
          <w:p w14:paraId="33B41A48" w14:textId="77777777" w:rsidR="00147250" w:rsidRPr="006A2EF5" w:rsidRDefault="00147250" w:rsidP="00147250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F6104C4" w14:textId="77777777" w:rsidR="00147250" w:rsidRPr="006A2EF5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800870D" w14:textId="77777777" w:rsidR="00147250" w:rsidRPr="006A2EF5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749F23C" w14:textId="77777777" w:rsidR="00147250" w:rsidRPr="006A2EF5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4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ADED2F1" w14:textId="77777777" w:rsidR="00147250" w:rsidRPr="006A2EF5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5" w:type="dxa"/>
            <w:gridSpan w:val="4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14F5E2B" w14:textId="77777777" w:rsidR="00147250" w:rsidRPr="006A2EF5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14" w:type="dxa"/>
            <w:gridSpan w:val="4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CDC396A" w14:textId="77777777" w:rsidR="00147250" w:rsidRPr="006A2EF5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5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7936E48" w14:textId="77777777" w:rsidR="00147250" w:rsidRPr="006A2EF5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4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DFA65C5" w14:textId="77777777" w:rsidR="00147250" w:rsidRPr="006A2EF5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A1F1773" w14:textId="77777777" w:rsidR="00147250" w:rsidRPr="006A2EF5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47250" w:rsidRPr="006A2EF5" w14:paraId="2F09F3DD" w14:textId="77777777" w:rsidTr="003C10A9">
        <w:trPr>
          <w:trHeight w:val="328"/>
        </w:trPr>
        <w:tc>
          <w:tcPr>
            <w:tcW w:w="2537" w:type="dxa"/>
            <w:gridSpan w:val="2"/>
            <w:shd w:val="clear" w:color="auto" w:fill="auto"/>
            <w:vAlign w:val="bottom"/>
            <w:hideMark/>
          </w:tcPr>
          <w:p w14:paraId="3AC81841" w14:textId="77777777" w:rsidR="00147250" w:rsidRPr="006A2EF5" w:rsidRDefault="00147250" w:rsidP="00147250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81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740B1" w14:textId="77777777" w:rsidR="00147250" w:rsidRPr="006A2EF5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1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59A04B" w14:textId="77777777" w:rsidR="00147250" w:rsidRPr="006A2EF5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67167D" w14:textId="77777777" w:rsidR="00147250" w:rsidRPr="006A2EF5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D6B0EC" w14:textId="77777777" w:rsidR="00147250" w:rsidRPr="006A2EF5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5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4E1CC8" w14:textId="77777777" w:rsidR="00147250" w:rsidRPr="006A2EF5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B316B2" w14:textId="77777777" w:rsidR="00147250" w:rsidRPr="006A2EF5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9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7A9630" w14:textId="77777777" w:rsidR="00147250" w:rsidRPr="006A2EF5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E07C17" w14:textId="77777777" w:rsidR="00147250" w:rsidRPr="006A2EF5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055139" w14:textId="77777777" w:rsidR="00147250" w:rsidRPr="006A2EF5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47250" w:rsidRPr="006A2EF5" w14:paraId="0918BBF9" w14:textId="77777777" w:rsidTr="003C10A9">
        <w:trPr>
          <w:trHeight w:val="342"/>
        </w:trPr>
        <w:tc>
          <w:tcPr>
            <w:tcW w:w="2537" w:type="dxa"/>
            <w:gridSpan w:val="2"/>
            <w:shd w:val="clear" w:color="auto" w:fill="auto"/>
            <w:vAlign w:val="bottom"/>
            <w:hideMark/>
          </w:tcPr>
          <w:p w14:paraId="2BDD3E4D" w14:textId="77777777" w:rsidR="00147250" w:rsidRPr="006A2EF5" w:rsidRDefault="00147250" w:rsidP="00147250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814" w:type="dxa"/>
            <w:shd w:val="clear" w:color="auto" w:fill="auto"/>
          </w:tcPr>
          <w:p w14:paraId="61ABE1B8" w14:textId="05023312" w:rsidR="00147250" w:rsidRPr="006A2EF5" w:rsidRDefault="003E115C" w:rsidP="003829CA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234,854</w:t>
            </w:r>
          </w:p>
        </w:tc>
        <w:tc>
          <w:tcPr>
            <w:tcW w:w="814" w:type="dxa"/>
            <w:gridSpan w:val="3"/>
            <w:shd w:val="clear" w:color="auto" w:fill="auto"/>
          </w:tcPr>
          <w:p w14:paraId="19FF3034" w14:textId="1143DA4E" w:rsidR="00147250" w:rsidRPr="006A2EF5" w:rsidRDefault="003E115C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3"/>
            <w:shd w:val="clear" w:color="auto" w:fill="auto"/>
          </w:tcPr>
          <w:p w14:paraId="6DE904FE" w14:textId="28EF4181" w:rsidR="00147250" w:rsidRPr="006A2EF5" w:rsidRDefault="00E312BA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4"/>
            <w:shd w:val="clear" w:color="auto" w:fill="auto"/>
          </w:tcPr>
          <w:p w14:paraId="1F7176C4" w14:textId="4CD39824" w:rsidR="00147250" w:rsidRPr="006A2EF5" w:rsidRDefault="00E312BA" w:rsidP="0098522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4"/>
            <w:shd w:val="clear" w:color="auto" w:fill="auto"/>
          </w:tcPr>
          <w:p w14:paraId="5EE605A8" w14:textId="3E39CADD" w:rsidR="00147250" w:rsidRPr="006A2EF5" w:rsidRDefault="00E312BA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4"/>
            <w:shd w:val="clear" w:color="auto" w:fill="auto"/>
          </w:tcPr>
          <w:p w14:paraId="3973F0AC" w14:textId="3A04C0A5" w:rsidR="00147250" w:rsidRPr="006A2EF5" w:rsidRDefault="003B2321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695" w:type="dxa"/>
            <w:gridSpan w:val="2"/>
            <w:shd w:val="clear" w:color="auto" w:fill="auto"/>
          </w:tcPr>
          <w:p w14:paraId="2FE4CCE1" w14:textId="03FE2F02" w:rsidR="00147250" w:rsidRPr="006A2EF5" w:rsidRDefault="003B2321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35" w:type="dxa"/>
            <w:gridSpan w:val="4"/>
            <w:shd w:val="clear" w:color="auto" w:fill="auto"/>
          </w:tcPr>
          <w:p w14:paraId="779497C5" w14:textId="715C22B8" w:rsidR="00147250" w:rsidRPr="006A2EF5" w:rsidRDefault="00E312BA" w:rsidP="0098522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234,854</w:t>
            </w:r>
          </w:p>
        </w:tc>
        <w:tc>
          <w:tcPr>
            <w:tcW w:w="1045" w:type="dxa"/>
            <w:gridSpan w:val="3"/>
            <w:shd w:val="clear" w:color="auto" w:fill="auto"/>
          </w:tcPr>
          <w:p w14:paraId="1A8F5E13" w14:textId="33F6B21D" w:rsidR="00147250" w:rsidRPr="006A2EF5" w:rsidRDefault="00E312BA" w:rsidP="00F07686">
            <w:pP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4.15</w:t>
            </w:r>
            <w:r w:rsidR="00147250" w:rsidRPr="006A2EF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147250" w:rsidRPr="006A2EF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A2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4.75</w:t>
            </w:r>
          </w:p>
        </w:tc>
      </w:tr>
      <w:tr w:rsidR="00147250" w:rsidRPr="006A2EF5" w14:paraId="3D021E39" w14:textId="77777777" w:rsidTr="003C10A9">
        <w:trPr>
          <w:trHeight w:val="261"/>
        </w:trPr>
        <w:tc>
          <w:tcPr>
            <w:tcW w:w="2537" w:type="dxa"/>
            <w:gridSpan w:val="2"/>
            <w:shd w:val="clear" w:color="auto" w:fill="auto"/>
            <w:vAlign w:val="bottom"/>
            <w:hideMark/>
          </w:tcPr>
          <w:p w14:paraId="14EFF45C" w14:textId="77777777" w:rsidR="00147250" w:rsidRPr="006A2EF5" w:rsidRDefault="00147250" w:rsidP="00147250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814" w:type="dxa"/>
            <w:shd w:val="clear" w:color="auto" w:fill="auto"/>
          </w:tcPr>
          <w:p w14:paraId="547E2A0A" w14:textId="21D882CF" w:rsidR="00147250" w:rsidRPr="006A2EF5" w:rsidRDefault="003E115C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3"/>
            <w:shd w:val="clear" w:color="auto" w:fill="auto"/>
          </w:tcPr>
          <w:p w14:paraId="071F9974" w14:textId="58A4560B" w:rsidR="00147250" w:rsidRPr="006A2EF5" w:rsidRDefault="003E115C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3"/>
            <w:shd w:val="clear" w:color="auto" w:fill="auto"/>
          </w:tcPr>
          <w:p w14:paraId="624EA61E" w14:textId="56F05D7F" w:rsidR="00147250" w:rsidRPr="006A2EF5" w:rsidRDefault="00E312BA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4"/>
            <w:shd w:val="clear" w:color="auto" w:fill="auto"/>
          </w:tcPr>
          <w:p w14:paraId="7E47C8D4" w14:textId="35E04554" w:rsidR="00147250" w:rsidRPr="006A2EF5" w:rsidRDefault="003B2321" w:rsidP="0098522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94,</w:t>
            </w:r>
            <w:r w:rsidR="00F1222F" w:rsidRPr="006A2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219</w:t>
            </w:r>
          </w:p>
        </w:tc>
        <w:tc>
          <w:tcPr>
            <w:tcW w:w="815" w:type="dxa"/>
            <w:gridSpan w:val="4"/>
            <w:shd w:val="clear" w:color="auto" w:fill="auto"/>
          </w:tcPr>
          <w:p w14:paraId="22F0577E" w14:textId="566689D2" w:rsidR="00147250" w:rsidRPr="006A2EF5" w:rsidRDefault="00F1222F" w:rsidP="0098522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617,066</w:t>
            </w:r>
          </w:p>
        </w:tc>
        <w:tc>
          <w:tcPr>
            <w:tcW w:w="814" w:type="dxa"/>
            <w:gridSpan w:val="4"/>
            <w:shd w:val="clear" w:color="auto" w:fill="auto"/>
          </w:tcPr>
          <w:p w14:paraId="79593498" w14:textId="1DBF8217" w:rsidR="00147250" w:rsidRPr="006A2EF5" w:rsidRDefault="003B2321" w:rsidP="0098522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283,516</w:t>
            </w:r>
          </w:p>
        </w:tc>
        <w:tc>
          <w:tcPr>
            <w:tcW w:w="695" w:type="dxa"/>
            <w:gridSpan w:val="2"/>
            <w:shd w:val="clear" w:color="auto" w:fill="auto"/>
          </w:tcPr>
          <w:p w14:paraId="6E43916B" w14:textId="0CC0CC90" w:rsidR="00147250" w:rsidRPr="006A2EF5" w:rsidRDefault="003B2321" w:rsidP="00147250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35" w:type="dxa"/>
            <w:gridSpan w:val="4"/>
            <w:shd w:val="clear" w:color="auto" w:fill="auto"/>
          </w:tcPr>
          <w:p w14:paraId="312EACC9" w14:textId="3AC312F7" w:rsidR="00147250" w:rsidRPr="006A2EF5" w:rsidRDefault="003B2321" w:rsidP="0098522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994,801</w:t>
            </w:r>
          </w:p>
        </w:tc>
        <w:tc>
          <w:tcPr>
            <w:tcW w:w="1045" w:type="dxa"/>
            <w:gridSpan w:val="3"/>
            <w:shd w:val="clear" w:color="auto" w:fill="auto"/>
          </w:tcPr>
          <w:p w14:paraId="66A758AF" w14:textId="4EC3538C" w:rsidR="00147250" w:rsidRPr="006A2EF5" w:rsidRDefault="00F1222F" w:rsidP="00F1222F">
            <w:pP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2.00</w:t>
            </w:r>
            <w:r w:rsidRPr="006A2EF5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="009008ED" w:rsidRPr="006A2EF5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6A2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="009008ED" w:rsidRPr="006A2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6A2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</w:p>
        </w:tc>
      </w:tr>
      <w:tr w:rsidR="00147250" w:rsidRPr="006A2EF5" w14:paraId="5385CE40" w14:textId="77777777" w:rsidTr="003C10A9">
        <w:trPr>
          <w:trHeight w:val="297"/>
        </w:trPr>
        <w:tc>
          <w:tcPr>
            <w:tcW w:w="2537" w:type="dxa"/>
            <w:gridSpan w:val="2"/>
            <w:shd w:val="clear" w:color="auto" w:fill="auto"/>
            <w:vAlign w:val="bottom"/>
            <w:hideMark/>
          </w:tcPr>
          <w:p w14:paraId="154E32B9" w14:textId="77777777" w:rsidR="00147250" w:rsidRPr="006A2EF5" w:rsidRDefault="00147250" w:rsidP="00147250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814" w:type="dxa"/>
            <w:shd w:val="clear" w:color="auto" w:fill="auto"/>
          </w:tcPr>
          <w:p w14:paraId="73FC97A7" w14:textId="321FADB3" w:rsidR="00147250" w:rsidRPr="006A2EF5" w:rsidRDefault="00E312BA" w:rsidP="005436E2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10,602</w:t>
            </w:r>
          </w:p>
        </w:tc>
        <w:tc>
          <w:tcPr>
            <w:tcW w:w="814" w:type="dxa"/>
            <w:gridSpan w:val="3"/>
            <w:shd w:val="clear" w:color="auto" w:fill="auto"/>
          </w:tcPr>
          <w:p w14:paraId="3C52E791" w14:textId="5437A65F" w:rsidR="00147250" w:rsidRPr="006A2EF5" w:rsidRDefault="00E312BA" w:rsidP="005436E2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33,54</w:t>
            </w:r>
            <w:r w:rsidR="00604E76" w:rsidRPr="006A2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</w:p>
        </w:tc>
        <w:tc>
          <w:tcPr>
            <w:tcW w:w="815" w:type="dxa"/>
            <w:gridSpan w:val="3"/>
            <w:shd w:val="clear" w:color="auto" w:fill="auto"/>
          </w:tcPr>
          <w:p w14:paraId="538A6FEE" w14:textId="572EF723" w:rsidR="00147250" w:rsidRPr="006A2EF5" w:rsidRDefault="00E312BA" w:rsidP="005436E2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69,</w:t>
            </w:r>
            <w:r w:rsidR="001C1E8D" w:rsidRPr="006A2EF5">
              <w:rPr>
                <w:rFonts w:asciiTheme="majorBidi" w:hAnsiTheme="majorBidi" w:cstheme="majorBidi"/>
                <w:sz w:val="24"/>
                <w:szCs w:val="24"/>
              </w:rPr>
              <w:t>03</w:t>
            </w:r>
            <w:r w:rsidR="00E965CC" w:rsidRPr="006A2EF5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814" w:type="dxa"/>
            <w:gridSpan w:val="4"/>
            <w:shd w:val="clear" w:color="auto" w:fill="auto"/>
          </w:tcPr>
          <w:p w14:paraId="00F4D787" w14:textId="1C0C8216" w:rsidR="00147250" w:rsidRPr="006A2EF5" w:rsidRDefault="00E312BA" w:rsidP="005436E2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5" w:type="dxa"/>
            <w:gridSpan w:val="4"/>
            <w:shd w:val="clear" w:color="auto" w:fill="auto"/>
          </w:tcPr>
          <w:p w14:paraId="4BFD1642" w14:textId="655AF785" w:rsidR="00147250" w:rsidRPr="006A2EF5" w:rsidRDefault="00E312BA" w:rsidP="005436E2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4"/>
            <w:shd w:val="clear" w:color="auto" w:fill="auto"/>
          </w:tcPr>
          <w:p w14:paraId="474BAF01" w14:textId="6F748AC5" w:rsidR="00147250" w:rsidRPr="006A2EF5" w:rsidRDefault="00F07686" w:rsidP="005436E2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695" w:type="dxa"/>
            <w:gridSpan w:val="2"/>
            <w:shd w:val="clear" w:color="auto" w:fill="auto"/>
          </w:tcPr>
          <w:p w14:paraId="3D85942D" w14:textId="1FBD704A" w:rsidR="00147250" w:rsidRPr="006A2EF5" w:rsidRDefault="00F07686" w:rsidP="005436E2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35" w:type="dxa"/>
            <w:gridSpan w:val="4"/>
            <w:shd w:val="clear" w:color="auto" w:fill="auto"/>
          </w:tcPr>
          <w:p w14:paraId="489261E2" w14:textId="1084F91D" w:rsidR="00147250" w:rsidRPr="006A2EF5" w:rsidRDefault="00E312BA" w:rsidP="005436E2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113,</w:t>
            </w:r>
            <w:r w:rsidR="00F07686" w:rsidRPr="006A2EF5">
              <w:rPr>
                <w:rFonts w:asciiTheme="majorBidi" w:hAnsiTheme="majorBidi" w:cstheme="majorBidi"/>
                <w:sz w:val="24"/>
                <w:szCs w:val="24"/>
              </w:rPr>
              <w:t>17</w:t>
            </w:r>
            <w:r w:rsidR="006A2EF5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045" w:type="dxa"/>
            <w:gridSpan w:val="3"/>
            <w:tcBorders>
              <w:left w:val="nil"/>
            </w:tcBorders>
            <w:shd w:val="clear" w:color="auto" w:fill="auto"/>
          </w:tcPr>
          <w:p w14:paraId="32C1E548" w14:textId="1A475884" w:rsidR="00147250" w:rsidRPr="006A2EF5" w:rsidRDefault="00021852" w:rsidP="00F07686">
            <w:pP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F07686" w:rsidRPr="006A2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="00E901EE" w:rsidRPr="006A2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</w:t>
            </w:r>
            <w:r w:rsidR="00F07686" w:rsidRPr="006A2EF5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="00720317" w:rsidRPr="006A2EF5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F07686" w:rsidRPr="006A2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="00720317" w:rsidRPr="006A2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92</w:t>
            </w:r>
          </w:p>
        </w:tc>
      </w:tr>
      <w:tr w:rsidR="00147250" w:rsidRPr="006A2EF5" w14:paraId="1F00EC8C" w14:textId="77777777" w:rsidTr="003C10A9">
        <w:trPr>
          <w:trHeight w:val="343"/>
        </w:trPr>
        <w:tc>
          <w:tcPr>
            <w:tcW w:w="2537" w:type="dxa"/>
            <w:gridSpan w:val="2"/>
            <w:shd w:val="clear" w:color="auto" w:fill="auto"/>
            <w:vAlign w:val="bottom"/>
          </w:tcPr>
          <w:p w14:paraId="4F4657F3" w14:textId="77777777" w:rsidR="00147250" w:rsidRPr="006A2EF5" w:rsidRDefault="00147250" w:rsidP="00147250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14" w:type="dxa"/>
            <w:shd w:val="clear" w:color="auto" w:fill="auto"/>
          </w:tcPr>
          <w:p w14:paraId="58A8D1EE" w14:textId="410DD0E3" w:rsidR="00147250" w:rsidRPr="006A2EF5" w:rsidRDefault="00E312BA" w:rsidP="005436E2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245,456</w:t>
            </w:r>
          </w:p>
        </w:tc>
        <w:tc>
          <w:tcPr>
            <w:tcW w:w="814" w:type="dxa"/>
            <w:gridSpan w:val="3"/>
            <w:shd w:val="clear" w:color="auto" w:fill="auto"/>
          </w:tcPr>
          <w:p w14:paraId="5F8A6A54" w14:textId="52AFB691" w:rsidR="00147250" w:rsidRPr="006A2EF5" w:rsidRDefault="00E312BA" w:rsidP="005436E2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33,54</w:t>
            </w:r>
            <w:r w:rsidR="00433A39"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815" w:type="dxa"/>
            <w:gridSpan w:val="3"/>
            <w:shd w:val="clear" w:color="auto" w:fill="auto"/>
          </w:tcPr>
          <w:p w14:paraId="5C1E14AC" w14:textId="0C8ABD37" w:rsidR="00147250" w:rsidRPr="006A2EF5" w:rsidRDefault="00E312BA" w:rsidP="005436E2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69,</w:t>
            </w:r>
            <w:r w:rsidR="00433A39"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03</w:t>
            </w:r>
            <w:r w:rsidR="00E965CC"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4" w:type="dxa"/>
            <w:gridSpan w:val="4"/>
            <w:shd w:val="clear" w:color="auto" w:fill="auto"/>
          </w:tcPr>
          <w:p w14:paraId="090BE381" w14:textId="192FEB1D" w:rsidR="00147250" w:rsidRPr="006A2EF5" w:rsidRDefault="00F07686" w:rsidP="005436E2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</w:t>
            </w:r>
            <w:r w:rsidR="00E965CC"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,219</w:t>
            </w:r>
          </w:p>
        </w:tc>
        <w:tc>
          <w:tcPr>
            <w:tcW w:w="815" w:type="dxa"/>
            <w:gridSpan w:val="4"/>
            <w:shd w:val="clear" w:color="auto" w:fill="auto"/>
          </w:tcPr>
          <w:p w14:paraId="28237740" w14:textId="269AE877" w:rsidR="00147250" w:rsidRPr="006A2EF5" w:rsidRDefault="00F07686" w:rsidP="005436E2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</w:t>
            </w:r>
            <w:r w:rsidR="00E965CC"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4C337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</w:t>
            </w:r>
            <w:r w:rsidR="00E965CC"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,066</w:t>
            </w:r>
          </w:p>
        </w:tc>
        <w:tc>
          <w:tcPr>
            <w:tcW w:w="814" w:type="dxa"/>
            <w:gridSpan w:val="4"/>
            <w:shd w:val="clear" w:color="auto" w:fill="auto"/>
          </w:tcPr>
          <w:p w14:paraId="73A28C3E" w14:textId="4175A382" w:rsidR="00147250" w:rsidRPr="006A2EF5" w:rsidRDefault="00F07686" w:rsidP="005436E2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283,516</w:t>
            </w:r>
          </w:p>
        </w:tc>
        <w:tc>
          <w:tcPr>
            <w:tcW w:w="695" w:type="dxa"/>
            <w:gridSpan w:val="2"/>
            <w:shd w:val="clear" w:color="auto" w:fill="auto"/>
          </w:tcPr>
          <w:p w14:paraId="3DEB16FE" w14:textId="647FEC95" w:rsidR="00147250" w:rsidRPr="006A2EF5" w:rsidRDefault="00F07686" w:rsidP="005436E2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35" w:type="dxa"/>
            <w:gridSpan w:val="4"/>
            <w:shd w:val="clear" w:color="auto" w:fill="auto"/>
          </w:tcPr>
          <w:p w14:paraId="7EDDDA79" w14:textId="7340B9A2" w:rsidR="00147250" w:rsidRPr="006A2EF5" w:rsidRDefault="00F07686" w:rsidP="005436E2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1,342,83</w:t>
            </w:r>
            <w:r w:rsidR="00E965CC"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045" w:type="dxa"/>
            <w:gridSpan w:val="3"/>
            <w:shd w:val="clear" w:color="auto" w:fill="auto"/>
          </w:tcPr>
          <w:p w14:paraId="201349BF" w14:textId="77777777" w:rsidR="00147250" w:rsidRPr="006A2EF5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bookmarkEnd w:id="54"/>
      <w:tr w:rsidR="00D430BE" w:rsidRPr="007140D6" w14:paraId="3E213704" w14:textId="77777777" w:rsidTr="00AD3D7A">
        <w:trPr>
          <w:trHeight w:val="339"/>
          <w:tblHeader/>
        </w:trPr>
        <w:tc>
          <w:tcPr>
            <w:tcW w:w="2518" w:type="dxa"/>
            <w:shd w:val="clear" w:color="auto" w:fill="auto"/>
            <w:vAlign w:val="bottom"/>
          </w:tcPr>
          <w:p w14:paraId="6411E7BE" w14:textId="77777777" w:rsidR="00D430BE" w:rsidRPr="007140D6" w:rsidRDefault="00D430BE" w:rsidP="00D430BE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580" w:type="dxa"/>
            <w:gridSpan w:val="29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DF43EFD" w14:textId="4F96C12D" w:rsidR="00D430BE" w:rsidRPr="007140D6" w:rsidRDefault="00D430BE" w:rsidP="001A4518">
            <w:pPr>
              <w:pBdr>
                <w:bottom w:val="sing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</w:t>
            </w: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หน่วย</w:t>
            </w: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: </w:t>
            </w: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พันบาท)</w:t>
            </w:r>
          </w:p>
        </w:tc>
      </w:tr>
      <w:tr w:rsidR="00F17D6D" w:rsidRPr="007140D6" w14:paraId="0E66B279" w14:textId="77777777" w:rsidTr="00AD3D7A">
        <w:trPr>
          <w:trHeight w:val="325"/>
          <w:tblHeader/>
        </w:trPr>
        <w:tc>
          <w:tcPr>
            <w:tcW w:w="2518" w:type="dxa"/>
            <w:shd w:val="clear" w:color="auto" w:fill="auto"/>
            <w:vAlign w:val="bottom"/>
          </w:tcPr>
          <w:p w14:paraId="0FA95C38" w14:textId="77777777" w:rsidR="00F17D6D" w:rsidRPr="007140D6" w:rsidRDefault="00F17D6D" w:rsidP="00AC7E67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580" w:type="dxa"/>
            <w:gridSpan w:val="2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4392E1" w14:textId="77777777" w:rsidR="00F17D6D" w:rsidRPr="007140D6" w:rsidRDefault="00F17D6D" w:rsidP="00AC7E67">
            <w:pPr>
              <w:ind w:right="-7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5436E2" w:rsidRPr="007140D6" w14:paraId="3F7DE8FD" w14:textId="77777777" w:rsidTr="00AD3D7A">
        <w:trPr>
          <w:trHeight w:val="325"/>
          <w:tblHeader/>
        </w:trPr>
        <w:tc>
          <w:tcPr>
            <w:tcW w:w="2518" w:type="dxa"/>
            <w:shd w:val="clear" w:color="auto" w:fill="auto"/>
            <w:vAlign w:val="bottom"/>
          </w:tcPr>
          <w:p w14:paraId="14D9770B" w14:textId="77777777" w:rsidR="005436E2" w:rsidRPr="007140D6" w:rsidRDefault="005436E2" w:rsidP="00CC6E15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533" w:type="dxa"/>
            <w:gridSpan w:val="10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B8A57A" w14:textId="77777777" w:rsidR="005436E2" w:rsidRPr="007140D6" w:rsidRDefault="005436E2" w:rsidP="005436E2">
            <w:pPr>
              <w:pBdr>
                <w:bottom w:val="single" w:sz="4" w:space="1" w:color="auto"/>
              </w:pBdr>
              <w:ind w:right="-7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2347" w:type="dxa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B13A46" w14:textId="77777777" w:rsidR="005436E2" w:rsidRPr="007140D6" w:rsidRDefault="005436E2" w:rsidP="005436E2">
            <w:pPr>
              <w:pBdr>
                <w:bottom w:val="single" w:sz="4" w:space="1" w:color="auto"/>
              </w:pBdr>
              <w:ind w:right="-7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อัตราดอกเบี้ยลอยตัว</w:t>
            </w:r>
          </w:p>
        </w:tc>
        <w:tc>
          <w:tcPr>
            <w:tcW w:w="79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5155A21" w14:textId="002CC8AD" w:rsidR="005436E2" w:rsidRPr="007140D6" w:rsidRDefault="005436E2" w:rsidP="005436E2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830" w:type="dxa"/>
            <w:gridSpan w:val="2"/>
            <w:vMerge w:val="restart"/>
            <w:tcBorders>
              <w:top w:val="nil"/>
              <w:left w:val="nil"/>
            </w:tcBorders>
            <w:shd w:val="clear" w:color="auto" w:fill="auto"/>
            <w:vAlign w:val="bottom"/>
          </w:tcPr>
          <w:p w14:paraId="698D76EA" w14:textId="77777777" w:rsidR="005436E2" w:rsidRDefault="005436E2" w:rsidP="005436E2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  <w:p w14:paraId="4F2FA7DD" w14:textId="4E7593F4" w:rsidR="005436E2" w:rsidRPr="007140D6" w:rsidRDefault="005436E2" w:rsidP="005436E2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496E7D1" w14:textId="77777777" w:rsidR="005436E2" w:rsidRPr="009272DD" w:rsidRDefault="005436E2" w:rsidP="005436E2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272DD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ดอกเบี้ย</w:t>
            </w:r>
          </w:p>
          <w:p w14:paraId="72479722" w14:textId="544933AF" w:rsidR="005436E2" w:rsidRPr="007140D6" w:rsidRDefault="005436E2" w:rsidP="005436E2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272DD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(ร้อยละต่อปี)</w:t>
            </w:r>
          </w:p>
        </w:tc>
      </w:tr>
      <w:tr w:rsidR="005436E2" w:rsidRPr="007140D6" w14:paraId="7D306965" w14:textId="77777777" w:rsidTr="00AD3D7A">
        <w:trPr>
          <w:trHeight w:val="881"/>
          <w:tblHeader/>
        </w:trPr>
        <w:tc>
          <w:tcPr>
            <w:tcW w:w="2518" w:type="dxa"/>
            <w:shd w:val="clear" w:color="auto" w:fill="auto"/>
            <w:vAlign w:val="bottom"/>
          </w:tcPr>
          <w:p w14:paraId="5C6012A4" w14:textId="21802D83" w:rsidR="005436E2" w:rsidRPr="007140D6" w:rsidRDefault="005436E2" w:rsidP="00CC6E15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B789490" w14:textId="19B08FB4" w:rsidR="005436E2" w:rsidRPr="007140D6" w:rsidRDefault="005436E2" w:rsidP="00CC6E15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8" w:type="dxa"/>
            <w:gridSpan w:val="4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4D8A37C" w14:textId="17EE7F6B" w:rsidR="005436E2" w:rsidRDefault="005436E2" w:rsidP="00A90A18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ภายใน</w:t>
            </w:r>
          </w:p>
          <w:p w14:paraId="69486C57" w14:textId="11D7343E" w:rsidR="005436E2" w:rsidRPr="007140D6" w:rsidRDefault="007641EE" w:rsidP="00A90A18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641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5436E2" w:rsidRPr="007140D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811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287F64E" w14:textId="125EE5FB" w:rsidR="005436E2" w:rsidRPr="007140D6" w:rsidRDefault="005436E2" w:rsidP="00A90A18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1 - 5</w:t>
            </w: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814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500B0A7" w14:textId="19109918" w:rsidR="005436E2" w:rsidRPr="007140D6" w:rsidRDefault="005436E2" w:rsidP="00A90A18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มากกว่า</w:t>
            </w:r>
          </w:p>
          <w:p w14:paraId="07B6A73B" w14:textId="1EDD1808" w:rsidR="005436E2" w:rsidRPr="007140D6" w:rsidRDefault="005436E2" w:rsidP="00A90A18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814" w:type="dxa"/>
            <w:gridSpan w:val="4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BE9A0CD" w14:textId="339ADDA0" w:rsidR="005436E2" w:rsidRDefault="005436E2" w:rsidP="00A90A18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ภายใน</w:t>
            </w:r>
          </w:p>
          <w:p w14:paraId="26806E51" w14:textId="690ADE47" w:rsidR="005436E2" w:rsidRPr="007140D6" w:rsidRDefault="007641EE" w:rsidP="00A90A18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641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5436E2" w:rsidRPr="007140D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72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40DA8AC" w14:textId="7E81C746" w:rsidR="005436E2" w:rsidRPr="007140D6" w:rsidRDefault="005436E2" w:rsidP="00A90A18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1 - 5</w:t>
            </w: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810" w:type="dxa"/>
            <w:gridSpan w:val="4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B0CA7B9" w14:textId="77777777" w:rsidR="005436E2" w:rsidRPr="007140D6" w:rsidRDefault="005436E2" w:rsidP="00A90A18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มากกว่า</w:t>
            </w:r>
          </w:p>
          <w:p w14:paraId="6DC3ADEA" w14:textId="46D3F33C" w:rsidR="005436E2" w:rsidRPr="007140D6" w:rsidRDefault="005436E2" w:rsidP="00A90A18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790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3C6482" w14:textId="0972477A" w:rsidR="005436E2" w:rsidRPr="007140D6" w:rsidRDefault="005436E2" w:rsidP="00CC6E15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30" w:type="dxa"/>
            <w:gridSpan w:val="2"/>
            <w:vMerge/>
            <w:tcBorders>
              <w:left w:val="nil"/>
            </w:tcBorders>
            <w:shd w:val="clear" w:color="auto" w:fill="auto"/>
            <w:vAlign w:val="center"/>
          </w:tcPr>
          <w:p w14:paraId="174BE71E" w14:textId="6BFC7085" w:rsidR="005436E2" w:rsidRPr="007140D6" w:rsidRDefault="005436E2" w:rsidP="00CC6E15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FA7A3E" w14:textId="35E3E6F3" w:rsidR="005436E2" w:rsidRPr="007140D6" w:rsidRDefault="005436E2" w:rsidP="00CC6E15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01BFA" w:rsidRPr="007140D6" w14:paraId="34ED3B6A" w14:textId="77777777" w:rsidTr="00AD3D7A">
        <w:trPr>
          <w:trHeight w:val="339"/>
        </w:trPr>
        <w:tc>
          <w:tcPr>
            <w:tcW w:w="2518" w:type="dxa"/>
            <w:shd w:val="clear" w:color="auto" w:fill="auto"/>
            <w:vAlign w:val="bottom"/>
            <w:hideMark/>
          </w:tcPr>
          <w:p w14:paraId="2C2FAB79" w14:textId="62958667" w:rsidR="00F17D6D" w:rsidRPr="007140D6" w:rsidRDefault="00101BFA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908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D1FFD3" w14:textId="77777777" w:rsidR="00F17D6D" w:rsidRPr="007140D6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1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500458" w14:textId="77777777" w:rsidR="00F17D6D" w:rsidRPr="007140D6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C34A68" w14:textId="77777777" w:rsidR="00F17D6D" w:rsidRPr="007140D6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0A5898" w14:textId="77777777" w:rsidR="00F17D6D" w:rsidRPr="007140D6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F57D6A" w14:textId="77777777" w:rsidR="00F17D6D" w:rsidRPr="007140D6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D8F5D8" w14:textId="77777777" w:rsidR="00F17D6D" w:rsidRPr="007140D6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C2AFF" w14:textId="77777777" w:rsidR="00F17D6D" w:rsidRPr="007140D6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3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A5613" w14:textId="77777777" w:rsidR="00F17D6D" w:rsidRPr="007140D6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F4DDCA" w14:textId="77777777" w:rsidR="00F17D6D" w:rsidRPr="007140D6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1BFA" w:rsidRPr="007140D6" w14:paraId="2BB6D4E7" w14:textId="77777777" w:rsidTr="00AD3D7A">
        <w:trPr>
          <w:trHeight w:val="339"/>
        </w:trPr>
        <w:tc>
          <w:tcPr>
            <w:tcW w:w="2518" w:type="dxa"/>
            <w:shd w:val="clear" w:color="auto" w:fill="auto"/>
            <w:vAlign w:val="bottom"/>
          </w:tcPr>
          <w:p w14:paraId="22F6C4D3" w14:textId="3A7B0BE6" w:rsidR="00101BFA" w:rsidRPr="007140D6" w:rsidRDefault="00101BFA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908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E985FA" w14:textId="77777777" w:rsidR="00101BFA" w:rsidRPr="007140D6" w:rsidRDefault="00101BFA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1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C5B1EB" w14:textId="77777777" w:rsidR="00101BFA" w:rsidRPr="007140D6" w:rsidRDefault="00101BFA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476600" w14:textId="77777777" w:rsidR="00101BFA" w:rsidRPr="007140D6" w:rsidRDefault="00101BFA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2101EB" w14:textId="77777777" w:rsidR="00101BFA" w:rsidRPr="007140D6" w:rsidRDefault="00101BFA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347D9" w14:textId="77777777" w:rsidR="00101BFA" w:rsidRPr="007140D6" w:rsidRDefault="00101BFA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F82181" w14:textId="77777777" w:rsidR="00101BFA" w:rsidRPr="007140D6" w:rsidRDefault="00101BFA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2A2B41" w14:textId="77777777" w:rsidR="00101BFA" w:rsidRPr="007140D6" w:rsidRDefault="00101BFA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3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CA2AD6" w14:textId="77777777" w:rsidR="00101BFA" w:rsidRPr="007140D6" w:rsidRDefault="00101BFA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DA45DC" w14:textId="77777777" w:rsidR="00101BFA" w:rsidRPr="007140D6" w:rsidRDefault="00101BFA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1BFA" w:rsidRPr="007140D6" w14:paraId="443374B5" w14:textId="77777777" w:rsidTr="00AD3D7A">
        <w:trPr>
          <w:trHeight w:val="306"/>
        </w:trPr>
        <w:tc>
          <w:tcPr>
            <w:tcW w:w="2518" w:type="dxa"/>
            <w:shd w:val="clear" w:color="auto" w:fill="auto"/>
            <w:vAlign w:val="bottom"/>
            <w:hideMark/>
          </w:tcPr>
          <w:p w14:paraId="0C0D31B8" w14:textId="77777777" w:rsidR="003202F7" w:rsidRPr="007140D6" w:rsidRDefault="003202F7" w:rsidP="003202F7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908" w:type="dxa"/>
            <w:gridSpan w:val="4"/>
            <w:shd w:val="clear" w:color="auto" w:fill="auto"/>
          </w:tcPr>
          <w:p w14:paraId="71391C02" w14:textId="7C94FF0E" w:rsidR="003202F7" w:rsidRPr="007140D6" w:rsidRDefault="00E312BA" w:rsidP="003202F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79</w:t>
            </w:r>
            <w:r w:rsidR="00C62E08" w:rsidRPr="007140D6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140D6">
              <w:rPr>
                <w:rFonts w:asciiTheme="majorBidi" w:hAnsiTheme="majorBidi" w:cstheme="majorBidi"/>
                <w:sz w:val="24"/>
                <w:szCs w:val="24"/>
              </w:rPr>
              <w:t>027</w:t>
            </w:r>
          </w:p>
        </w:tc>
        <w:tc>
          <w:tcPr>
            <w:tcW w:w="811" w:type="dxa"/>
            <w:gridSpan w:val="3"/>
            <w:shd w:val="clear" w:color="auto" w:fill="auto"/>
          </w:tcPr>
          <w:p w14:paraId="36F47376" w14:textId="31FB5F6F" w:rsidR="003202F7" w:rsidRPr="007140D6" w:rsidRDefault="00E312BA" w:rsidP="003202F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3"/>
            <w:shd w:val="clear" w:color="auto" w:fill="auto"/>
          </w:tcPr>
          <w:p w14:paraId="5AFE3DB9" w14:textId="4FD53CB8" w:rsidR="003202F7" w:rsidRPr="007140D6" w:rsidRDefault="00E312BA" w:rsidP="003202F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4"/>
            <w:shd w:val="clear" w:color="auto" w:fill="auto"/>
          </w:tcPr>
          <w:p w14:paraId="6692C376" w14:textId="35B009A5" w:rsidR="003202F7" w:rsidRPr="007140D6" w:rsidRDefault="00E312BA" w:rsidP="003202F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14:paraId="27617D3B" w14:textId="4C9FE83F" w:rsidR="003202F7" w:rsidRPr="007140D6" w:rsidRDefault="00E312BA" w:rsidP="003202F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gridSpan w:val="4"/>
            <w:shd w:val="clear" w:color="auto" w:fill="auto"/>
          </w:tcPr>
          <w:p w14:paraId="620E0178" w14:textId="1E31B5D6" w:rsidR="003202F7" w:rsidRPr="007140D6" w:rsidRDefault="00C62E08" w:rsidP="003202F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90" w:type="dxa"/>
            <w:gridSpan w:val="4"/>
            <w:shd w:val="clear" w:color="auto" w:fill="auto"/>
          </w:tcPr>
          <w:p w14:paraId="4E5B4BE8" w14:textId="5CE3EDD6" w:rsidR="003202F7" w:rsidRPr="007140D6" w:rsidRDefault="00C62E08" w:rsidP="003202F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33,805</w:t>
            </w:r>
          </w:p>
        </w:tc>
        <w:tc>
          <w:tcPr>
            <w:tcW w:w="830" w:type="dxa"/>
            <w:gridSpan w:val="2"/>
            <w:shd w:val="clear" w:color="auto" w:fill="auto"/>
          </w:tcPr>
          <w:p w14:paraId="1F7BF207" w14:textId="3651A10F" w:rsidR="003202F7" w:rsidRPr="007140D6" w:rsidRDefault="00C62E08" w:rsidP="003202F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112,832</w:t>
            </w:r>
          </w:p>
        </w:tc>
        <w:tc>
          <w:tcPr>
            <w:tcW w:w="1080" w:type="dxa"/>
            <w:gridSpan w:val="4"/>
            <w:shd w:val="clear" w:color="auto" w:fill="auto"/>
          </w:tcPr>
          <w:p w14:paraId="7100BBD9" w14:textId="257C0025" w:rsidR="003202F7" w:rsidRPr="007140D6" w:rsidRDefault="00C62E08" w:rsidP="00C62E08">
            <w:pP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0.10 - 0.45</w:t>
            </w:r>
          </w:p>
        </w:tc>
      </w:tr>
      <w:tr w:rsidR="00101BFA" w:rsidRPr="007140D6" w14:paraId="532FB08A" w14:textId="77777777" w:rsidTr="00AD3D7A">
        <w:trPr>
          <w:trHeight w:val="325"/>
        </w:trPr>
        <w:tc>
          <w:tcPr>
            <w:tcW w:w="2518" w:type="dxa"/>
            <w:shd w:val="clear" w:color="auto" w:fill="auto"/>
            <w:vAlign w:val="bottom"/>
          </w:tcPr>
          <w:p w14:paraId="5B5A093D" w14:textId="72610D6F" w:rsidR="00840959" w:rsidRPr="007140D6" w:rsidRDefault="00840959" w:rsidP="00840959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เงินให้กู้ยืมระยะสั้นแก่กิจการ</w:t>
            </w:r>
          </w:p>
        </w:tc>
        <w:tc>
          <w:tcPr>
            <w:tcW w:w="908" w:type="dxa"/>
            <w:gridSpan w:val="4"/>
            <w:shd w:val="clear" w:color="auto" w:fill="auto"/>
          </w:tcPr>
          <w:p w14:paraId="28214DDE" w14:textId="77777777" w:rsidR="00840959" w:rsidRPr="007140D6" w:rsidRDefault="00840959" w:rsidP="003202F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14:paraId="20B4F5EC" w14:textId="77777777" w:rsidR="00840959" w:rsidRPr="007140D6" w:rsidRDefault="00840959" w:rsidP="003202F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shd w:val="clear" w:color="auto" w:fill="auto"/>
          </w:tcPr>
          <w:p w14:paraId="594B2205" w14:textId="77777777" w:rsidR="00840959" w:rsidRPr="007140D6" w:rsidRDefault="00840959" w:rsidP="003202F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4"/>
            <w:shd w:val="clear" w:color="auto" w:fill="auto"/>
          </w:tcPr>
          <w:p w14:paraId="3264F801" w14:textId="77777777" w:rsidR="00840959" w:rsidRPr="007140D6" w:rsidRDefault="00840959" w:rsidP="003202F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auto"/>
          </w:tcPr>
          <w:p w14:paraId="668AFE33" w14:textId="77777777" w:rsidR="00840959" w:rsidRPr="007140D6" w:rsidRDefault="00840959" w:rsidP="003202F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4"/>
            <w:shd w:val="clear" w:color="auto" w:fill="auto"/>
          </w:tcPr>
          <w:p w14:paraId="7D46E16F" w14:textId="77777777" w:rsidR="00840959" w:rsidRPr="007140D6" w:rsidRDefault="00840959" w:rsidP="003202F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0" w:type="dxa"/>
            <w:gridSpan w:val="4"/>
            <w:shd w:val="clear" w:color="auto" w:fill="auto"/>
          </w:tcPr>
          <w:p w14:paraId="234369A5" w14:textId="77777777" w:rsidR="00840959" w:rsidRPr="007140D6" w:rsidRDefault="00840959" w:rsidP="003202F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30" w:type="dxa"/>
            <w:gridSpan w:val="2"/>
            <w:shd w:val="clear" w:color="auto" w:fill="auto"/>
          </w:tcPr>
          <w:p w14:paraId="6C389E67" w14:textId="77777777" w:rsidR="00840959" w:rsidRPr="007140D6" w:rsidRDefault="00840959" w:rsidP="003202F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4"/>
            <w:shd w:val="clear" w:color="auto" w:fill="auto"/>
          </w:tcPr>
          <w:p w14:paraId="5321CFDA" w14:textId="77777777" w:rsidR="00840959" w:rsidRPr="007140D6" w:rsidRDefault="00840959" w:rsidP="00C62E08">
            <w:pP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01BFA" w:rsidRPr="007140D6" w14:paraId="22D81D9B" w14:textId="77777777" w:rsidTr="00AD3D7A">
        <w:trPr>
          <w:trHeight w:val="311"/>
        </w:trPr>
        <w:tc>
          <w:tcPr>
            <w:tcW w:w="2518" w:type="dxa"/>
            <w:shd w:val="clear" w:color="auto" w:fill="auto"/>
            <w:vAlign w:val="bottom"/>
          </w:tcPr>
          <w:p w14:paraId="0E2F5B22" w14:textId="07546840" w:rsidR="00840959" w:rsidRPr="007140D6" w:rsidRDefault="00840959" w:rsidP="00840959">
            <w:pPr>
              <w:ind w:left="72" w:right="-72" w:firstLine="1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908" w:type="dxa"/>
            <w:gridSpan w:val="4"/>
            <w:shd w:val="clear" w:color="auto" w:fill="auto"/>
          </w:tcPr>
          <w:p w14:paraId="49C7EEE8" w14:textId="7D2DEA5A" w:rsidR="00840959" w:rsidRPr="007140D6" w:rsidRDefault="00E312BA" w:rsidP="003202F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C62E08" w:rsidRPr="007140D6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140D6">
              <w:rPr>
                <w:rFonts w:asciiTheme="majorBidi" w:hAnsiTheme="majorBidi" w:cstheme="majorBidi"/>
                <w:sz w:val="24"/>
                <w:szCs w:val="24"/>
              </w:rPr>
              <w:t>200</w:t>
            </w:r>
          </w:p>
        </w:tc>
        <w:tc>
          <w:tcPr>
            <w:tcW w:w="811" w:type="dxa"/>
            <w:gridSpan w:val="3"/>
            <w:shd w:val="clear" w:color="auto" w:fill="auto"/>
          </w:tcPr>
          <w:p w14:paraId="16252608" w14:textId="17BACB4E" w:rsidR="00840959" w:rsidRPr="007140D6" w:rsidRDefault="00E312BA" w:rsidP="003202F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3"/>
            <w:shd w:val="clear" w:color="auto" w:fill="auto"/>
          </w:tcPr>
          <w:p w14:paraId="2A30BC07" w14:textId="1A8A8292" w:rsidR="00840959" w:rsidRPr="007140D6" w:rsidRDefault="00E312BA" w:rsidP="003202F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4"/>
            <w:shd w:val="clear" w:color="auto" w:fill="auto"/>
          </w:tcPr>
          <w:p w14:paraId="2AAA1815" w14:textId="6BCE0A12" w:rsidR="00840959" w:rsidRPr="007140D6" w:rsidRDefault="00E312BA" w:rsidP="003202F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14:paraId="5A6AB8AA" w14:textId="3CB35C19" w:rsidR="00840959" w:rsidRPr="007140D6" w:rsidRDefault="00E312BA" w:rsidP="003202F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gridSpan w:val="4"/>
            <w:shd w:val="clear" w:color="auto" w:fill="auto"/>
          </w:tcPr>
          <w:p w14:paraId="4B3B4632" w14:textId="61D2DE2A" w:rsidR="00840959" w:rsidRPr="007140D6" w:rsidRDefault="00C62E08" w:rsidP="003202F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90" w:type="dxa"/>
            <w:gridSpan w:val="4"/>
            <w:shd w:val="clear" w:color="auto" w:fill="auto"/>
          </w:tcPr>
          <w:p w14:paraId="3C00D058" w14:textId="5ABB226A" w:rsidR="00840959" w:rsidRPr="007140D6" w:rsidRDefault="00C62E08" w:rsidP="003202F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30" w:type="dxa"/>
            <w:gridSpan w:val="2"/>
            <w:shd w:val="clear" w:color="auto" w:fill="auto"/>
          </w:tcPr>
          <w:p w14:paraId="06459431" w14:textId="53628513" w:rsidR="00840959" w:rsidRPr="007140D6" w:rsidRDefault="00C62E08" w:rsidP="003202F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1,200</w:t>
            </w:r>
          </w:p>
        </w:tc>
        <w:tc>
          <w:tcPr>
            <w:tcW w:w="1080" w:type="dxa"/>
            <w:gridSpan w:val="4"/>
            <w:shd w:val="clear" w:color="auto" w:fill="auto"/>
          </w:tcPr>
          <w:p w14:paraId="3652D592" w14:textId="63CDCD97" w:rsidR="00840959" w:rsidRPr="007140D6" w:rsidRDefault="00C62E08" w:rsidP="00C62E08">
            <w:pP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3.50</w:t>
            </w:r>
          </w:p>
        </w:tc>
      </w:tr>
      <w:tr w:rsidR="00101BFA" w:rsidRPr="007140D6" w14:paraId="2F96D474" w14:textId="77777777" w:rsidTr="00AD3D7A">
        <w:trPr>
          <w:trHeight w:val="325"/>
        </w:trPr>
        <w:tc>
          <w:tcPr>
            <w:tcW w:w="2518" w:type="dxa"/>
            <w:shd w:val="clear" w:color="auto" w:fill="auto"/>
            <w:vAlign w:val="bottom"/>
          </w:tcPr>
          <w:p w14:paraId="43DAD387" w14:textId="36871EF2" w:rsidR="00840959" w:rsidRPr="007140D6" w:rsidRDefault="00840959" w:rsidP="00840959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  <w:cs/>
              </w:rPr>
              <w:t>เงินฝากสถาบันการเงินที่มีภาระ</w:t>
            </w:r>
          </w:p>
        </w:tc>
        <w:tc>
          <w:tcPr>
            <w:tcW w:w="908" w:type="dxa"/>
            <w:gridSpan w:val="4"/>
            <w:shd w:val="clear" w:color="auto" w:fill="auto"/>
          </w:tcPr>
          <w:p w14:paraId="3CF1C267" w14:textId="77777777" w:rsidR="00840959" w:rsidRPr="007140D6" w:rsidRDefault="00840959" w:rsidP="003202F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14:paraId="21BBB386" w14:textId="77777777" w:rsidR="00840959" w:rsidRPr="007140D6" w:rsidRDefault="00840959" w:rsidP="003202F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shd w:val="clear" w:color="auto" w:fill="auto"/>
          </w:tcPr>
          <w:p w14:paraId="38E2E7CF" w14:textId="77777777" w:rsidR="00840959" w:rsidRPr="007140D6" w:rsidRDefault="00840959" w:rsidP="003202F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4"/>
            <w:shd w:val="clear" w:color="auto" w:fill="auto"/>
          </w:tcPr>
          <w:p w14:paraId="73E3B8A7" w14:textId="77777777" w:rsidR="00840959" w:rsidRPr="007140D6" w:rsidRDefault="00840959" w:rsidP="003202F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auto"/>
          </w:tcPr>
          <w:p w14:paraId="022FD150" w14:textId="77777777" w:rsidR="00840959" w:rsidRPr="007140D6" w:rsidRDefault="00840959" w:rsidP="003202F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4"/>
            <w:shd w:val="clear" w:color="auto" w:fill="auto"/>
          </w:tcPr>
          <w:p w14:paraId="7F7D9A3D" w14:textId="77777777" w:rsidR="00840959" w:rsidRPr="007140D6" w:rsidRDefault="00840959" w:rsidP="003202F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0" w:type="dxa"/>
            <w:gridSpan w:val="4"/>
            <w:shd w:val="clear" w:color="auto" w:fill="auto"/>
          </w:tcPr>
          <w:p w14:paraId="10930E80" w14:textId="77777777" w:rsidR="00840959" w:rsidRPr="007140D6" w:rsidRDefault="00840959" w:rsidP="003202F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30" w:type="dxa"/>
            <w:gridSpan w:val="2"/>
            <w:shd w:val="clear" w:color="auto" w:fill="auto"/>
          </w:tcPr>
          <w:p w14:paraId="74A0041C" w14:textId="77777777" w:rsidR="00840959" w:rsidRPr="007140D6" w:rsidRDefault="00840959" w:rsidP="003202F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4"/>
            <w:shd w:val="clear" w:color="auto" w:fill="auto"/>
          </w:tcPr>
          <w:p w14:paraId="39CAAE8B" w14:textId="77777777" w:rsidR="00840959" w:rsidRPr="007140D6" w:rsidRDefault="00840959" w:rsidP="00C62E08">
            <w:pP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01BFA" w:rsidRPr="007140D6" w14:paraId="4508DBA7" w14:textId="77777777" w:rsidTr="00AD3D7A">
        <w:trPr>
          <w:trHeight w:val="325"/>
        </w:trPr>
        <w:tc>
          <w:tcPr>
            <w:tcW w:w="2518" w:type="dxa"/>
            <w:shd w:val="clear" w:color="auto" w:fill="auto"/>
            <w:vAlign w:val="bottom"/>
          </w:tcPr>
          <w:p w14:paraId="3EFC71DC" w14:textId="6942F705" w:rsidR="00840959" w:rsidRPr="007140D6" w:rsidRDefault="00840959" w:rsidP="00840959">
            <w:pPr>
              <w:ind w:left="90" w:right="-72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  <w:cs/>
              </w:rPr>
              <w:t>ค้ำประกัน</w:t>
            </w:r>
          </w:p>
        </w:tc>
        <w:tc>
          <w:tcPr>
            <w:tcW w:w="908" w:type="dxa"/>
            <w:gridSpan w:val="4"/>
            <w:shd w:val="clear" w:color="auto" w:fill="auto"/>
          </w:tcPr>
          <w:p w14:paraId="75A8E919" w14:textId="5C587196" w:rsidR="00840959" w:rsidRPr="007140D6" w:rsidRDefault="00E312BA" w:rsidP="00A33D1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120</w:t>
            </w:r>
            <w:r w:rsidR="00C62E08" w:rsidRPr="007140D6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140D6">
              <w:rPr>
                <w:rFonts w:asciiTheme="majorBidi" w:hAnsiTheme="majorBidi" w:cstheme="majorBidi"/>
                <w:sz w:val="24"/>
                <w:szCs w:val="24"/>
              </w:rPr>
              <w:t>667</w:t>
            </w:r>
          </w:p>
        </w:tc>
        <w:tc>
          <w:tcPr>
            <w:tcW w:w="811" w:type="dxa"/>
            <w:gridSpan w:val="3"/>
            <w:shd w:val="clear" w:color="auto" w:fill="auto"/>
          </w:tcPr>
          <w:p w14:paraId="6C035EAA" w14:textId="5FFD09C9" w:rsidR="00840959" w:rsidRPr="007140D6" w:rsidRDefault="00E312BA" w:rsidP="00A33D1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3"/>
            <w:shd w:val="clear" w:color="auto" w:fill="auto"/>
          </w:tcPr>
          <w:p w14:paraId="58537FE4" w14:textId="2907544A" w:rsidR="00840959" w:rsidRPr="007140D6" w:rsidRDefault="00E312BA" w:rsidP="00A33D1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4"/>
            <w:shd w:val="clear" w:color="auto" w:fill="auto"/>
          </w:tcPr>
          <w:p w14:paraId="165E2978" w14:textId="15881283" w:rsidR="00840959" w:rsidRPr="007140D6" w:rsidRDefault="00E312BA" w:rsidP="00A33D1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14:paraId="356999B1" w14:textId="101D1D84" w:rsidR="00840959" w:rsidRPr="007140D6" w:rsidRDefault="00E312BA" w:rsidP="00A33D1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gridSpan w:val="4"/>
            <w:shd w:val="clear" w:color="auto" w:fill="auto"/>
          </w:tcPr>
          <w:p w14:paraId="2F39DE83" w14:textId="3DDAD628" w:rsidR="00840959" w:rsidRPr="007140D6" w:rsidRDefault="00C62E08" w:rsidP="00A33D1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90" w:type="dxa"/>
            <w:gridSpan w:val="4"/>
            <w:shd w:val="clear" w:color="auto" w:fill="auto"/>
          </w:tcPr>
          <w:p w14:paraId="5A1A1ECE" w14:textId="71F647C5" w:rsidR="00840959" w:rsidRPr="007140D6" w:rsidRDefault="00C62E08" w:rsidP="00A33D1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30" w:type="dxa"/>
            <w:gridSpan w:val="2"/>
            <w:shd w:val="clear" w:color="auto" w:fill="auto"/>
          </w:tcPr>
          <w:p w14:paraId="371CAF29" w14:textId="5100DE83" w:rsidR="00840959" w:rsidRPr="007140D6" w:rsidRDefault="00C62E08" w:rsidP="00A33D1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120,667</w:t>
            </w:r>
          </w:p>
        </w:tc>
        <w:tc>
          <w:tcPr>
            <w:tcW w:w="1080" w:type="dxa"/>
            <w:gridSpan w:val="4"/>
            <w:shd w:val="clear" w:color="auto" w:fill="auto"/>
          </w:tcPr>
          <w:p w14:paraId="62788811" w14:textId="06EF64F4" w:rsidR="00840959" w:rsidRPr="007140D6" w:rsidRDefault="00C62E08" w:rsidP="00E965CC">
            <w:pP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0.15 - 1.00</w:t>
            </w:r>
          </w:p>
        </w:tc>
      </w:tr>
      <w:tr w:rsidR="00101BFA" w:rsidRPr="007140D6" w14:paraId="79F1E7B2" w14:textId="77777777" w:rsidTr="00AD3D7A">
        <w:trPr>
          <w:trHeight w:val="325"/>
        </w:trPr>
        <w:tc>
          <w:tcPr>
            <w:tcW w:w="2518" w:type="dxa"/>
            <w:shd w:val="clear" w:color="auto" w:fill="auto"/>
            <w:vAlign w:val="bottom"/>
          </w:tcPr>
          <w:p w14:paraId="3DEEBF51" w14:textId="77777777" w:rsidR="003202F7" w:rsidRPr="007140D6" w:rsidRDefault="003202F7" w:rsidP="003202F7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8" w:type="dxa"/>
            <w:gridSpan w:val="4"/>
            <w:shd w:val="clear" w:color="auto" w:fill="auto"/>
          </w:tcPr>
          <w:p w14:paraId="0B2E64FD" w14:textId="3435EBEB" w:rsidR="003202F7" w:rsidRPr="007140D6" w:rsidRDefault="00E312BA" w:rsidP="00EF01DB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200</w:t>
            </w:r>
            <w:r w:rsidR="00C62E08" w:rsidRPr="007140D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894</w:t>
            </w:r>
          </w:p>
        </w:tc>
        <w:tc>
          <w:tcPr>
            <w:tcW w:w="811" w:type="dxa"/>
            <w:gridSpan w:val="3"/>
            <w:shd w:val="clear" w:color="auto" w:fill="auto"/>
          </w:tcPr>
          <w:p w14:paraId="0DE4FA3B" w14:textId="73D47159" w:rsidR="003202F7" w:rsidRPr="007140D6" w:rsidRDefault="00E312BA" w:rsidP="00EF01DB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3"/>
            <w:shd w:val="clear" w:color="auto" w:fill="auto"/>
          </w:tcPr>
          <w:p w14:paraId="24606561" w14:textId="016F2C40" w:rsidR="003202F7" w:rsidRPr="007140D6" w:rsidRDefault="00E312BA" w:rsidP="00EF01DB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4"/>
            <w:shd w:val="clear" w:color="auto" w:fill="auto"/>
          </w:tcPr>
          <w:p w14:paraId="211DF9B4" w14:textId="619D0AC3" w:rsidR="003202F7" w:rsidRPr="007140D6" w:rsidRDefault="00E312BA" w:rsidP="00EF01DB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14:paraId="16014277" w14:textId="2BE76EA5" w:rsidR="003202F7" w:rsidRPr="007140D6" w:rsidRDefault="00E312BA" w:rsidP="00EF01DB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0" w:type="dxa"/>
            <w:gridSpan w:val="4"/>
            <w:shd w:val="clear" w:color="auto" w:fill="auto"/>
          </w:tcPr>
          <w:p w14:paraId="495F7B10" w14:textId="3F5B882B" w:rsidR="003202F7" w:rsidRPr="007140D6" w:rsidRDefault="00C62E08" w:rsidP="00EF01DB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90" w:type="dxa"/>
            <w:gridSpan w:val="4"/>
            <w:shd w:val="clear" w:color="auto" w:fill="auto"/>
          </w:tcPr>
          <w:p w14:paraId="6F00F89D" w14:textId="717AD1B4" w:rsidR="003202F7" w:rsidRPr="007140D6" w:rsidRDefault="00C62E08" w:rsidP="00EF01DB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33,805</w:t>
            </w:r>
          </w:p>
        </w:tc>
        <w:tc>
          <w:tcPr>
            <w:tcW w:w="830" w:type="dxa"/>
            <w:gridSpan w:val="2"/>
            <w:shd w:val="clear" w:color="auto" w:fill="auto"/>
          </w:tcPr>
          <w:p w14:paraId="134E9D24" w14:textId="7332A9AC" w:rsidR="003202F7" w:rsidRPr="003521B7" w:rsidRDefault="00C62E08" w:rsidP="00EF01DB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E965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234,6</w:t>
            </w:r>
            <w:r w:rsidR="003521B7" w:rsidRPr="00E965CC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99</w:t>
            </w:r>
          </w:p>
        </w:tc>
        <w:tc>
          <w:tcPr>
            <w:tcW w:w="1080" w:type="dxa"/>
            <w:gridSpan w:val="4"/>
            <w:shd w:val="clear" w:color="auto" w:fill="auto"/>
          </w:tcPr>
          <w:p w14:paraId="49EF3C87" w14:textId="77777777" w:rsidR="003202F7" w:rsidRPr="007140D6" w:rsidRDefault="003202F7" w:rsidP="00E965C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</w:tr>
      <w:tr w:rsidR="00101BFA" w:rsidRPr="007140D6" w14:paraId="64843249" w14:textId="77777777" w:rsidTr="003C10A9">
        <w:trPr>
          <w:trHeight w:val="325"/>
        </w:trPr>
        <w:tc>
          <w:tcPr>
            <w:tcW w:w="2518" w:type="dxa"/>
            <w:shd w:val="clear" w:color="auto" w:fill="auto"/>
            <w:vAlign w:val="bottom"/>
            <w:hideMark/>
          </w:tcPr>
          <w:p w14:paraId="24A46F20" w14:textId="77777777" w:rsidR="00F17D6D" w:rsidRDefault="00F17D6D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07C6B06E" w14:textId="77777777" w:rsidR="00924D5A" w:rsidRDefault="00924D5A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10102B1F" w14:textId="77777777" w:rsidR="00924D5A" w:rsidRDefault="00924D5A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0AF7AED8" w14:textId="1EA06D19" w:rsidR="00297197" w:rsidRPr="007140D6" w:rsidRDefault="00297197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FB4BC4" w14:textId="77777777" w:rsidR="00F17D6D" w:rsidRPr="007140D6" w:rsidRDefault="00F17D6D" w:rsidP="009C10E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1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9679FD" w14:textId="77777777" w:rsidR="00F17D6D" w:rsidRPr="007140D6" w:rsidRDefault="00F17D6D" w:rsidP="009C10E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D2CC4F" w14:textId="77777777" w:rsidR="00F17D6D" w:rsidRPr="007140D6" w:rsidRDefault="00F17D6D" w:rsidP="009C10E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F4ADAB" w14:textId="77777777" w:rsidR="00F17D6D" w:rsidRPr="007140D6" w:rsidRDefault="00F17D6D" w:rsidP="009C10E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21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B75115" w14:textId="77777777" w:rsidR="00F17D6D" w:rsidRPr="007140D6" w:rsidRDefault="00F17D6D" w:rsidP="009C10E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AE9C45" w14:textId="77777777" w:rsidR="00F17D6D" w:rsidRPr="007140D6" w:rsidRDefault="00F17D6D" w:rsidP="009C10E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ADF6D4" w14:textId="77777777" w:rsidR="00F17D6D" w:rsidRPr="007140D6" w:rsidRDefault="00F17D6D" w:rsidP="009C10E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3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E31536" w14:textId="77777777" w:rsidR="00F17D6D" w:rsidRPr="007140D6" w:rsidRDefault="00F17D6D" w:rsidP="009C10E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B16533" w14:textId="77777777" w:rsidR="00F17D6D" w:rsidRPr="007140D6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07BED" w:rsidRPr="007140D6" w14:paraId="3C660A52" w14:textId="77777777" w:rsidTr="003C10A9">
        <w:trPr>
          <w:trHeight w:val="325"/>
        </w:trPr>
        <w:tc>
          <w:tcPr>
            <w:tcW w:w="2518" w:type="dxa"/>
            <w:shd w:val="clear" w:color="auto" w:fill="auto"/>
            <w:vAlign w:val="bottom"/>
          </w:tcPr>
          <w:p w14:paraId="2359B9B0" w14:textId="0B860F92" w:rsidR="00C07BED" w:rsidRPr="007140D6" w:rsidRDefault="00C07BED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lastRenderedPageBreak/>
              <w:t>หนี้สินทางการเงิน</w:t>
            </w:r>
          </w:p>
        </w:tc>
        <w:tc>
          <w:tcPr>
            <w:tcW w:w="85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35536E" w14:textId="77777777" w:rsidR="00C07BED" w:rsidRPr="007140D6" w:rsidRDefault="00C07BED" w:rsidP="009C10E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1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CE692B" w14:textId="77777777" w:rsidR="00C07BED" w:rsidRPr="007140D6" w:rsidRDefault="00C07BED" w:rsidP="009C10E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A57808" w14:textId="77777777" w:rsidR="00C07BED" w:rsidRPr="007140D6" w:rsidRDefault="00C07BED" w:rsidP="009C10E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FA837A" w14:textId="77777777" w:rsidR="00C07BED" w:rsidRPr="007140D6" w:rsidRDefault="00C07BED" w:rsidP="009C10E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21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92BE7B" w14:textId="77777777" w:rsidR="00C07BED" w:rsidRPr="007140D6" w:rsidRDefault="00C07BED" w:rsidP="009C10E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A24262" w14:textId="77777777" w:rsidR="00C07BED" w:rsidRPr="007140D6" w:rsidRDefault="00C07BED" w:rsidP="009C10E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D9914D" w14:textId="77777777" w:rsidR="00C07BED" w:rsidRPr="007140D6" w:rsidRDefault="00C07BED" w:rsidP="009C10E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3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A81FCD" w14:textId="77777777" w:rsidR="00C07BED" w:rsidRPr="007140D6" w:rsidRDefault="00C07BED" w:rsidP="009C10E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D8B35E" w14:textId="77777777" w:rsidR="00C07BED" w:rsidRPr="007140D6" w:rsidRDefault="00C07BE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1BFA" w:rsidRPr="007140D6" w14:paraId="1C40E950" w14:textId="77777777" w:rsidTr="003C10A9">
        <w:trPr>
          <w:trHeight w:val="342"/>
        </w:trPr>
        <w:tc>
          <w:tcPr>
            <w:tcW w:w="2518" w:type="dxa"/>
            <w:shd w:val="clear" w:color="auto" w:fill="auto"/>
            <w:vAlign w:val="bottom"/>
          </w:tcPr>
          <w:p w14:paraId="3E8A15C7" w14:textId="77777777" w:rsidR="003202F7" w:rsidRPr="007140D6" w:rsidRDefault="003202F7" w:rsidP="003202F7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851" w:type="dxa"/>
            <w:gridSpan w:val="3"/>
            <w:shd w:val="clear" w:color="auto" w:fill="auto"/>
            <w:vAlign w:val="bottom"/>
          </w:tcPr>
          <w:p w14:paraId="5272456A" w14:textId="1D80895B" w:rsidR="003202F7" w:rsidRPr="007140D6" w:rsidRDefault="00C62E08" w:rsidP="009C10E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285,502</w:t>
            </w:r>
          </w:p>
        </w:tc>
        <w:tc>
          <w:tcPr>
            <w:tcW w:w="811" w:type="dxa"/>
            <w:gridSpan w:val="3"/>
            <w:shd w:val="clear" w:color="auto" w:fill="auto"/>
            <w:vAlign w:val="bottom"/>
          </w:tcPr>
          <w:p w14:paraId="04DDD059" w14:textId="5192D688" w:rsidR="003202F7" w:rsidRPr="007140D6" w:rsidRDefault="00C62E08" w:rsidP="009C10E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3"/>
            <w:shd w:val="clear" w:color="auto" w:fill="auto"/>
            <w:vAlign w:val="bottom"/>
          </w:tcPr>
          <w:p w14:paraId="4C8E9BD5" w14:textId="14F3B5DB" w:rsidR="003202F7" w:rsidRPr="007140D6" w:rsidRDefault="00C62E08" w:rsidP="009C10E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4"/>
            <w:shd w:val="clear" w:color="auto" w:fill="auto"/>
            <w:vAlign w:val="bottom"/>
          </w:tcPr>
          <w:p w14:paraId="15FD0862" w14:textId="69A36A1D" w:rsidR="003202F7" w:rsidRPr="007140D6" w:rsidRDefault="00C62E08" w:rsidP="009C10E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21" w:type="dxa"/>
            <w:gridSpan w:val="4"/>
            <w:shd w:val="clear" w:color="auto" w:fill="auto"/>
            <w:vAlign w:val="bottom"/>
          </w:tcPr>
          <w:p w14:paraId="27374E73" w14:textId="1B494FA7" w:rsidR="003202F7" w:rsidRPr="007140D6" w:rsidRDefault="00C62E08" w:rsidP="009C10E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gridSpan w:val="4"/>
            <w:shd w:val="clear" w:color="auto" w:fill="auto"/>
            <w:vAlign w:val="bottom"/>
          </w:tcPr>
          <w:p w14:paraId="0FC96A1F" w14:textId="797774BE" w:rsidR="003202F7" w:rsidRPr="007140D6" w:rsidRDefault="00C62E08" w:rsidP="009C10E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49" w:type="dxa"/>
            <w:gridSpan w:val="2"/>
            <w:shd w:val="clear" w:color="auto" w:fill="auto"/>
            <w:vAlign w:val="bottom"/>
          </w:tcPr>
          <w:p w14:paraId="3CF8E0A8" w14:textId="0F12070F" w:rsidR="003202F7" w:rsidRPr="007140D6" w:rsidRDefault="00C62E08" w:rsidP="009C10E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30" w:type="dxa"/>
            <w:gridSpan w:val="2"/>
            <w:shd w:val="clear" w:color="auto" w:fill="auto"/>
            <w:vAlign w:val="bottom"/>
          </w:tcPr>
          <w:p w14:paraId="32CF6C1E" w14:textId="0AAF32A7" w:rsidR="003202F7" w:rsidRPr="007140D6" w:rsidRDefault="00C62E08" w:rsidP="009C10E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285,502</w:t>
            </w:r>
          </w:p>
        </w:tc>
        <w:tc>
          <w:tcPr>
            <w:tcW w:w="1080" w:type="dxa"/>
            <w:gridSpan w:val="4"/>
            <w:shd w:val="clear" w:color="auto" w:fill="auto"/>
          </w:tcPr>
          <w:p w14:paraId="5A7381A1" w14:textId="160B8136" w:rsidR="003202F7" w:rsidRPr="007140D6" w:rsidRDefault="00C62E08" w:rsidP="00C62E08">
            <w:pP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2.00 - 3.50</w:t>
            </w:r>
          </w:p>
        </w:tc>
      </w:tr>
      <w:tr w:rsidR="00101BFA" w:rsidRPr="007140D6" w14:paraId="0437DBF0" w14:textId="77777777" w:rsidTr="003C10A9">
        <w:trPr>
          <w:trHeight w:val="360"/>
        </w:trPr>
        <w:tc>
          <w:tcPr>
            <w:tcW w:w="2518" w:type="dxa"/>
            <w:shd w:val="clear" w:color="auto" w:fill="auto"/>
            <w:vAlign w:val="bottom"/>
            <w:hideMark/>
          </w:tcPr>
          <w:p w14:paraId="01436427" w14:textId="77777777" w:rsidR="003202F7" w:rsidRPr="007140D6" w:rsidRDefault="003202F7" w:rsidP="003202F7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851" w:type="dxa"/>
            <w:gridSpan w:val="3"/>
            <w:shd w:val="clear" w:color="auto" w:fill="auto"/>
            <w:vAlign w:val="bottom"/>
          </w:tcPr>
          <w:p w14:paraId="1165E797" w14:textId="7AACA482" w:rsidR="003202F7" w:rsidRPr="007140D6" w:rsidRDefault="00C62E08" w:rsidP="009C10E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1" w:type="dxa"/>
            <w:gridSpan w:val="3"/>
            <w:shd w:val="clear" w:color="auto" w:fill="auto"/>
            <w:vAlign w:val="bottom"/>
          </w:tcPr>
          <w:p w14:paraId="0D7240E9" w14:textId="10958981" w:rsidR="003202F7" w:rsidRPr="007140D6" w:rsidRDefault="00C62E08" w:rsidP="009C10E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3"/>
            <w:shd w:val="clear" w:color="auto" w:fill="auto"/>
            <w:vAlign w:val="bottom"/>
          </w:tcPr>
          <w:p w14:paraId="7330DA55" w14:textId="4CE7FFCC" w:rsidR="003202F7" w:rsidRPr="007140D6" w:rsidRDefault="00C62E08" w:rsidP="009C10E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4"/>
            <w:shd w:val="clear" w:color="auto" w:fill="auto"/>
            <w:vAlign w:val="bottom"/>
          </w:tcPr>
          <w:p w14:paraId="3434F377" w14:textId="590EC502" w:rsidR="003202F7" w:rsidRPr="007140D6" w:rsidRDefault="00C62E08" w:rsidP="009C10E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98,564</w:t>
            </w:r>
          </w:p>
        </w:tc>
        <w:tc>
          <w:tcPr>
            <w:tcW w:w="821" w:type="dxa"/>
            <w:gridSpan w:val="4"/>
            <w:shd w:val="clear" w:color="auto" w:fill="auto"/>
            <w:vAlign w:val="bottom"/>
          </w:tcPr>
          <w:p w14:paraId="6E6CF2C5" w14:textId="4EB21E77" w:rsidR="003202F7" w:rsidRPr="007140D6" w:rsidRDefault="00C62E08" w:rsidP="009C10E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562,995</w:t>
            </w:r>
          </w:p>
        </w:tc>
        <w:tc>
          <w:tcPr>
            <w:tcW w:w="810" w:type="dxa"/>
            <w:gridSpan w:val="4"/>
            <w:shd w:val="clear" w:color="auto" w:fill="auto"/>
            <w:vAlign w:val="bottom"/>
          </w:tcPr>
          <w:p w14:paraId="64AA67E6" w14:textId="77A05C71" w:rsidR="003202F7" w:rsidRPr="007140D6" w:rsidRDefault="00C62E08" w:rsidP="009C10E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357,611</w:t>
            </w:r>
          </w:p>
        </w:tc>
        <w:tc>
          <w:tcPr>
            <w:tcW w:w="749" w:type="dxa"/>
            <w:gridSpan w:val="2"/>
            <w:shd w:val="clear" w:color="auto" w:fill="auto"/>
            <w:vAlign w:val="bottom"/>
          </w:tcPr>
          <w:p w14:paraId="7860D7F7" w14:textId="2CA82D97" w:rsidR="003202F7" w:rsidRPr="007140D6" w:rsidRDefault="00C62E08" w:rsidP="009C10E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30" w:type="dxa"/>
            <w:gridSpan w:val="2"/>
            <w:shd w:val="clear" w:color="auto" w:fill="auto"/>
            <w:vAlign w:val="bottom"/>
          </w:tcPr>
          <w:p w14:paraId="364A10C6" w14:textId="5E45C58A" w:rsidR="003202F7" w:rsidRPr="007140D6" w:rsidRDefault="00C62E08" w:rsidP="009C10EE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1,019,170</w:t>
            </w:r>
          </w:p>
        </w:tc>
        <w:tc>
          <w:tcPr>
            <w:tcW w:w="1080" w:type="dxa"/>
            <w:gridSpan w:val="4"/>
            <w:shd w:val="clear" w:color="auto" w:fill="auto"/>
          </w:tcPr>
          <w:p w14:paraId="52724116" w14:textId="22783B84" w:rsidR="003202F7" w:rsidRPr="007140D6" w:rsidRDefault="00C62E08" w:rsidP="00C62E08">
            <w:pP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2.00 - 7.00</w:t>
            </w:r>
          </w:p>
        </w:tc>
      </w:tr>
      <w:tr w:rsidR="00101BFA" w:rsidRPr="007140D6" w14:paraId="6DE79E90" w14:textId="77777777" w:rsidTr="003C10A9">
        <w:trPr>
          <w:trHeight w:val="325"/>
        </w:trPr>
        <w:tc>
          <w:tcPr>
            <w:tcW w:w="2518" w:type="dxa"/>
            <w:shd w:val="clear" w:color="auto" w:fill="auto"/>
            <w:vAlign w:val="bottom"/>
            <w:hideMark/>
          </w:tcPr>
          <w:p w14:paraId="6DFD2BB9" w14:textId="77777777" w:rsidR="003202F7" w:rsidRPr="007140D6" w:rsidRDefault="003202F7" w:rsidP="003202F7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หนี้สินภายใต้สัญญาเช่าการเงิน</w:t>
            </w:r>
          </w:p>
        </w:tc>
        <w:tc>
          <w:tcPr>
            <w:tcW w:w="851" w:type="dxa"/>
            <w:gridSpan w:val="3"/>
            <w:shd w:val="clear" w:color="auto" w:fill="auto"/>
            <w:vAlign w:val="bottom"/>
          </w:tcPr>
          <w:p w14:paraId="2483587C" w14:textId="77F3091B" w:rsidR="003202F7" w:rsidRPr="007140D6" w:rsidRDefault="00C62E08" w:rsidP="00A90A1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13,021</w:t>
            </w:r>
          </w:p>
        </w:tc>
        <w:tc>
          <w:tcPr>
            <w:tcW w:w="811" w:type="dxa"/>
            <w:gridSpan w:val="3"/>
            <w:shd w:val="clear" w:color="auto" w:fill="auto"/>
            <w:vAlign w:val="bottom"/>
          </w:tcPr>
          <w:p w14:paraId="5DE665AF" w14:textId="6A6AA207" w:rsidR="003202F7" w:rsidRPr="007140D6" w:rsidRDefault="00C62E08" w:rsidP="00A90A1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49,030</w:t>
            </w:r>
          </w:p>
        </w:tc>
        <w:tc>
          <w:tcPr>
            <w:tcW w:w="814" w:type="dxa"/>
            <w:gridSpan w:val="3"/>
            <w:shd w:val="clear" w:color="auto" w:fill="auto"/>
            <w:vAlign w:val="bottom"/>
          </w:tcPr>
          <w:p w14:paraId="6AD7E634" w14:textId="5D4E5609" w:rsidR="003202F7" w:rsidRPr="007140D6" w:rsidRDefault="00C62E08" w:rsidP="00A90A1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76,982</w:t>
            </w:r>
          </w:p>
        </w:tc>
        <w:tc>
          <w:tcPr>
            <w:tcW w:w="814" w:type="dxa"/>
            <w:gridSpan w:val="4"/>
            <w:shd w:val="clear" w:color="auto" w:fill="auto"/>
            <w:vAlign w:val="bottom"/>
          </w:tcPr>
          <w:p w14:paraId="77A74DDA" w14:textId="739E6BF0" w:rsidR="003202F7" w:rsidRPr="007140D6" w:rsidRDefault="00C62E08" w:rsidP="00A90A1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21" w:type="dxa"/>
            <w:gridSpan w:val="4"/>
            <w:shd w:val="clear" w:color="auto" w:fill="auto"/>
            <w:vAlign w:val="bottom"/>
          </w:tcPr>
          <w:p w14:paraId="686292DD" w14:textId="60C88D50" w:rsidR="003202F7" w:rsidRPr="007140D6" w:rsidRDefault="00C62E08" w:rsidP="00A90A1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gridSpan w:val="4"/>
            <w:shd w:val="clear" w:color="auto" w:fill="auto"/>
            <w:vAlign w:val="bottom"/>
          </w:tcPr>
          <w:p w14:paraId="28A90D11" w14:textId="5850F364" w:rsidR="003202F7" w:rsidRPr="007140D6" w:rsidRDefault="00C62E08" w:rsidP="00A90A1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49" w:type="dxa"/>
            <w:gridSpan w:val="2"/>
            <w:shd w:val="clear" w:color="auto" w:fill="auto"/>
            <w:vAlign w:val="bottom"/>
          </w:tcPr>
          <w:p w14:paraId="7867046A" w14:textId="73450090" w:rsidR="003202F7" w:rsidRPr="007140D6" w:rsidRDefault="00C62E08" w:rsidP="00A90A1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30" w:type="dxa"/>
            <w:gridSpan w:val="2"/>
            <w:shd w:val="clear" w:color="auto" w:fill="auto"/>
            <w:vAlign w:val="bottom"/>
          </w:tcPr>
          <w:p w14:paraId="23213C0A" w14:textId="030F1983" w:rsidR="003202F7" w:rsidRPr="007140D6" w:rsidRDefault="00C62E08" w:rsidP="00A90A1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139,033</w:t>
            </w:r>
          </w:p>
        </w:tc>
        <w:tc>
          <w:tcPr>
            <w:tcW w:w="1080" w:type="dxa"/>
            <w:gridSpan w:val="4"/>
            <w:shd w:val="clear" w:color="auto" w:fill="auto"/>
          </w:tcPr>
          <w:p w14:paraId="4D0903E7" w14:textId="26EAB4FD" w:rsidR="003202F7" w:rsidRPr="007140D6" w:rsidRDefault="00C62E08" w:rsidP="00C62E08">
            <w:pP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sz w:val="24"/>
                <w:szCs w:val="24"/>
              </w:rPr>
              <w:t>2.90 - 6.92</w:t>
            </w:r>
          </w:p>
        </w:tc>
      </w:tr>
      <w:tr w:rsidR="00101BFA" w:rsidRPr="007140D6" w14:paraId="4443B7B3" w14:textId="77777777" w:rsidTr="003C10A9">
        <w:trPr>
          <w:trHeight w:val="339"/>
        </w:trPr>
        <w:tc>
          <w:tcPr>
            <w:tcW w:w="2518" w:type="dxa"/>
            <w:shd w:val="clear" w:color="auto" w:fill="auto"/>
            <w:vAlign w:val="bottom"/>
          </w:tcPr>
          <w:p w14:paraId="69BAFEDC" w14:textId="77777777" w:rsidR="003202F7" w:rsidRPr="007140D6" w:rsidRDefault="003202F7" w:rsidP="003202F7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bottom"/>
          </w:tcPr>
          <w:p w14:paraId="45D02433" w14:textId="4CEADF7F" w:rsidR="003202F7" w:rsidRPr="007140D6" w:rsidRDefault="00C62E08" w:rsidP="00A90A18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298,523</w:t>
            </w:r>
          </w:p>
        </w:tc>
        <w:tc>
          <w:tcPr>
            <w:tcW w:w="811" w:type="dxa"/>
            <w:gridSpan w:val="3"/>
            <w:shd w:val="clear" w:color="auto" w:fill="auto"/>
            <w:vAlign w:val="bottom"/>
          </w:tcPr>
          <w:p w14:paraId="5D09900B" w14:textId="3B79EB3F" w:rsidR="003202F7" w:rsidRPr="007140D6" w:rsidRDefault="00C62E08" w:rsidP="00A90A18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49,030</w:t>
            </w:r>
          </w:p>
        </w:tc>
        <w:tc>
          <w:tcPr>
            <w:tcW w:w="814" w:type="dxa"/>
            <w:gridSpan w:val="3"/>
            <w:shd w:val="clear" w:color="auto" w:fill="auto"/>
            <w:vAlign w:val="bottom"/>
          </w:tcPr>
          <w:p w14:paraId="52E7D5D4" w14:textId="4AC0C8D6" w:rsidR="003202F7" w:rsidRPr="007140D6" w:rsidRDefault="00C62E08" w:rsidP="00A90A18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76,982</w:t>
            </w:r>
          </w:p>
        </w:tc>
        <w:tc>
          <w:tcPr>
            <w:tcW w:w="814" w:type="dxa"/>
            <w:gridSpan w:val="4"/>
            <w:shd w:val="clear" w:color="auto" w:fill="auto"/>
            <w:vAlign w:val="bottom"/>
          </w:tcPr>
          <w:p w14:paraId="23030C12" w14:textId="795B627F" w:rsidR="003202F7" w:rsidRPr="007140D6" w:rsidRDefault="00C62E08" w:rsidP="00A90A18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98,564</w:t>
            </w:r>
          </w:p>
        </w:tc>
        <w:tc>
          <w:tcPr>
            <w:tcW w:w="821" w:type="dxa"/>
            <w:gridSpan w:val="4"/>
            <w:shd w:val="clear" w:color="auto" w:fill="auto"/>
            <w:vAlign w:val="bottom"/>
          </w:tcPr>
          <w:p w14:paraId="46F2D126" w14:textId="07977358" w:rsidR="003202F7" w:rsidRPr="007140D6" w:rsidRDefault="00C62E08" w:rsidP="00A90A18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562,995</w:t>
            </w:r>
          </w:p>
        </w:tc>
        <w:tc>
          <w:tcPr>
            <w:tcW w:w="810" w:type="dxa"/>
            <w:gridSpan w:val="4"/>
            <w:shd w:val="clear" w:color="auto" w:fill="auto"/>
            <w:vAlign w:val="bottom"/>
          </w:tcPr>
          <w:p w14:paraId="6C4E8B00" w14:textId="4A2ACC0E" w:rsidR="003202F7" w:rsidRPr="007140D6" w:rsidRDefault="00C62E08" w:rsidP="00A90A18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357,611</w:t>
            </w:r>
          </w:p>
        </w:tc>
        <w:tc>
          <w:tcPr>
            <w:tcW w:w="749" w:type="dxa"/>
            <w:gridSpan w:val="2"/>
            <w:shd w:val="clear" w:color="auto" w:fill="auto"/>
            <w:vAlign w:val="bottom"/>
          </w:tcPr>
          <w:p w14:paraId="1C3763EE" w14:textId="67878C52" w:rsidR="003202F7" w:rsidRPr="007140D6" w:rsidRDefault="00C62E08" w:rsidP="00A90A18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30" w:type="dxa"/>
            <w:gridSpan w:val="2"/>
            <w:shd w:val="clear" w:color="auto" w:fill="auto"/>
            <w:vAlign w:val="bottom"/>
          </w:tcPr>
          <w:p w14:paraId="14016EB7" w14:textId="262E5560" w:rsidR="003202F7" w:rsidRPr="007140D6" w:rsidRDefault="00C62E08" w:rsidP="00A90A18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140D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1,443,705</w:t>
            </w:r>
          </w:p>
        </w:tc>
        <w:tc>
          <w:tcPr>
            <w:tcW w:w="1080" w:type="dxa"/>
            <w:gridSpan w:val="4"/>
            <w:shd w:val="clear" w:color="auto" w:fill="auto"/>
          </w:tcPr>
          <w:p w14:paraId="16012060" w14:textId="77777777" w:rsidR="003202F7" w:rsidRPr="007140D6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D64374" w:rsidRPr="009C10EE" w14:paraId="4F34389A" w14:textId="77777777" w:rsidTr="00AD3D7A">
        <w:trPr>
          <w:gridAfter w:val="1"/>
          <w:wAfter w:w="12" w:type="dxa"/>
          <w:trHeight w:val="574"/>
          <w:tblHeader/>
        </w:trPr>
        <w:tc>
          <w:tcPr>
            <w:tcW w:w="2518" w:type="dxa"/>
            <w:vAlign w:val="bottom"/>
          </w:tcPr>
          <w:p w14:paraId="4A8EDC23" w14:textId="77777777" w:rsidR="00D64374" w:rsidRPr="006A2EF5" w:rsidRDefault="00F17D6D" w:rsidP="00D64374">
            <w:pPr>
              <w:ind w:left="72" w:right="-72" w:hanging="144"/>
              <w:rPr>
                <w:rFonts w:asciiTheme="majorBidi" w:eastAsia="Arial Unicode MS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eastAsia="Arial Unicode MS" w:hAnsiTheme="majorBidi" w:cstheme="majorBidi"/>
                <w:sz w:val="24"/>
                <w:szCs w:val="24"/>
                <w:cs/>
              </w:rPr>
              <w:br w:type="page"/>
            </w:r>
          </w:p>
          <w:p w14:paraId="4B86D3D1" w14:textId="41148068" w:rsidR="009C10EE" w:rsidRPr="006A2EF5" w:rsidRDefault="009C10EE" w:rsidP="00D64374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568" w:type="dxa"/>
            <w:gridSpan w:val="28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E78E6A0" w14:textId="6ED39DC4" w:rsidR="00D64374" w:rsidRPr="006A2EF5" w:rsidRDefault="00D64374" w:rsidP="00D867D5">
            <w:pPr>
              <w:pBdr>
                <w:bottom w:val="single" w:sz="4" w:space="1" w:color="auto"/>
              </w:pBdr>
              <w:ind w:right="-7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หน่วย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: 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พันบาท)</w:t>
            </w:r>
          </w:p>
        </w:tc>
      </w:tr>
      <w:tr w:rsidR="00F17D6D" w:rsidRPr="009C10EE" w14:paraId="798C68C2" w14:textId="77777777" w:rsidTr="00AD3D7A">
        <w:trPr>
          <w:gridAfter w:val="1"/>
          <w:wAfter w:w="12" w:type="dxa"/>
          <w:trHeight w:val="384"/>
          <w:tblHeader/>
        </w:trPr>
        <w:tc>
          <w:tcPr>
            <w:tcW w:w="2518" w:type="dxa"/>
            <w:vAlign w:val="bottom"/>
          </w:tcPr>
          <w:p w14:paraId="7CB89D91" w14:textId="77777777" w:rsidR="00F17D6D" w:rsidRPr="006A2EF5" w:rsidRDefault="00F17D6D" w:rsidP="00AC7E67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568" w:type="dxa"/>
            <w:gridSpan w:val="28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181BF15" w14:textId="77777777" w:rsidR="00F17D6D" w:rsidRPr="006A2EF5" w:rsidRDefault="00F17D6D" w:rsidP="00AC7E67">
            <w:pPr>
              <w:ind w:right="-7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C10EE" w:rsidRPr="009C10EE" w14:paraId="4AC88C9A" w14:textId="77777777" w:rsidTr="00AD3D7A">
        <w:trPr>
          <w:gridAfter w:val="1"/>
          <w:wAfter w:w="12" w:type="dxa"/>
          <w:trHeight w:val="384"/>
          <w:tblHeader/>
        </w:trPr>
        <w:tc>
          <w:tcPr>
            <w:tcW w:w="2518" w:type="dxa"/>
            <w:vAlign w:val="bottom"/>
          </w:tcPr>
          <w:p w14:paraId="1A9BDC68" w14:textId="77777777" w:rsidR="009C10EE" w:rsidRPr="006A2EF5" w:rsidRDefault="009C10EE" w:rsidP="00AC7E67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57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63340E" w14:textId="77777777" w:rsidR="009C10EE" w:rsidRPr="006A2EF5" w:rsidRDefault="009C10EE" w:rsidP="009C10EE">
            <w:pPr>
              <w:ind w:right="-7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23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D0F8B8" w14:textId="77777777" w:rsidR="009C10EE" w:rsidRPr="006A2EF5" w:rsidRDefault="009C10EE" w:rsidP="009C10EE">
            <w:pPr>
              <w:ind w:right="-7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อัตราดอกเบี้ยลอยตัว</w:t>
            </w:r>
          </w:p>
        </w:tc>
        <w:tc>
          <w:tcPr>
            <w:tcW w:w="810" w:type="dxa"/>
            <w:gridSpan w:val="5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93CC3E5" w14:textId="2F7AF543" w:rsidR="009C10EE" w:rsidRPr="006A2EF5" w:rsidRDefault="009C10EE" w:rsidP="009C10EE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B34235F" w14:textId="0C6D3A0F" w:rsidR="009C10EE" w:rsidRPr="006A2EF5" w:rsidRDefault="009C10EE" w:rsidP="009C10EE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2F2E1AD" w14:textId="09FA7A91" w:rsidR="009C10EE" w:rsidRPr="006A2EF5" w:rsidRDefault="009C10EE" w:rsidP="009C10EE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9C10EE" w:rsidRPr="009C10EE" w14:paraId="48BED94F" w14:textId="77777777" w:rsidTr="00AD3D7A">
        <w:trPr>
          <w:gridAfter w:val="2"/>
          <w:wAfter w:w="18" w:type="dxa"/>
          <w:trHeight w:val="683"/>
          <w:tblHeader/>
        </w:trPr>
        <w:tc>
          <w:tcPr>
            <w:tcW w:w="2518" w:type="dxa"/>
            <w:vAlign w:val="bottom"/>
          </w:tcPr>
          <w:p w14:paraId="4582962B" w14:textId="20001FC9" w:rsidR="009C10EE" w:rsidRPr="006A2EF5" w:rsidRDefault="009C10EE" w:rsidP="00840959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08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FD01CD7" w14:textId="77777777" w:rsidR="00101BFA" w:rsidRPr="006A2EF5" w:rsidRDefault="009C10EE" w:rsidP="009C10EE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  <w:cs/>
              </w:rPr>
              <w:t xml:space="preserve">ภายใน </w:t>
            </w:r>
          </w:p>
          <w:p w14:paraId="32DC38CF" w14:textId="124A9CC6" w:rsidR="009C10EE" w:rsidRPr="006A2EF5" w:rsidRDefault="007641EE" w:rsidP="009C10EE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</w:rPr>
            </w:pPr>
            <w:r w:rsidRPr="007641EE"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  <w:lang w:val="en-US"/>
              </w:rPr>
              <w:t>1</w:t>
            </w:r>
            <w:r w:rsidR="009C10EE" w:rsidRPr="006A2EF5"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811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94FACB1" w14:textId="64A770E9" w:rsidR="009C10EE" w:rsidRPr="006A2EF5" w:rsidRDefault="009C10EE" w:rsidP="009C10EE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- 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814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C4A7615" w14:textId="4F3D90C4" w:rsidR="009C10EE" w:rsidRPr="006A2EF5" w:rsidRDefault="009C10EE" w:rsidP="009C10EE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  <w:t>มากกว่า</w:t>
            </w:r>
          </w:p>
          <w:p w14:paraId="173FBDC2" w14:textId="5FA0E7BB" w:rsidR="009C10EE" w:rsidRPr="006A2EF5" w:rsidRDefault="009C10EE" w:rsidP="009C10EE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lang w:val="en-US"/>
              </w:rPr>
              <w:t>5</w:t>
            </w:r>
            <w:r w:rsidRPr="006A2EF5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814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71FFA61" w14:textId="54B6F767" w:rsidR="009C10EE" w:rsidRPr="006A2EF5" w:rsidRDefault="009C10EE" w:rsidP="009C10EE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  <w:cs/>
              </w:rPr>
              <w:t>ภายใน</w:t>
            </w:r>
          </w:p>
          <w:p w14:paraId="00A047C3" w14:textId="1BB9EB2B" w:rsidR="009C10EE" w:rsidRPr="006A2EF5" w:rsidRDefault="007641EE" w:rsidP="009C10EE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</w:rPr>
            </w:pPr>
            <w:r w:rsidRPr="007641EE"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  <w:lang w:val="en-US"/>
              </w:rPr>
              <w:t>1</w:t>
            </w:r>
            <w:r w:rsidR="009C10EE" w:rsidRPr="006A2EF5"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810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EFD2051" w14:textId="22D7A739" w:rsidR="009C10EE" w:rsidRPr="006A2EF5" w:rsidRDefault="009C10EE" w:rsidP="009C10EE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- 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72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3ECFE20" w14:textId="77777777" w:rsidR="009C10EE" w:rsidRPr="006A2EF5" w:rsidRDefault="009C10EE" w:rsidP="009C10EE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มากกว่า</w:t>
            </w:r>
          </w:p>
          <w:p w14:paraId="48ABFFDE" w14:textId="75DDEAB6" w:rsidR="009C10EE" w:rsidRPr="006A2EF5" w:rsidRDefault="009C10EE" w:rsidP="009C10EE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810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E57ED72" w14:textId="632F7A7D" w:rsidR="009C10EE" w:rsidRPr="006A2EF5" w:rsidRDefault="009C10EE" w:rsidP="009C10EE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53085C4" w14:textId="13C1C9F3" w:rsidR="009C10EE" w:rsidRPr="006A2EF5" w:rsidRDefault="009C10EE" w:rsidP="009C10EE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62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7D33552" w14:textId="77777777" w:rsidR="009C10EE" w:rsidRPr="006A2EF5" w:rsidRDefault="009C10EE" w:rsidP="009C10EE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ดอกเบี้ย</w:t>
            </w:r>
          </w:p>
          <w:p w14:paraId="5401163C" w14:textId="5CB175EF" w:rsidR="009C10EE" w:rsidRPr="006A2EF5" w:rsidRDefault="009C10EE" w:rsidP="009C10EE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(ร้อยละต่อปี)</w:t>
            </w:r>
          </w:p>
        </w:tc>
      </w:tr>
      <w:tr w:rsidR="009C10EE" w:rsidRPr="009C10EE" w14:paraId="013894B3" w14:textId="77777777" w:rsidTr="00AD3D7A">
        <w:trPr>
          <w:gridAfter w:val="2"/>
          <w:wAfter w:w="18" w:type="dxa"/>
          <w:trHeight w:val="296"/>
        </w:trPr>
        <w:tc>
          <w:tcPr>
            <w:tcW w:w="2518" w:type="dxa"/>
            <w:vAlign w:val="bottom"/>
            <w:hideMark/>
          </w:tcPr>
          <w:p w14:paraId="4A09714E" w14:textId="5201E081" w:rsidR="00F17D6D" w:rsidRPr="006A2EF5" w:rsidRDefault="00101BFA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2566</w:t>
            </w:r>
          </w:p>
        </w:tc>
        <w:tc>
          <w:tcPr>
            <w:tcW w:w="908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4CA170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1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DA394E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D5233A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B54343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E22DFF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0B3C25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F2D3D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472FCF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021051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1BFA" w:rsidRPr="009C10EE" w14:paraId="0442AD7E" w14:textId="77777777" w:rsidTr="00AD3D7A">
        <w:trPr>
          <w:gridAfter w:val="2"/>
          <w:wAfter w:w="18" w:type="dxa"/>
          <w:trHeight w:val="333"/>
        </w:trPr>
        <w:tc>
          <w:tcPr>
            <w:tcW w:w="2518" w:type="dxa"/>
            <w:vAlign w:val="bottom"/>
          </w:tcPr>
          <w:p w14:paraId="3D82A94B" w14:textId="4339AC40" w:rsidR="00101BFA" w:rsidRPr="006A2EF5" w:rsidRDefault="00101BFA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908" w:type="dxa"/>
            <w:gridSpan w:val="4"/>
            <w:shd w:val="clear" w:color="auto" w:fill="auto"/>
          </w:tcPr>
          <w:p w14:paraId="58A57A10" w14:textId="77777777" w:rsidR="00101BFA" w:rsidRPr="006A2EF5" w:rsidRDefault="00101BFA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14:paraId="5F488D27" w14:textId="77777777" w:rsidR="00101BFA" w:rsidRPr="006A2EF5" w:rsidRDefault="00101BFA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shd w:val="clear" w:color="auto" w:fill="auto"/>
          </w:tcPr>
          <w:p w14:paraId="7D5C0D19" w14:textId="77777777" w:rsidR="00101BFA" w:rsidRPr="006A2EF5" w:rsidRDefault="00101BFA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4"/>
            <w:shd w:val="clear" w:color="auto" w:fill="auto"/>
          </w:tcPr>
          <w:p w14:paraId="4F6F628E" w14:textId="77777777" w:rsidR="00101BFA" w:rsidRPr="006A2EF5" w:rsidRDefault="00101BFA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4"/>
            <w:shd w:val="clear" w:color="auto" w:fill="auto"/>
          </w:tcPr>
          <w:p w14:paraId="7F24BFC4" w14:textId="77777777" w:rsidR="00101BFA" w:rsidRPr="006A2EF5" w:rsidRDefault="00101BFA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auto"/>
          </w:tcPr>
          <w:p w14:paraId="3FDDCEC5" w14:textId="77777777" w:rsidR="00101BFA" w:rsidRPr="006A2EF5" w:rsidRDefault="00101BFA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5"/>
            <w:shd w:val="clear" w:color="auto" w:fill="auto"/>
          </w:tcPr>
          <w:p w14:paraId="3B522C1D" w14:textId="77777777" w:rsidR="00101BFA" w:rsidRPr="006A2EF5" w:rsidRDefault="00101BFA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5A73387D" w14:textId="77777777" w:rsidR="00101BFA" w:rsidRPr="006A2EF5" w:rsidRDefault="00101BFA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2" w:type="dxa"/>
            <w:gridSpan w:val="2"/>
            <w:shd w:val="clear" w:color="auto" w:fill="auto"/>
          </w:tcPr>
          <w:p w14:paraId="114AF917" w14:textId="77777777" w:rsidR="00101BFA" w:rsidRPr="006A2EF5" w:rsidRDefault="00101BFA" w:rsidP="00E312BA">
            <w:pP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10EE" w:rsidRPr="009C10EE" w14:paraId="143E1B95" w14:textId="77777777" w:rsidTr="00AD3D7A">
        <w:trPr>
          <w:gridAfter w:val="2"/>
          <w:wAfter w:w="18" w:type="dxa"/>
          <w:trHeight w:val="333"/>
        </w:trPr>
        <w:tc>
          <w:tcPr>
            <w:tcW w:w="2518" w:type="dxa"/>
            <w:vAlign w:val="bottom"/>
            <w:hideMark/>
          </w:tcPr>
          <w:p w14:paraId="72AD3D04" w14:textId="77777777" w:rsidR="00F17D6D" w:rsidRPr="006A2EF5" w:rsidRDefault="00F17D6D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908" w:type="dxa"/>
            <w:gridSpan w:val="4"/>
            <w:shd w:val="clear" w:color="auto" w:fill="auto"/>
          </w:tcPr>
          <w:p w14:paraId="7B0AB6CF" w14:textId="6A386620" w:rsidR="00F17D6D" w:rsidRPr="006A2EF5" w:rsidRDefault="00E312BA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22</w:t>
            </w:r>
            <w:r w:rsidR="009C10EE" w:rsidRPr="006A2EF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A2EF5">
              <w:rPr>
                <w:rFonts w:asciiTheme="majorBidi" w:hAnsiTheme="majorBidi" w:cstheme="majorBidi"/>
                <w:sz w:val="24"/>
                <w:szCs w:val="24"/>
              </w:rPr>
              <w:t>033</w:t>
            </w:r>
          </w:p>
        </w:tc>
        <w:tc>
          <w:tcPr>
            <w:tcW w:w="811" w:type="dxa"/>
            <w:gridSpan w:val="3"/>
            <w:shd w:val="clear" w:color="auto" w:fill="auto"/>
          </w:tcPr>
          <w:p w14:paraId="651413AA" w14:textId="09A0FE23" w:rsidR="00F17D6D" w:rsidRPr="006A2EF5" w:rsidRDefault="00E312BA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3"/>
            <w:shd w:val="clear" w:color="auto" w:fill="auto"/>
          </w:tcPr>
          <w:p w14:paraId="4E435353" w14:textId="1B784D71" w:rsidR="00F17D6D" w:rsidRPr="006A2EF5" w:rsidRDefault="00E312BA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4"/>
            <w:shd w:val="clear" w:color="auto" w:fill="auto"/>
          </w:tcPr>
          <w:p w14:paraId="07E06695" w14:textId="1779C697" w:rsidR="00F17D6D" w:rsidRPr="006A2EF5" w:rsidRDefault="00E312BA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gridSpan w:val="4"/>
            <w:shd w:val="clear" w:color="auto" w:fill="auto"/>
          </w:tcPr>
          <w:p w14:paraId="46CC03EC" w14:textId="220E116A" w:rsidR="00F17D6D" w:rsidRPr="006A2EF5" w:rsidRDefault="00E312BA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14:paraId="1BBF4B81" w14:textId="26375E3C" w:rsidR="00F17D6D" w:rsidRPr="006A2EF5" w:rsidRDefault="00E312BA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gridSpan w:val="5"/>
            <w:shd w:val="clear" w:color="auto" w:fill="auto"/>
          </w:tcPr>
          <w:p w14:paraId="14C05461" w14:textId="0AAE8F2E" w:rsidR="00F17D6D" w:rsidRPr="006A2EF5" w:rsidRDefault="00E312BA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="009C10EE" w:rsidRPr="006A2EF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A2EF5">
              <w:rPr>
                <w:rFonts w:asciiTheme="majorBidi" w:hAnsiTheme="majorBidi" w:cstheme="majorBidi"/>
                <w:sz w:val="24"/>
                <w:szCs w:val="24"/>
              </w:rPr>
              <w:t>758</w:t>
            </w:r>
          </w:p>
        </w:tc>
        <w:tc>
          <w:tcPr>
            <w:tcW w:w="810" w:type="dxa"/>
            <w:shd w:val="clear" w:color="auto" w:fill="auto"/>
          </w:tcPr>
          <w:p w14:paraId="3171CFC7" w14:textId="65B780D8" w:rsidR="00F17D6D" w:rsidRPr="006A2EF5" w:rsidRDefault="00E312BA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52</w:t>
            </w:r>
            <w:r w:rsidR="009C10EE" w:rsidRPr="006A2EF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A2EF5">
              <w:rPr>
                <w:rFonts w:asciiTheme="majorBidi" w:hAnsiTheme="majorBidi" w:cstheme="majorBidi"/>
                <w:sz w:val="24"/>
                <w:szCs w:val="24"/>
              </w:rPr>
              <w:t>791</w:t>
            </w:r>
          </w:p>
        </w:tc>
        <w:tc>
          <w:tcPr>
            <w:tcW w:w="1062" w:type="dxa"/>
            <w:gridSpan w:val="2"/>
            <w:shd w:val="clear" w:color="auto" w:fill="auto"/>
          </w:tcPr>
          <w:p w14:paraId="763CC428" w14:textId="728B1D20" w:rsidR="00F17D6D" w:rsidRPr="006A2EF5" w:rsidRDefault="00E312BA" w:rsidP="00E312BA">
            <w:pP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0.30 - 0.55</w:t>
            </w:r>
          </w:p>
        </w:tc>
      </w:tr>
      <w:tr w:rsidR="009C10EE" w:rsidRPr="009C10EE" w14:paraId="3DCB42C1" w14:textId="77777777" w:rsidTr="00AD3D7A">
        <w:trPr>
          <w:gridAfter w:val="2"/>
          <w:wAfter w:w="18" w:type="dxa"/>
          <w:trHeight w:val="384"/>
        </w:trPr>
        <w:tc>
          <w:tcPr>
            <w:tcW w:w="2518" w:type="dxa"/>
            <w:vAlign w:val="bottom"/>
          </w:tcPr>
          <w:p w14:paraId="0D1A685F" w14:textId="2373025A" w:rsidR="00840959" w:rsidRPr="006A2EF5" w:rsidRDefault="00840959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เงินให้กู้ยืมระยะสั้นแก่กิจการ</w:t>
            </w:r>
          </w:p>
        </w:tc>
        <w:tc>
          <w:tcPr>
            <w:tcW w:w="908" w:type="dxa"/>
            <w:gridSpan w:val="4"/>
            <w:shd w:val="clear" w:color="auto" w:fill="auto"/>
          </w:tcPr>
          <w:p w14:paraId="4922BF7B" w14:textId="77777777" w:rsidR="00840959" w:rsidRPr="006A2EF5" w:rsidRDefault="00840959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14:paraId="5518A9A6" w14:textId="77777777" w:rsidR="00840959" w:rsidRPr="006A2EF5" w:rsidRDefault="00840959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shd w:val="clear" w:color="auto" w:fill="auto"/>
          </w:tcPr>
          <w:p w14:paraId="2E312896" w14:textId="77777777" w:rsidR="00840959" w:rsidRPr="006A2EF5" w:rsidRDefault="00840959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4"/>
            <w:shd w:val="clear" w:color="auto" w:fill="auto"/>
          </w:tcPr>
          <w:p w14:paraId="2EEECFD2" w14:textId="77777777" w:rsidR="00840959" w:rsidRPr="006A2EF5" w:rsidRDefault="00840959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4"/>
            <w:shd w:val="clear" w:color="auto" w:fill="auto"/>
          </w:tcPr>
          <w:p w14:paraId="1AA77027" w14:textId="77777777" w:rsidR="00840959" w:rsidRPr="006A2EF5" w:rsidRDefault="00840959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auto"/>
          </w:tcPr>
          <w:p w14:paraId="248638E0" w14:textId="77777777" w:rsidR="00840959" w:rsidRPr="006A2EF5" w:rsidRDefault="00840959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5"/>
            <w:shd w:val="clear" w:color="auto" w:fill="auto"/>
          </w:tcPr>
          <w:p w14:paraId="4C409F66" w14:textId="77777777" w:rsidR="00840959" w:rsidRPr="006A2EF5" w:rsidRDefault="00840959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662FE478" w14:textId="77777777" w:rsidR="00840959" w:rsidRPr="006A2EF5" w:rsidRDefault="00840959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2" w:type="dxa"/>
            <w:gridSpan w:val="2"/>
            <w:shd w:val="clear" w:color="auto" w:fill="auto"/>
          </w:tcPr>
          <w:p w14:paraId="565CB652" w14:textId="77777777" w:rsidR="00840959" w:rsidRPr="006A2EF5" w:rsidRDefault="00840959" w:rsidP="00E312BA">
            <w:pP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C10EE" w:rsidRPr="009C10EE" w14:paraId="70BAC583" w14:textId="77777777" w:rsidTr="00AD3D7A">
        <w:trPr>
          <w:gridAfter w:val="2"/>
          <w:wAfter w:w="18" w:type="dxa"/>
          <w:trHeight w:val="369"/>
        </w:trPr>
        <w:tc>
          <w:tcPr>
            <w:tcW w:w="2518" w:type="dxa"/>
            <w:vAlign w:val="bottom"/>
          </w:tcPr>
          <w:p w14:paraId="33ECF1AC" w14:textId="525FDB52" w:rsidR="00840959" w:rsidRPr="006A2EF5" w:rsidRDefault="00840959" w:rsidP="00840959">
            <w:pPr>
              <w:ind w:left="72" w:right="-72" w:firstLine="1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908" w:type="dxa"/>
            <w:gridSpan w:val="4"/>
            <w:shd w:val="clear" w:color="auto" w:fill="auto"/>
          </w:tcPr>
          <w:p w14:paraId="24001400" w14:textId="10B2BF4F" w:rsidR="00840959" w:rsidRPr="006A2EF5" w:rsidRDefault="00E312BA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65</w:t>
            </w:r>
            <w:r w:rsidR="009C10EE" w:rsidRPr="006A2EF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A2EF5">
              <w:rPr>
                <w:rFonts w:asciiTheme="majorBidi" w:hAnsiTheme="majorBidi" w:cstheme="majorBidi"/>
                <w:sz w:val="24"/>
                <w:szCs w:val="24"/>
              </w:rPr>
              <w:t>700</w:t>
            </w:r>
          </w:p>
        </w:tc>
        <w:tc>
          <w:tcPr>
            <w:tcW w:w="811" w:type="dxa"/>
            <w:gridSpan w:val="3"/>
            <w:shd w:val="clear" w:color="auto" w:fill="auto"/>
          </w:tcPr>
          <w:p w14:paraId="320C068A" w14:textId="62EBA89A" w:rsidR="00840959" w:rsidRPr="006A2EF5" w:rsidRDefault="00E312BA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3"/>
            <w:shd w:val="clear" w:color="auto" w:fill="auto"/>
          </w:tcPr>
          <w:p w14:paraId="12639B00" w14:textId="04BA445F" w:rsidR="00840959" w:rsidRPr="006A2EF5" w:rsidRDefault="00E312BA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4"/>
            <w:shd w:val="clear" w:color="auto" w:fill="auto"/>
          </w:tcPr>
          <w:p w14:paraId="123E11B0" w14:textId="0318099B" w:rsidR="00840959" w:rsidRPr="006A2EF5" w:rsidRDefault="00E312BA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gridSpan w:val="4"/>
            <w:shd w:val="clear" w:color="auto" w:fill="auto"/>
          </w:tcPr>
          <w:p w14:paraId="723959BC" w14:textId="36E1F701" w:rsidR="00840959" w:rsidRPr="006A2EF5" w:rsidRDefault="00E312BA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14:paraId="1D348878" w14:textId="22C6B97B" w:rsidR="00840959" w:rsidRPr="006A2EF5" w:rsidRDefault="00E312BA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gridSpan w:val="5"/>
            <w:shd w:val="clear" w:color="auto" w:fill="auto"/>
          </w:tcPr>
          <w:p w14:paraId="03643126" w14:textId="70F22869" w:rsidR="00840959" w:rsidRPr="006A2EF5" w:rsidRDefault="00E312BA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35BE3235" w14:textId="4BD6D3F5" w:rsidR="00840959" w:rsidRPr="006A2EF5" w:rsidRDefault="00E312BA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65</w:t>
            </w:r>
            <w:r w:rsidR="009C10EE" w:rsidRPr="006A2EF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A2EF5">
              <w:rPr>
                <w:rFonts w:asciiTheme="majorBidi" w:hAnsiTheme="majorBidi" w:cstheme="majorBidi"/>
                <w:sz w:val="24"/>
                <w:szCs w:val="24"/>
              </w:rPr>
              <w:t>700</w:t>
            </w:r>
          </w:p>
        </w:tc>
        <w:tc>
          <w:tcPr>
            <w:tcW w:w="1062" w:type="dxa"/>
            <w:gridSpan w:val="2"/>
            <w:shd w:val="clear" w:color="auto" w:fill="auto"/>
          </w:tcPr>
          <w:p w14:paraId="5C98E5F5" w14:textId="01230AA2" w:rsidR="00840959" w:rsidRPr="006A2EF5" w:rsidRDefault="00E312BA" w:rsidP="00E312BA">
            <w:pP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3.50 - 4.75</w:t>
            </w:r>
          </w:p>
        </w:tc>
      </w:tr>
      <w:tr w:rsidR="009C10EE" w:rsidRPr="009C10EE" w14:paraId="5661C905" w14:textId="77777777" w:rsidTr="00AD3D7A">
        <w:trPr>
          <w:gridAfter w:val="2"/>
          <w:wAfter w:w="18" w:type="dxa"/>
          <w:trHeight w:val="108"/>
        </w:trPr>
        <w:tc>
          <w:tcPr>
            <w:tcW w:w="2518" w:type="dxa"/>
            <w:vAlign w:val="bottom"/>
          </w:tcPr>
          <w:p w14:paraId="58D39898" w14:textId="7ACEB28C" w:rsidR="00840959" w:rsidRPr="006A2EF5" w:rsidRDefault="00840959" w:rsidP="00840959">
            <w:pPr>
              <w:ind w:left="-90" w:right="-72" w:firstLine="1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เงินฝากสถาบันการเงินที่มีภาระ</w:t>
            </w:r>
          </w:p>
        </w:tc>
        <w:tc>
          <w:tcPr>
            <w:tcW w:w="908" w:type="dxa"/>
            <w:gridSpan w:val="4"/>
            <w:shd w:val="clear" w:color="auto" w:fill="auto"/>
          </w:tcPr>
          <w:p w14:paraId="4891E7E5" w14:textId="77777777" w:rsidR="00840959" w:rsidRPr="006A2EF5" w:rsidRDefault="00840959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14:paraId="207A0C84" w14:textId="77777777" w:rsidR="00840959" w:rsidRPr="006A2EF5" w:rsidRDefault="00840959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shd w:val="clear" w:color="auto" w:fill="auto"/>
          </w:tcPr>
          <w:p w14:paraId="053EF302" w14:textId="77777777" w:rsidR="00840959" w:rsidRPr="006A2EF5" w:rsidRDefault="00840959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4"/>
            <w:shd w:val="clear" w:color="auto" w:fill="auto"/>
          </w:tcPr>
          <w:p w14:paraId="5AFD390A" w14:textId="77777777" w:rsidR="00840959" w:rsidRPr="006A2EF5" w:rsidRDefault="00840959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4"/>
            <w:shd w:val="clear" w:color="auto" w:fill="auto"/>
          </w:tcPr>
          <w:p w14:paraId="3F822001" w14:textId="77777777" w:rsidR="00840959" w:rsidRPr="006A2EF5" w:rsidRDefault="00840959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auto"/>
          </w:tcPr>
          <w:p w14:paraId="7E12AB5D" w14:textId="77777777" w:rsidR="00840959" w:rsidRPr="006A2EF5" w:rsidRDefault="00840959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5"/>
            <w:shd w:val="clear" w:color="auto" w:fill="auto"/>
          </w:tcPr>
          <w:p w14:paraId="2D45094B" w14:textId="77777777" w:rsidR="00840959" w:rsidRPr="006A2EF5" w:rsidRDefault="00840959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4C825B7C" w14:textId="77777777" w:rsidR="00840959" w:rsidRPr="006A2EF5" w:rsidRDefault="00840959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2" w:type="dxa"/>
            <w:gridSpan w:val="2"/>
            <w:shd w:val="clear" w:color="auto" w:fill="auto"/>
          </w:tcPr>
          <w:p w14:paraId="3FFC8AB3" w14:textId="77777777" w:rsidR="00840959" w:rsidRPr="006A2EF5" w:rsidRDefault="00840959" w:rsidP="00E312BA">
            <w:pP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9C10EE" w:rsidRPr="009C10EE" w14:paraId="445728B6" w14:textId="77777777" w:rsidTr="00AD3D7A">
        <w:trPr>
          <w:gridAfter w:val="2"/>
          <w:wAfter w:w="18" w:type="dxa"/>
          <w:trHeight w:val="384"/>
        </w:trPr>
        <w:tc>
          <w:tcPr>
            <w:tcW w:w="2518" w:type="dxa"/>
            <w:vAlign w:val="bottom"/>
          </w:tcPr>
          <w:p w14:paraId="6CA1F9AA" w14:textId="6C10E7C6" w:rsidR="00840959" w:rsidRPr="006A2EF5" w:rsidRDefault="00840959" w:rsidP="00840959">
            <w:pPr>
              <w:ind w:left="90" w:right="-72" w:firstLine="1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ค้ำประกัน</w:t>
            </w:r>
          </w:p>
        </w:tc>
        <w:tc>
          <w:tcPr>
            <w:tcW w:w="908" w:type="dxa"/>
            <w:gridSpan w:val="4"/>
            <w:shd w:val="clear" w:color="auto" w:fill="auto"/>
          </w:tcPr>
          <w:p w14:paraId="1CF3D244" w14:textId="3461E4EF" w:rsidR="00840959" w:rsidRPr="006A2EF5" w:rsidRDefault="00E312BA" w:rsidP="00566D7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102</w:t>
            </w:r>
            <w:r w:rsidR="009C10EE" w:rsidRPr="006A2EF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A2EF5">
              <w:rPr>
                <w:rFonts w:asciiTheme="majorBidi" w:hAnsiTheme="majorBidi" w:cstheme="majorBidi"/>
                <w:sz w:val="24"/>
                <w:szCs w:val="24"/>
              </w:rPr>
              <w:t>686</w:t>
            </w:r>
          </w:p>
        </w:tc>
        <w:tc>
          <w:tcPr>
            <w:tcW w:w="811" w:type="dxa"/>
            <w:gridSpan w:val="3"/>
            <w:shd w:val="clear" w:color="auto" w:fill="auto"/>
          </w:tcPr>
          <w:p w14:paraId="50D63692" w14:textId="3B7D8286" w:rsidR="00840959" w:rsidRPr="006A2EF5" w:rsidRDefault="00E312BA" w:rsidP="00566D7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3"/>
            <w:shd w:val="clear" w:color="auto" w:fill="auto"/>
          </w:tcPr>
          <w:p w14:paraId="44F85DE6" w14:textId="083FD731" w:rsidR="00840959" w:rsidRPr="006A2EF5" w:rsidRDefault="00E312BA" w:rsidP="00566D7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4"/>
            <w:shd w:val="clear" w:color="auto" w:fill="auto"/>
          </w:tcPr>
          <w:p w14:paraId="073718C0" w14:textId="61EFFA0B" w:rsidR="00840959" w:rsidRPr="006A2EF5" w:rsidRDefault="00E312BA" w:rsidP="00566D7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gridSpan w:val="4"/>
            <w:shd w:val="clear" w:color="auto" w:fill="auto"/>
          </w:tcPr>
          <w:p w14:paraId="67BD2935" w14:textId="718E494A" w:rsidR="00840959" w:rsidRPr="006A2EF5" w:rsidRDefault="00E312BA" w:rsidP="00566D7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14:paraId="5EE2BD94" w14:textId="1947FFD1" w:rsidR="00840959" w:rsidRPr="006A2EF5" w:rsidRDefault="00E312BA" w:rsidP="00566D7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gridSpan w:val="5"/>
            <w:shd w:val="clear" w:color="auto" w:fill="auto"/>
          </w:tcPr>
          <w:p w14:paraId="3B8FC31D" w14:textId="54E58D01" w:rsidR="00840959" w:rsidRPr="006A2EF5" w:rsidRDefault="00E312BA" w:rsidP="00566D7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153CFC0A" w14:textId="0B8E30A7" w:rsidR="00840959" w:rsidRPr="006A2EF5" w:rsidRDefault="00E312BA" w:rsidP="00566D7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102</w:t>
            </w:r>
            <w:r w:rsidR="009C10EE" w:rsidRPr="006A2EF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A2EF5">
              <w:rPr>
                <w:rFonts w:asciiTheme="majorBidi" w:hAnsiTheme="majorBidi" w:cstheme="majorBidi"/>
                <w:sz w:val="24"/>
                <w:szCs w:val="24"/>
              </w:rPr>
              <w:t>686</w:t>
            </w:r>
          </w:p>
        </w:tc>
        <w:tc>
          <w:tcPr>
            <w:tcW w:w="1062" w:type="dxa"/>
            <w:gridSpan w:val="2"/>
            <w:shd w:val="clear" w:color="auto" w:fill="auto"/>
          </w:tcPr>
          <w:p w14:paraId="5F9DD091" w14:textId="3D4566F2" w:rsidR="00840959" w:rsidRPr="006A2EF5" w:rsidRDefault="00E312BA" w:rsidP="00E312BA">
            <w:pP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0.80 - 1.15</w:t>
            </w:r>
          </w:p>
        </w:tc>
      </w:tr>
      <w:tr w:rsidR="009C10EE" w:rsidRPr="009C10EE" w14:paraId="4B659734" w14:textId="77777777" w:rsidTr="00AD3D7A">
        <w:trPr>
          <w:gridAfter w:val="2"/>
          <w:wAfter w:w="18" w:type="dxa"/>
          <w:trHeight w:val="384"/>
        </w:trPr>
        <w:tc>
          <w:tcPr>
            <w:tcW w:w="2518" w:type="dxa"/>
            <w:vAlign w:val="bottom"/>
          </w:tcPr>
          <w:p w14:paraId="5ACDDEA3" w14:textId="77777777" w:rsidR="00AF6F08" w:rsidRPr="006A2EF5" w:rsidRDefault="00AF6F08" w:rsidP="00AF6F08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8" w:type="dxa"/>
            <w:gridSpan w:val="4"/>
            <w:shd w:val="clear" w:color="auto" w:fill="auto"/>
            <w:vAlign w:val="bottom"/>
          </w:tcPr>
          <w:p w14:paraId="26E2EE08" w14:textId="2A98773F" w:rsidR="00AF6F08" w:rsidRPr="006A2EF5" w:rsidRDefault="00E312BA" w:rsidP="00566D7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190</w:t>
            </w:r>
            <w:r w:rsidR="009C10EE"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419</w:t>
            </w:r>
          </w:p>
        </w:tc>
        <w:tc>
          <w:tcPr>
            <w:tcW w:w="811" w:type="dxa"/>
            <w:gridSpan w:val="3"/>
            <w:shd w:val="clear" w:color="auto" w:fill="auto"/>
            <w:vAlign w:val="bottom"/>
          </w:tcPr>
          <w:p w14:paraId="6AD26213" w14:textId="475C3D54" w:rsidR="00AF6F08" w:rsidRPr="006A2EF5" w:rsidRDefault="00E312BA" w:rsidP="00566D7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3"/>
            <w:shd w:val="clear" w:color="auto" w:fill="auto"/>
            <w:vAlign w:val="bottom"/>
          </w:tcPr>
          <w:p w14:paraId="24096372" w14:textId="671B23BA" w:rsidR="00AF6F08" w:rsidRPr="006A2EF5" w:rsidRDefault="00E312BA" w:rsidP="00566D7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4"/>
            <w:shd w:val="clear" w:color="auto" w:fill="auto"/>
            <w:vAlign w:val="bottom"/>
          </w:tcPr>
          <w:p w14:paraId="1738DFAA" w14:textId="5CF4BC49" w:rsidR="00AF6F08" w:rsidRPr="006A2EF5" w:rsidRDefault="00E312BA" w:rsidP="00566D7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0" w:type="dxa"/>
            <w:gridSpan w:val="4"/>
            <w:shd w:val="clear" w:color="auto" w:fill="auto"/>
            <w:vAlign w:val="bottom"/>
          </w:tcPr>
          <w:p w14:paraId="7BE928AA" w14:textId="55D2BEEE" w:rsidR="00AF6F08" w:rsidRPr="006A2EF5" w:rsidRDefault="00E312BA" w:rsidP="00566D7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23" w:type="dxa"/>
            <w:shd w:val="clear" w:color="auto" w:fill="auto"/>
            <w:vAlign w:val="bottom"/>
          </w:tcPr>
          <w:p w14:paraId="3AC9EC88" w14:textId="026CAA58" w:rsidR="00AF6F08" w:rsidRPr="006A2EF5" w:rsidRDefault="00E312BA" w:rsidP="00566D7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0" w:type="dxa"/>
            <w:gridSpan w:val="5"/>
            <w:shd w:val="clear" w:color="auto" w:fill="auto"/>
            <w:vAlign w:val="bottom"/>
          </w:tcPr>
          <w:p w14:paraId="6F83F119" w14:textId="36237E3C" w:rsidR="00AF6F08" w:rsidRPr="006A2EF5" w:rsidRDefault="00E312BA" w:rsidP="00566D7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9C10EE"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758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3C5482A" w14:textId="68ED378E" w:rsidR="00AF6F08" w:rsidRPr="006A2EF5" w:rsidRDefault="00E312BA" w:rsidP="00566D7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221</w:t>
            </w:r>
            <w:r w:rsidR="009C10EE"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177</w:t>
            </w:r>
          </w:p>
        </w:tc>
        <w:tc>
          <w:tcPr>
            <w:tcW w:w="1062" w:type="dxa"/>
            <w:gridSpan w:val="2"/>
            <w:shd w:val="clear" w:color="auto" w:fill="auto"/>
          </w:tcPr>
          <w:p w14:paraId="326E454E" w14:textId="77777777" w:rsidR="00AF6F08" w:rsidRPr="006A2EF5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9C10EE" w:rsidRPr="009C10EE" w14:paraId="2F6991FC" w14:textId="77777777" w:rsidTr="00AD3D7A">
        <w:trPr>
          <w:gridAfter w:val="2"/>
          <w:wAfter w:w="18" w:type="dxa"/>
          <w:trHeight w:val="384"/>
        </w:trPr>
        <w:tc>
          <w:tcPr>
            <w:tcW w:w="2518" w:type="dxa"/>
            <w:vAlign w:val="bottom"/>
          </w:tcPr>
          <w:p w14:paraId="136685E0" w14:textId="77777777" w:rsidR="00F17D6D" w:rsidRPr="006A2EF5" w:rsidRDefault="00F17D6D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8" w:type="dxa"/>
            <w:gridSpan w:val="4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F2AB000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1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3AED0BD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48A82E1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4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0CBCFA0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4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5E8F775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2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569FE2D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E48C070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80B7C73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BB23A0A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10EE" w:rsidRPr="009C10EE" w14:paraId="7F51D4EC" w14:textId="77777777" w:rsidTr="00AD3D7A">
        <w:trPr>
          <w:gridAfter w:val="2"/>
          <w:wAfter w:w="18" w:type="dxa"/>
          <w:trHeight w:val="384"/>
        </w:trPr>
        <w:tc>
          <w:tcPr>
            <w:tcW w:w="2518" w:type="dxa"/>
            <w:vAlign w:val="bottom"/>
            <w:hideMark/>
          </w:tcPr>
          <w:p w14:paraId="0012503C" w14:textId="77777777" w:rsidR="00F17D6D" w:rsidRPr="006A2EF5" w:rsidRDefault="00F17D6D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908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9CBF8C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1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6D4F13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7F84FD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1DA5C4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6D3177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0F4CDD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04A1B0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BBA9E4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715836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C10EE" w:rsidRPr="009C10EE" w14:paraId="44A0C090" w14:textId="77777777" w:rsidTr="00AD3D7A">
        <w:trPr>
          <w:gridAfter w:val="2"/>
          <w:wAfter w:w="18" w:type="dxa"/>
          <w:trHeight w:val="270"/>
        </w:trPr>
        <w:tc>
          <w:tcPr>
            <w:tcW w:w="2518" w:type="dxa"/>
            <w:vAlign w:val="bottom"/>
            <w:hideMark/>
          </w:tcPr>
          <w:p w14:paraId="0162629D" w14:textId="77777777" w:rsidR="00F17D6D" w:rsidRPr="006A2EF5" w:rsidRDefault="00F17D6D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08" w:type="dxa"/>
            <w:gridSpan w:val="4"/>
            <w:shd w:val="clear" w:color="auto" w:fill="auto"/>
          </w:tcPr>
          <w:p w14:paraId="366DE4B2" w14:textId="6F7927F6" w:rsidR="00F17D6D" w:rsidRPr="006A2EF5" w:rsidRDefault="00E312BA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234</w:t>
            </w:r>
            <w:r w:rsidR="009C10EE" w:rsidRPr="006A2EF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A2EF5">
              <w:rPr>
                <w:rFonts w:asciiTheme="majorBidi" w:hAnsiTheme="majorBidi" w:cstheme="majorBidi"/>
                <w:sz w:val="24"/>
                <w:szCs w:val="24"/>
              </w:rPr>
              <w:t>854</w:t>
            </w:r>
          </w:p>
        </w:tc>
        <w:tc>
          <w:tcPr>
            <w:tcW w:w="811" w:type="dxa"/>
            <w:gridSpan w:val="3"/>
            <w:shd w:val="clear" w:color="auto" w:fill="auto"/>
          </w:tcPr>
          <w:p w14:paraId="30EB5B54" w14:textId="0BCBAC57" w:rsidR="00F17D6D" w:rsidRPr="006A2EF5" w:rsidRDefault="00E312BA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3"/>
            <w:shd w:val="clear" w:color="auto" w:fill="auto"/>
          </w:tcPr>
          <w:p w14:paraId="501B8293" w14:textId="0FECD07D" w:rsidR="00F17D6D" w:rsidRPr="006A2EF5" w:rsidRDefault="00E312BA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4"/>
            <w:shd w:val="clear" w:color="auto" w:fill="auto"/>
          </w:tcPr>
          <w:p w14:paraId="4A6D322B" w14:textId="37AB9B87" w:rsidR="00F17D6D" w:rsidRPr="006A2EF5" w:rsidRDefault="00E312BA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gridSpan w:val="4"/>
            <w:shd w:val="clear" w:color="auto" w:fill="auto"/>
          </w:tcPr>
          <w:p w14:paraId="5A2A839F" w14:textId="272E1715" w:rsidR="00F17D6D" w:rsidRPr="006A2EF5" w:rsidRDefault="00E312BA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14:paraId="2C084919" w14:textId="7E2F1B78" w:rsidR="00F17D6D" w:rsidRPr="006A2EF5" w:rsidRDefault="00E312BA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gridSpan w:val="5"/>
            <w:shd w:val="clear" w:color="auto" w:fill="auto"/>
          </w:tcPr>
          <w:p w14:paraId="54E911DB" w14:textId="79BE56CB" w:rsidR="00F17D6D" w:rsidRPr="006A2EF5" w:rsidRDefault="00E312BA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0C5EED3B" w14:textId="0DFB5140" w:rsidR="00F17D6D" w:rsidRPr="006A2EF5" w:rsidRDefault="00E312BA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234</w:t>
            </w:r>
            <w:r w:rsidR="009C10EE" w:rsidRPr="006A2EF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A2EF5">
              <w:rPr>
                <w:rFonts w:asciiTheme="majorBidi" w:hAnsiTheme="majorBidi" w:cstheme="majorBidi"/>
                <w:sz w:val="24"/>
                <w:szCs w:val="24"/>
              </w:rPr>
              <w:t>854</w:t>
            </w:r>
          </w:p>
        </w:tc>
        <w:tc>
          <w:tcPr>
            <w:tcW w:w="1062" w:type="dxa"/>
            <w:gridSpan w:val="2"/>
            <w:shd w:val="clear" w:color="auto" w:fill="auto"/>
          </w:tcPr>
          <w:p w14:paraId="30BFAEC6" w14:textId="7707761F" w:rsidR="00F17D6D" w:rsidRPr="006A2EF5" w:rsidRDefault="00E312BA" w:rsidP="00B11D9D">
            <w:pP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4.15 - 4.75</w:t>
            </w:r>
          </w:p>
        </w:tc>
      </w:tr>
      <w:tr w:rsidR="009C10EE" w:rsidRPr="009C10EE" w14:paraId="770D04CC" w14:textId="77777777" w:rsidTr="00AD3D7A">
        <w:trPr>
          <w:gridAfter w:val="2"/>
          <w:wAfter w:w="18" w:type="dxa"/>
          <w:trHeight w:val="189"/>
        </w:trPr>
        <w:tc>
          <w:tcPr>
            <w:tcW w:w="2518" w:type="dxa"/>
            <w:shd w:val="clear" w:color="auto" w:fill="auto"/>
            <w:vAlign w:val="bottom"/>
          </w:tcPr>
          <w:p w14:paraId="626925B9" w14:textId="744E5496" w:rsidR="00AF6F08" w:rsidRPr="006A2EF5" w:rsidRDefault="00AF6F08" w:rsidP="00AF6F08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08" w:type="dxa"/>
            <w:gridSpan w:val="4"/>
            <w:shd w:val="clear" w:color="auto" w:fill="auto"/>
          </w:tcPr>
          <w:p w14:paraId="76D906F7" w14:textId="11548FEB" w:rsidR="00AF6F08" w:rsidRPr="006A2EF5" w:rsidRDefault="00885FDB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1" w:type="dxa"/>
            <w:gridSpan w:val="3"/>
            <w:shd w:val="clear" w:color="auto" w:fill="auto"/>
          </w:tcPr>
          <w:p w14:paraId="7EED2CFC" w14:textId="5AA06BF5" w:rsidR="00AF6F08" w:rsidRPr="006A2EF5" w:rsidRDefault="00885FDB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3"/>
            <w:shd w:val="clear" w:color="auto" w:fill="auto"/>
          </w:tcPr>
          <w:p w14:paraId="6BE3B81B" w14:textId="575A8B91" w:rsidR="00AF6F08" w:rsidRPr="006A2EF5" w:rsidRDefault="00885FDB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4" w:type="dxa"/>
            <w:gridSpan w:val="4"/>
            <w:shd w:val="clear" w:color="auto" w:fill="auto"/>
          </w:tcPr>
          <w:p w14:paraId="1A1AC7B1" w14:textId="73110B1B" w:rsidR="00AF6F08" w:rsidRPr="006A2EF5" w:rsidRDefault="00885FDB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7,060</w:t>
            </w:r>
          </w:p>
        </w:tc>
        <w:tc>
          <w:tcPr>
            <w:tcW w:w="810" w:type="dxa"/>
            <w:gridSpan w:val="4"/>
            <w:shd w:val="clear" w:color="auto" w:fill="auto"/>
          </w:tcPr>
          <w:p w14:paraId="106B89BA" w14:textId="28394F46" w:rsidR="00AF6F08" w:rsidRPr="006A2EF5" w:rsidRDefault="00885FDB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11,829</w:t>
            </w:r>
          </w:p>
        </w:tc>
        <w:tc>
          <w:tcPr>
            <w:tcW w:w="723" w:type="dxa"/>
            <w:shd w:val="clear" w:color="auto" w:fill="auto"/>
          </w:tcPr>
          <w:p w14:paraId="088F4F6F" w14:textId="08928A65" w:rsidR="00AF6F08" w:rsidRPr="006A2EF5" w:rsidRDefault="00885FDB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gridSpan w:val="5"/>
            <w:shd w:val="clear" w:color="auto" w:fill="auto"/>
          </w:tcPr>
          <w:p w14:paraId="7CE704E6" w14:textId="78D3E74E" w:rsidR="00AF6F08" w:rsidRPr="006A2EF5" w:rsidRDefault="00885FDB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45B3F8DF" w14:textId="6CC0EA45" w:rsidR="00AF6F08" w:rsidRPr="006A2EF5" w:rsidRDefault="009F428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</w:t>
            </w:r>
            <w:r w:rsidRPr="006A2EF5">
              <w:rPr>
                <w:rFonts w:asciiTheme="majorBidi" w:hAnsiTheme="majorBidi" w:cstheme="majorBidi"/>
                <w:sz w:val="24"/>
                <w:szCs w:val="24"/>
              </w:rPr>
              <w:t>,8</w:t>
            </w:r>
            <w:r w:rsidR="00373C89" w:rsidRPr="006A2EF5">
              <w:rPr>
                <w:rFonts w:asciiTheme="majorBidi" w:hAnsiTheme="majorBidi" w:cstheme="majorBidi"/>
                <w:sz w:val="24"/>
                <w:szCs w:val="24"/>
              </w:rPr>
              <w:t>89</w:t>
            </w:r>
          </w:p>
        </w:tc>
        <w:tc>
          <w:tcPr>
            <w:tcW w:w="1062" w:type="dxa"/>
            <w:gridSpan w:val="2"/>
            <w:shd w:val="clear" w:color="auto" w:fill="auto"/>
          </w:tcPr>
          <w:p w14:paraId="245F4CAB" w14:textId="0912D320" w:rsidR="00AF6F08" w:rsidRPr="006A2EF5" w:rsidRDefault="00193EB6" w:rsidP="009315EE">
            <w:pP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9315EE" w:rsidRPr="006A2EF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6A2EF5">
              <w:rPr>
                <w:rFonts w:asciiTheme="majorBidi" w:hAnsiTheme="majorBidi" w:cstheme="majorBidi"/>
                <w:sz w:val="24"/>
                <w:szCs w:val="24"/>
              </w:rPr>
              <w:t>00</w:t>
            </w:r>
            <w:r w:rsidR="009315EE" w:rsidRPr="006A2EF5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6A2EF5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9315EE" w:rsidRPr="006A2EF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6A2EF5">
              <w:rPr>
                <w:rFonts w:asciiTheme="majorBidi" w:hAnsiTheme="majorBidi" w:cstheme="majorBidi"/>
                <w:sz w:val="24"/>
                <w:szCs w:val="24"/>
              </w:rPr>
              <w:t>00</w:t>
            </w:r>
          </w:p>
        </w:tc>
      </w:tr>
      <w:tr w:rsidR="009C10EE" w:rsidRPr="009C10EE" w14:paraId="114D59DF" w14:textId="77777777" w:rsidTr="00AD3D7A">
        <w:trPr>
          <w:gridAfter w:val="2"/>
          <w:wAfter w:w="18" w:type="dxa"/>
          <w:trHeight w:val="384"/>
        </w:trPr>
        <w:tc>
          <w:tcPr>
            <w:tcW w:w="2518" w:type="dxa"/>
            <w:vAlign w:val="bottom"/>
            <w:hideMark/>
          </w:tcPr>
          <w:p w14:paraId="66083DF6" w14:textId="77777777" w:rsidR="00AF6F08" w:rsidRPr="006A2EF5" w:rsidRDefault="00AF6F08" w:rsidP="00AF6F08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908" w:type="dxa"/>
            <w:gridSpan w:val="4"/>
            <w:shd w:val="clear" w:color="auto" w:fill="auto"/>
          </w:tcPr>
          <w:p w14:paraId="653DE48D" w14:textId="15FEFF5B" w:rsidR="00AF6F08" w:rsidRPr="006A2EF5" w:rsidRDefault="00E312BA" w:rsidP="00566D7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9C10EE" w:rsidRPr="006A2EF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A2EF5">
              <w:rPr>
                <w:rFonts w:asciiTheme="majorBidi" w:hAnsiTheme="majorBidi" w:cstheme="majorBidi"/>
                <w:sz w:val="24"/>
                <w:szCs w:val="24"/>
              </w:rPr>
              <w:t>232</w:t>
            </w:r>
          </w:p>
        </w:tc>
        <w:tc>
          <w:tcPr>
            <w:tcW w:w="811" w:type="dxa"/>
            <w:gridSpan w:val="3"/>
            <w:shd w:val="clear" w:color="auto" w:fill="auto"/>
          </w:tcPr>
          <w:p w14:paraId="1275DB6E" w14:textId="72970A9D" w:rsidR="00AF6F08" w:rsidRPr="006A2EF5" w:rsidRDefault="00E312BA" w:rsidP="00566D7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9C10EE" w:rsidRPr="006A2EF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A2EF5">
              <w:rPr>
                <w:rFonts w:asciiTheme="majorBidi" w:hAnsiTheme="majorBidi" w:cstheme="majorBidi"/>
                <w:sz w:val="24"/>
                <w:szCs w:val="24"/>
              </w:rPr>
              <w:t>143</w:t>
            </w:r>
          </w:p>
        </w:tc>
        <w:tc>
          <w:tcPr>
            <w:tcW w:w="814" w:type="dxa"/>
            <w:gridSpan w:val="3"/>
            <w:shd w:val="clear" w:color="auto" w:fill="auto"/>
          </w:tcPr>
          <w:p w14:paraId="4E6FB525" w14:textId="277F30F5" w:rsidR="00AF6F08" w:rsidRPr="006A2EF5" w:rsidRDefault="00E312BA" w:rsidP="00566D7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9C10EE" w:rsidRPr="006A2EF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A2EF5">
              <w:rPr>
                <w:rFonts w:asciiTheme="majorBidi" w:hAnsiTheme="majorBidi" w:cstheme="majorBidi"/>
                <w:sz w:val="24"/>
                <w:szCs w:val="24"/>
              </w:rPr>
              <w:t>644</w:t>
            </w:r>
          </w:p>
        </w:tc>
        <w:tc>
          <w:tcPr>
            <w:tcW w:w="814" w:type="dxa"/>
            <w:gridSpan w:val="4"/>
            <w:shd w:val="clear" w:color="auto" w:fill="auto"/>
          </w:tcPr>
          <w:p w14:paraId="2E853066" w14:textId="449A2353" w:rsidR="00AF6F08" w:rsidRPr="006A2EF5" w:rsidRDefault="00E312BA" w:rsidP="00566D7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gridSpan w:val="4"/>
            <w:shd w:val="clear" w:color="auto" w:fill="auto"/>
          </w:tcPr>
          <w:p w14:paraId="469E785E" w14:textId="25146AEB" w:rsidR="00AF6F08" w:rsidRPr="006A2EF5" w:rsidRDefault="00E312BA" w:rsidP="00566D7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14:paraId="487C9AA5" w14:textId="26AD885E" w:rsidR="00AF6F08" w:rsidRPr="006A2EF5" w:rsidRDefault="00E312BA" w:rsidP="00566D7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gridSpan w:val="5"/>
            <w:shd w:val="clear" w:color="auto" w:fill="auto"/>
          </w:tcPr>
          <w:p w14:paraId="6F458661" w14:textId="4C86853B" w:rsidR="00AF6F08" w:rsidRPr="006A2EF5" w:rsidRDefault="00E312BA" w:rsidP="00566D7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59411A4B" w14:textId="5585EDA9" w:rsidR="00AF6F08" w:rsidRPr="006A2EF5" w:rsidRDefault="00E312BA" w:rsidP="00566D7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 w:rsidR="009C10EE" w:rsidRPr="006A2EF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A2EF5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062" w:type="dxa"/>
            <w:gridSpan w:val="2"/>
            <w:shd w:val="clear" w:color="auto" w:fill="auto"/>
          </w:tcPr>
          <w:p w14:paraId="319A8E2E" w14:textId="4021FE91" w:rsidR="00AF6F08" w:rsidRPr="006A2EF5" w:rsidRDefault="00DD04A5" w:rsidP="009315EE">
            <w:pP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9315EE" w:rsidRPr="006A2EF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6A2EF5">
              <w:rPr>
                <w:rFonts w:asciiTheme="majorBidi" w:hAnsiTheme="majorBidi" w:cstheme="majorBidi"/>
                <w:sz w:val="24"/>
                <w:szCs w:val="24"/>
              </w:rPr>
              <w:t>28</w:t>
            </w:r>
            <w:r w:rsidR="009315EE" w:rsidRPr="006A2EF5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6A2EF5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9315EE" w:rsidRPr="006A2EF5">
              <w:rPr>
                <w:rFonts w:asciiTheme="majorBidi" w:hAnsiTheme="majorBidi" w:cstheme="majorBidi"/>
                <w:sz w:val="24"/>
                <w:szCs w:val="24"/>
              </w:rPr>
              <w:t>.7</w:t>
            </w:r>
            <w:r w:rsidRPr="006A2EF5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</w:tr>
      <w:tr w:rsidR="009C10EE" w:rsidRPr="009C10EE" w14:paraId="6C32AD2D" w14:textId="77777777" w:rsidTr="00AD3D7A">
        <w:trPr>
          <w:gridAfter w:val="2"/>
          <w:wAfter w:w="18" w:type="dxa"/>
          <w:trHeight w:val="224"/>
        </w:trPr>
        <w:tc>
          <w:tcPr>
            <w:tcW w:w="2518" w:type="dxa"/>
            <w:vAlign w:val="bottom"/>
          </w:tcPr>
          <w:p w14:paraId="5F7D8DB6" w14:textId="77777777" w:rsidR="00AF6F08" w:rsidRPr="006A2EF5" w:rsidRDefault="00AF6F08" w:rsidP="00AF6F08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8" w:type="dxa"/>
            <w:gridSpan w:val="4"/>
            <w:shd w:val="clear" w:color="auto" w:fill="auto"/>
          </w:tcPr>
          <w:p w14:paraId="6EB266D1" w14:textId="7D68CA74" w:rsidR="00AF6F08" w:rsidRPr="006A2EF5" w:rsidRDefault="00E312BA" w:rsidP="00566D7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239</w:t>
            </w:r>
            <w:r w:rsidR="009C10EE"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086</w:t>
            </w:r>
          </w:p>
        </w:tc>
        <w:tc>
          <w:tcPr>
            <w:tcW w:w="811" w:type="dxa"/>
            <w:gridSpan w:val="3"/>
            <w:shd w:val="clear" w:color="auto" w:fill="auto"/>
          </w:tcPr>
          <w:p w14:paraId="4D1F48C0" w14:textId="382BCBE9" w:rsidR="00AF6F08" w:rsidRPr="006A2EF5" w:rsidRDefault="00E312BA" w:rsidP="00566D7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</w:t>
            </w:r>
            <w:r w:rsidR="009C10EE"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143</w:t>
            </w:r>
          </w:p>
        </w:tc>
        <w:tc>
          <w:tcPr>
            <w:tcW w:w="814" w:type="dxa"/>
            <w:gridSpan w:val="3"/>
            <w:shd w:val="clear" w:color="auto" w:fill="auto"/>
          </w:tcPr>
          <w:p w14:paraId="4436CC16" w14:textId="033A8895" w:rsidR="00AF6F08" w:rsidRPr="006A2EF5" w:rsidRDefault="00E312BA" w:rsidP="00566D7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  <w:r w:rsidR="009C10EE"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644</w:t>
            </w:r>
          </w:p>
        </w:tc>
        <w:tc>
          <w:tcPr>
            <w:tcW w:w="814" w:type="dxa"/>
            <w:gridSpan w:val="4"/>
            <w:shd w:val="clear" w:color="auto" w:fill="auto"/>
          </w:tcPr>
          <w:p w14:paraId="054035C6" w14:textId="1F5B7D4F" w:rsidR="00AF6F08" w:rsidRPr="006A2EF5" w:rsidRDefault="00A12A34" w:rsidP="00566D7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7,060</w:t>
            </w:r>
          </w:p>
        </w:tc>
        <w:tc>
          <w:tcPr>
            <w:tcW w:w="810" w:type="dxa"/>
            <w:gridSpan w:val="4"/>
            <w:shd w:val="clear" w:color="auto" w:fill="auto"/>
          </w:tcPr>
          <w:p w14:paraId="0B5B8EE0" w14:textId="13E30862" w:rsidR="00AF6F08" w:rsidRPr="006A2EF5" w:rsidRDefault="00A12A34" w:rsidP="00566D7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11,829</w:t>
            </w:r>
          </w:p>
        </w:tc>
        <w:tc>
          <w:tcPr>
            <w:tcW w:w="723" w:type="dxa"/>
            <w:shd w:val="clear" w:color="auto" w:fill="auto"/>
          </w:tcPr>
          <w:p w14:paraId="5284E5B7" w14:textId="0EB35FC4" w:rsidR="00AF6F08" w:rsidRPr="006A2EF5" w:rsidRDefault="00A12A34" w:rsidP="00566D7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gridSpan w:val="5"/>
            <w:shd w:val="clear" w:color="auto" w:fill="auto"/>
          </w:tcPr>
          <w:p w14:paraId="4F6D7C1D" w14:textId="126D8E0A" w:rsidR="00AF6F08" w:rsidRPr="006A2EF5" w:rsidRDefault="00A12A34" w:rsidP="00566D7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363F4E2F" w14:textId="6FB179D4" w:rsidR="00AF6F08" w:rsidRPr="006A2EF5" w:rsidRDefault="00A12A34" w:rsidP="00566D7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271,76</w:t>
            </w:r>
            <w:r w:rsidR="00404195"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62" w:type="dxa"/>
            <w:gridSpan w:val="2"/>
            <w:shd w:val="clear" w:color="auto" w:fill="auto"/>
          </w:tcPr>
          <w:p w14:paraId="35A73F43" w14:textId="77777777" w:rsidR="00AF6F08" w:rsidRPr="006A2EF5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14:paraId="6F2A8E42" w14:textId="77777777" w:rsidR="00F17D6D" w:rsidRDefault="00F17D6D" w:rsidP="00F17D6D">
      <w:pPr>
        <w:ind w:left="540" w:right="-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82FE3C8" w14:textId="77777777" w:rsidR="00101BFA" w:rsidRDefault="00101BFA" w:rsidP="00F17D6D">
      <w:pPr>
        <w:ind w:left="540" w:right="-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04233D8" w14:textId="06354108" w:rsidR="003C10A9" w:rsidRDefault="003C10A9">
      <w:pPr>
        <w:autoSpaceDE/>
        <w:autoSpaceDN/>
        <w:spacing w:line="240" w:lineRule="auto"/>
        <w:jc w:val="left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0DD146D2" w14:textId="77777777" w:rsidR="00101BFA" w:rsidRPr="007F000A" w:rsidRDefault="00101BFA" w:rsidP="00F17D6D">
      <w:pPr>
        <w:ind w:left="540" w:right="-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10072" w:type="dxa"/>
        <w:tblLayout w:type="fixed"/>
        <w:tblLook w:val="04A0" w:firstRow="1" w:lastRow="0" w:firstColumn="1" w:lastColumn="0" w:noHBand="0" w:noVBand="1"/>
      </w:tblPr>
      <w:tblGrid>
        <w:gridCol w:w="2628"/>
        <w:gridCol w:w="810"/>
        <w:gridCol w:w="810"/>
        <w:gridCol w:w="810"/>
        <w:gridCol w:w="810"/>
        <w:gridCol w:w="810"/>
        <w:gridCol w:w="810"/>
        <w:gridCol w:w="810"/>
        <w:gridCol w:w="705"/>
        <w:gridCol w:w="1069"/>
      </w:tblGrid>
      <w:tr w:rsidR="00D64374" w:rsidRPr="006A2EF5" w14:paraId="28A2E050" w14:textId="77777777" w:rsidTr="0056730E">
        <w:trPr>
          <w:trHeight w:val="354"/>
          <w:tblHeader/>
        </w:trPr>
        <w:tc>
          <w:tcPr>
            <w:tcW w:w="2628" w:type="dxa"/>
            <w:vAlign w:val="bottom"/>
          </w:tcPr>
          <w:p w14:paraId="665F7C55" w14:textId="77777777" w:rsidR="00D64374" w:rsidRPr="006A2EF5" w:rsidRDefault="00D64374" w:rsidP="00D64374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444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31C6C1" w14:textId="1F3E0FD6" w:rsidR="00D64374" w:rsidRPr="006A2EF5" w:rsidRDefault="00D64374" w:rsidP="0056730E">
            <w:pPr>
              <w:ind w:right="-7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หน่วย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: 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พันบาท)</w:t>
            </w:r>
          </w:p>
        </w:tc>
      </w:tr>
      <w:tr w:rsidR="00F17D6D" w:rsidRPr="006A2EF5" w14:paraId="22F1C9F9" w14:textId="77777777" w:rsidTr="0056730E">
        <w:trPr>
          <w:trHeight w:val="354"/>
          <w:tblHeader/>
        </w:trPr>
        <w:tc>
          <w:tcPr>
            <w:tcW w:w="2628" w:type="dxa"/>
            <w:vAlign w:val="bottom"/>
          </w:tcPr>
          <w:p w14:paraId="4EA05E01" w14:textId="77777777" w:rsidR="00F17D6D" w:rsidRPr="006A2EF5" w:rsidRDefault="00F17D6D" w:rsidP="00AC7E67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4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433915" w14:textId="77777777" w:rsidR="00F17D6D" w:rsidRPr="006A2EF5" w:rsidRDefault="00F17D6D" w:rsidP="0056730E">
            <w:pPr>
              <w:ind w:right="-7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A232EC" w:rsidRPr="006A2EF5" w14:paraId="5F31607D" w14:textId="77777777" w:rsidTr="0056730E">
        <w:trPr>
          <w:trHeight w:val="354"/>
          <w:tblHeader/>
        </w:trPr>
        <w:tc>
          <w:tcPr>
            <w:tcW w:w="2628" w:type="dxa"/>
            <w:vAlign w:val="bottom"/>
          </w:tcPr>
          <w:p w14:paraId="30DE2C4D" w14:textId="77777777" w:rsidR="00A232EC" w:rsidRPr="006A2EF5" w:rsidRDefault="00A232EC" w:rsidP="00AC7E67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6564D74" w14:textId="77777777" w:rsidR="00A232EC" w:rsidRPr="006A2EF5" w:rsidRDefault="00A232EC" w:rsidP="0056730E">
            <w:pPr>
              <w:pBdr>
                <w:bottom w:val="single" w:sz="4" w:space="1" w:color="auto"/>
              </w:pBdr>
              <w:ind w:right="-7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7E63FEB" w14:textId="77777777" w:rsidR="00A232EC" w:rsidRPr="006A2EF5" w:rsidRDefault="00A232EC" w:rsidP="0056730E">
            <w:pPr>
              <w:pBdr>
                <w:bottom w:val="single" w:sz="4" w:space="1" w:color="auto"/>
              </w:pBdr>
              <w:ind w:right="-7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อัตราดอกเบี้ยลอยตัว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ABC0E2E" w14:textId="77777777" w:rsidR="00E52BFA" w:rsidRDefault="00E52BFA" w:rsidP="00E52BFA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10B66DFE" w14:textId="77777777" w:rsidR="00E52BFA" w:rsidRDefault="00E52BFA" w:rsidP="00E52BFA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72EFFF9" w14:textId="6B78B4A1" w:rsidR="00A232EC" w:rsidRPr="006A2EF5" w:rsidRDefault="00A232EC" w:rsidP="00E52BFA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4D113FA" w14:textId="77777777" w:rsidR="00E52BFA" w:rsidRDefault="00E52BFA" w:rsidP="00E52BFA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2FAF165" w14:textId="77777777" w:rsidR="00E52BFA" w:rsidRDefault="00E52BFA" w:rsidP="00E52BFA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7DB5EBA" w14:textId="77777777" w:rsidR="00E52BFA" w:rsidRDefault="00E52BFA" w:rsidP="00E52BFA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111ED8FD" w14:textId="500B9837" w:rsidR="00A232EC" w:rsidRPr="006A2EF5" w:rsidRDefault="00A232EC" w:rsidP="00E52BFA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F0D578E" w14:textId="77777777" w:rsidR="00A232EC" w:rsidRDefault="00A232EC" w:rsidP="00A232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276BBDD2" w14:textId="77777777" w:rsidR="00A232EC" w:rsidRDefault="00A232EC" w:rsidP="00A232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5B6C8827" w14:textId="5DE4A3C6" w:rsidR="00A232EC" w:rsidRPr="006A2EF5" w:rsidRDefault="00A232EC" w:rsidP="00A232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ดอกเบี้ย</w:t>
            </w:r>
          </w:p>
          <w:p w14:paraId="67771A1B" w14:textId="745E2C02" w:rsidR="00A232EC" w:rsidRPr="006A2EF5" w:rsidRDefault="00A232EC" w:rsidP="00A232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(ร้อยละต่อปี)</w:t>
            </w:r>
          </w:p>
        </w:tc>
      </w:tr>
      <w:tr w:rsidR="00A232EC" w:rsidRPr="006A2EF5" w14:paraId="18D49523" w14:textId="77777777" w:rsidTr="00A232EC">
        <w:trPr>
          <w:trHeight w:val="1092"/>
          <w:tblHeader/>
        </w:trPr>
        <w:tc>
          <w:tcPr>
            <w:tcW w:w="2628" w:type="dxa"/>
            <w:vAlign w:val="bottom"/>
          </w:tcPr>
          <w:p w14:paraId="499C99C5" w14:textId="2D5DF42A" w:rsidR="00A232EC" w:rsidRPr="006A2EF5" w:rsidRDefault="00A232EC" w:rsidP="002E3010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4AE89C04" w14:textId="68BDE7C4" w:rsidR="00A232EC" w:rsidRPr="006A2EF5" w:rsidRDefault="00A232EC" w:rsidP="00A232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  <w:cs/>
              </w:rPr>
              <w:t>ภายใน</w:t>
            </w:r>
          </w:p>
          <w:p w14:paraId="52649863" w14:textId="26D5CF6B" w:rsidR="00A232EC" w:rsidRPr="006A2EF5" w:rsidRDefault="007641EE" w:rsidP="00A232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</w:rPr>
            </w:pPr>
            <w:r w:rsidRPr="007641EE"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  <w:lang w:val="en-US"/>
              </w:rPr>
              <w:t>1</w:t>
            </w:r>
            <w:r w:rsidR="00A232EC" w:rsidRPr="006A2EF5"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6BDAED5A" w14:textId="23B971B9" w:rsidR="00A232EC" w:rsidRPr="006A2EF5" w:rsidRDefault="00A232EC" w:rsidP="00A232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- 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48D08EB4" w14:textId="1DECD6B1" w:rsidR="00A232EC" w:rsidRPr="006A2EF5" w:rsidRDefault="00A232EC" w:rsidP="00A232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  <w:t>มากกว่า</w:t>
            </w:r>
          </w:p>
          <w:p w14:paraId="7A7A36D3" w14:textId="62F30DFE" w:rsidR="00A232EC" w:rsidRPr="006A2EF5" w:rsidRDefault="00A232EC" w:rsidP="00A232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lang w:val="en-US"/>
              </w:rPr>
              <w:t>5</w:t>
            </w:r>
            <w:r w:rsidRPr="006A2EF5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558BA093" w14:textId="5871289D" w:rsidR="00A232EC" w:rsidRPr="006A2EF5" w:rsidRDefault="00A232EC" w:rsidP="00A232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  <w:cs/>
              </w:rPr>
              <w:t>ภายใน</w:t>
            </w:r>
          </w:p>
          <w:p w14:paraId="45A9C653" w14:textId="02A9098D" w:rsidR="00A232EC" w:rsidRPr="006A2EF5" w:rsidRDefault="007641EE" w:rsidP="00A232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</w:rPr>
            </w:pPr>
            <w:r w:rsidRPr="007641EE"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  <w:lang w:val="en-US"/>
              </w:rPr>
              <w:t>1</w:t>
            </w:r>
            <w:r w:rsidR="00A232EC" w:rsidRPr="006A2EF5">
              <w:rPr>
                <w:rFonts w:asciiTheme="majorBidi" w:hAnsiTheme="majorBidi" w:cstheme="majorBidi"/>
                <w:b/>
                <w:bCs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795F29AC" w14:textId="51865CF2" w:rsidR="00A232EC" w:rsidRPr="006A2EF5" w:rsidRDefault="00A232EC" w:rsidP="00A232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- 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52CEAB03" w14:textId="77777777" w:rsidR="00A232EC" w:rsidRPr="006A2EF5" w:rsidRDefault="00A232EC" w:rsidP="00A232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มากกว่า</w:t>
            </w:r>
          </w:p>
          <w:p w14:paraId="16B650CA" w14:textId="214E7FB5" w:rsidR="00A232EC" w:rsidRPr="006A2EF5" w:rsidRDefault="00A232EC" w:rsidP="00A232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810" w:type="dxa"/>
            <w:vMerge/>
            <w:tcBorders>
              <w:left w:val="nil"/>
              <w:right w:val="nil"/>
            </w:tcBorders>
            <w:vAlign w:val="bottom"/>
          </w:tcPr>
          <w:p w14:paraId="7B135777" w14:textId="1E6678E3" w:rsidR="00A232EC" w:rsidRPr="006A2EF5" w:rsidRDefault="00A232EC" w:rsidP="00A232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  <w:vMerge/>
            <w:tcBorders>
              <w:left w:val="nil"/>
              <w:right w:val="nil"/>
            </w:tcBorders>
            <w:vAlign w:val="bottom"/>
          </w:tcPr>
          <w:p w14:paraId="5D0290EE" w14:textId="548E7461" w:rsidR="00A232EC" w:rsidRPr="006A2EF5" w:rsidRDefault="00A232EC" w:rsidP="00A232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69" w:type="dxa"/>
            <w:vMerge/>
            <w:tcBorders>
              <w:left w:val="nil"/>
              <w:right w:val="nil"/>
            </w:tcBorders>
            <w:vAlign w:val="bottom"/>
          </w:tcPr>
          <w:p w14:paraId="0C32EDAC" w14:textId="46DAFB5A" w:rsidR="00A232EC" w:rsidRPr="006A2EF5" w:rsidRDefault="00A232EC" w:rsidP="00A232EC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01BFA" w:rsidRPr="006A2EF5" w14:paraId="4096975B" w14:textId="77777777" w:rsidTr="00A232EC">
        <w:trPr>
          <w:trHeight w:val="354"/>
        </w:trPr>
        <w:tc>
          <w:tcPr>
            <w:tcW w:w="2628" w:type="dxa"/>
            <w:vAlign w:val="bottom"/>
          </w:tcPr>
          <w:p w14:paraId="2E6A154A" w14:textId="7B462CC6" w:rsidR="00F17D6D" w:rsidRPr="006A2EF5" w:rsidRDefault="00101BFA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2565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BF8CDA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8B6048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F9A93D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E3F0A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2506C0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80BC5B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C6E047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96C8E0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A52559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1BFA" w:rsidRPr="006A2EF5" w14:paraId="6B9EC1BA" w14:textId="77777777" w:rsidTr="00101BFA">
        <w:trPr>
          <w:trHeight w:val="368"/>
        </w:trPr>
        <w:tc>
          <w:tcPr>
            <w:tcW w:w="2628" w:type="dxa"/>
            <w:vAlign w:val="bottom"/>
            <w:hideMark/>
          </w:tcPr>
          <w:p w14:paraId="6C395798" w14:textId="77777777" w:rsidR="00F17D6D" w:rsidRPr="006A2EF5" w:rsidRDefault="00F17D6D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E264BE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3FB70B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5E2218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4EF1B9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C1B8D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D9C5CA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85C0DC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446FAB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7CD25B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1BFA" w:rsidRPr="006A2EF5" w14:paraId="75D7A5EA" w14:textId="77777777" w:rsidTr="00101BFA">
        <w:trPr>
          <w:trHeight w:val="333"/>
        </w:trPr>
        <w:tc>
          <w:tcPr>
            <w:tcW w:w="2628" w:type="dxa"/>
            <w:vAlign w:val="bottom"/>
            <w:hideMark/>
          </w:tcPr>
          <w:p w14:paraId="447AE026" w14:textId="77777777" w:rsidR="00AF6F08" w:rsidRPr="006A2EF5" w:rsidRDefault="00AF6F08" w:rsidP="00AF6F08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810" w:type="dxa"/>
            <w:shd w:val="clear" w:color="auto" w:fill="auto"/>
          </w:tcPr>
          <w:p w14:paraId="38F5FB14" w14:textId="2B1AEA56" w:rsidR="00AF6F08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14,056</w:t>
            </w:r>
          </w:p>
        </w:tc>
        <w:tc>
          <w:tcPr>
            <w:tcW w:w="810" w:type="dxa"/>
            <w:shd w:val="clear" w:color="auto" w:fill="auto"/>
          </w:tcPr>
          <w:p w14:paraId="4FAE0FF9" w14:textId="2AE0511A" w:rsidR="00AF6F08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63A797E6" w14:textId="7FC8D468" w:rsidR="00AF6F08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2F7B4798" w14:textId="0F7F79BB" w:rsidR="00AF6F08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2776616B" w14:textId="17AFF68D" w:rsidR="00AF6F08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03841F7D" w14:textId="40132DEF" w:rsidR="00AF6F08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7EB8BB2C" w14:textId="00A531DA" w:rsidR="00AF6F08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10,209</w:t>
            </w:r>
          </w:p>
        </w:tc>
        <w:tc>
          <w:tcPr>
            <w:tcW w:w="705" w:type="dxa"/>
            <w:shd w:val="clear" w:color="auto" w:fill="auto"/>
          </w:tcPr>
          <w:p w14:paraId="0FF1931B" w14:textId="36399B96" w:rsidR="00AF6F08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24,265</w:t>
            </w:r>
          </w:p>
        </w:tc>
        <w:tc>
          <w:tcPr>
            <w:tcW w:w="1069" w:type="dxa"/>
            <w:shd w:val="clear" w:color="auto" w:fill="auto"/>
          </w:tcPr>
          <w:p w14:paraId="41A519B2" w14:textId="58C91FEB" w:rsidR="00AF6F08" w:rsidRPr="006A2EF5" w:rsidRDefault="002E3010" w:rsidP="002E3010">
            <w:pP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0.10 - 0.45</w:t>
            </w:r>
          </w:p>
        </w:tc>
      </w:tr>
      <w:tr w:rsidR="00101BFA" w:rsidRPr="006A2EF5" w14:paraId="0E42F4BF" w14:textId="77777777" w:rsidTr="00101BFA">
        <w:trPr>
          <w:trHeight w:val="354"/>
        </w:trPr>
        <w:tc>
          <w:tcPr>
            <w:tcW w:w="2628" w:type="dxa"/>
            <w:vAlign w:val="bottom"/>
          </w:tcPr>
          <w:p w14:paraId="6B4F5E90" w14:textId="4ABD7763" w:rsidR="002E3010" w:rsidRPr="006A2EF5" w:rsidRDefault="002E3010" w:rsidP="00AF6F08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เงินให้กู้ยืมระยะสั้นแก่กิจการ</w:t>
            </w:r>
          </w:p>
        </w:tc>
        <w:tc>
          <w:tcPr>
            <w:tcW w:w="810" w:type="dxa"/>
            <w:shd w:val="clear" w:color="auto" w:fill="auto"/>
          </w:tcPr>
          <w:p w14:paraId="5EEBA289" w14:textId="77777777" w:rsidR="002E3010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10C75516" w14:textId="77777777" w:rsidR="002E3010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4A17F55F" w14:textId="77777777" w:rsidR="002E3010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142D2930" w14:textId="77777777" w:rsidR="002E3010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2391CA97" w14:textId="77777777" w:rsidR="002E3010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2B15C684" w14:textId="77777777" w:rsidR="002E3010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7D6D909D" w14:textId="77777777" w:rsidR="002E3010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5" w:type="dxa"/>
            <w:shd w:val="clear" w:color="auto" w:fill="auto"/>
          </w:tcPr>
          <w:p w14:paraId="6F51CEFE" w14:textId="77777777" w:rsidR="002E3010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9" w:type="dxa"/>
            <w:shd w:val="clear" w:color="auto" w:fill="auto"/>
          </w:tcPr>
          <w:p w14:paraId="307EDF22" w14:textId="77777777" w:rsidR="002E3010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01BFA" w:rsidRPr="006A2EF5" w14:paraId="63A34B79" w14:textId="77777777" w:rsidTr="00101BFA">
        <w:trPr>
          <w:trHeight w:val="339"/>
        </w:trPr>
        <w:tc>
          <w:tcPr>
            <w:tcW w:w="2628" w:type="dxa"/>
            <w:vAlign w:val="bottom"/>
          </w:tcPr>
          <w:p w14:paraId="7D3DD678" w14:textId="572339F5" w:rsidR="002E3010" w:rsidRPr="006A2EF5" w:rsidRDefault="002E3010" w:rsidP="00582840">
            <w:pPr>
              <w:ind w:left="72" w:right="-72" w:firstLine="1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810" w:type="dxa"/>
            <w:shd w:val="clear" w:color="auto" w:fill="auto"/>
          </w:tcPr>
          <w:p w14:paraId="4859B899" w14:textId="5FDC12D3" w:rsidR="002E3010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34,300</w:t>
            </w:r>
          </w:p>
        </w:tc>
        <w:tc>
          <w:tcPr>
            <w:tcW w:w="810" w:type="dxa"/>
            <w:shd w:val="clear" w:color="auto" w:fill="auto"/>
          </w:tcPr>
          <w:p w14:paraId="350B9AED" w14:textId="5989162B" w:rsidR="002E3010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19434BAB" w14:textId="3E0A1897" w:rsidR="002E3010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45BAA33B" w14:textId="35CA07B3" w:rsidR="002E3010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2414EC8C" w14:textId="29A2985C" w:rsidR="002E3010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51C36FBB" w14:textId="7C22DF07" w:rsidR="002E3010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51A22D9A" w14:textId="55B6A5D5" w:rsidR="002E3010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5" w:type="dxa"/>
            <w:shd w:val="clear" w:color="auto" w:fill="auto"/>
          </w:tcPr>
          <w:p w14:paraId="55BC5086" w14:textId="6E9F9297" w:rsidR="002E3010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34,300</w:t>
            </w:r>
          </w:p>
        </w:tc>
        <w:tc>
          <w:tcPr>
            <w:tcW w:w="1069" w:type="dxa"/>
            <w:shd w:val="clear" w:color="auto" w:fill="auto"/>
          </w:tcPr>
          <w:p w14:paraId="346A0DE1" w14:textId="11F51990" w:rsidR="002E3010" w:rsidRPr="006A2EF5" w:rsidRDefault="00B57717" w:rsidP="002E3010">
            <w:pP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2E3010" w:rsidRPr="006A2EF5">
              <w:rPr>
                <w:rFonts w:asciiTheme="majorBidi" w:hAnsiTheme="majorBidi" w:cstheme="majorBidi"/>
                <w:sz w:val="24"/>
                <w:szCs w:val="24"/>
              </w:rPr>
              <w:t>.5</w:t>
            </w:r>
            <w:r w:rsidRPr="006A2EF5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</w:tr>
      <w:tr w:rsidR="00101BFA" w:rsidRPr="006A2EF5" w14:paraId="364B4F75" w14:textId="77777777" w:rsidTr="00101BFA">
        <w:trPr>
          <w:trHeight w:val="261"/>
        </w:trPr>
        <w:tc>
          <w:tcPr>
            <w:tcW w:w="2628" w:type="dxa"/>
            <w:vAlign w:val="bottom"/>
          </w:tcPr>
          <w:p w14:paraId="368CD559" w14:textId="034EE639" w:rsidR="002E3010" w:rsidRPr="006A2EF5" w:rsidRDefault="002E3010" w:rsidP="002E3010">
            <w:pPr>
              <w:ind w:left="-90" w:right="-72" w:firstLine="1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เงินฝากสถาบันการเงินที่มีภาระ</w:t>
            </w:r>
          </w:p>
        </w:tc>
        <w:tc>
          <w:tcPr>
            <w:tcW w:w="810" w:type="dxa"/>
            <w:shd w:val="clear" w:color="auto" w:fill="auto"/>
          </w:tcPr>
          <w:p w14:paraId="53E18721" w14:textId="77777777" w:rsidR="002E3010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0E09E7FD" w14:textId="77777777" w:rsidR="002E3010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2D159713" w14:textId="77777777" w:rsidR="002E3010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3051764A" w14:textId="77777777" w:rsidR="002E3010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4033CC2D" w14:textId="77777777" w:rsidR="002E3010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1E2CA547" w14:textId="77777777" w:rsidR="002E3010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31CD60D9" w14:textId="77777777" w:rsidR="002E3010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5" w:type="dxa"/>
            <w:shd w:val="clear" w:color="auto" w:fill="auto"/>
          </w:tcPr>
          <w:p w14:paraId="2F092652" w14:textId="77777777" w:rsidR="002E3010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9" w:type="dxa"/>
            <w:shd w:val="clear" w:color="auto" w:fill="auto"/>
          </w:tcPr>
          <w:p w14:paraId="0D0FE831" w14:textId="77777777" w:rsidR="002E3010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1BFA" w:rsidRPr="006A2EF5" w14:paraId="0E4CDE02" w14:textId="77777777" w:rsidTr="00A232EC">
        <w:trPr>
          <w:trHeight w:val="354"/>
        </w:trPr>
        <w:tc>
          <w:tcPr>
            <w:tcW w:w="2628" w:type="dxa"/>
            <w:vAlign w:val="bottom"/>
          </w:tcPr>
          <w:p w14:paraId="3495812E" w14:textId="02C5ADA7" w:rsidR="002E3010" w:rsidRPr="006A2EF5" w:rsidRDefault="002E3010" w:rsidP="002E3010">
            <w:pPr>
              <w:ind w:left="90" w:right="-72" w:firstLine="1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ค้ำประกัน</w:t>
            </w:r>
          </w:p>
        </w:tc>
        <w:tc>
          <w:tcPr>
            <w:tcW w:w="810" w:type="dxa"/>
            <w:shd w:val="clear" w:color="auto" w:fill="auto"/>
          </w:tcPr>
          <w:p w14:paraId="66899B53" w14:textId="7F137E8F" w:rsidR="002E3010" w:rsidRPr="006A2EF5" w:rsidRDefault="002E3010" w:rsidP="00BC6F3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104,486</w:t>
            </w:r>
          </w:p>
        </w:tc>
        <w:tc>
          <w:tcPr>
            <w:tcW w:w="810" w:type="dxa"/>
            <w:shd w:val="clear" w:color="auto" w:fill="auto"/>
          </w:tcPr>
          <w:p w14:paraId="4818A248" w14:textId="148C5AF2" w:rsidR="002E3010" w:rsidRPr="006A2EF5" w:rsidRDefault="002E3010" w:rsidP="00BC6F3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741689E8" w14:textId="16BB4DD7" w:rsidR="002E3010" w:rsidRPr="006A2EF5" w:rsidRDefault="002E3010" w:rsidP="00BC6F3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1FB57CC0" w14:textId="0A8D8910" w:rsidR="002E3010" w:rsidRPr="006A2EF5" w:rsidRDefault="002E3010" w:rsidP="00BC6F3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107F81C8" w14:textId="65AB24B9" w:rsidR="002E3010" w:rsidRPr="006A2EF5" w:rsidRDefault="002E3010" w:rsidP="00BC6F3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06A299B2" w14:textId="20A349CD" w:rsidR="002E3010" w:rsidRPr="006A2EF5" w:rsidRDefault="002E3010" w:rsidP="00BC6F3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26EEF272" w14:textId="3DD05125" w:rsidR="002E3010" w:rsidRPr="006A2EF5" w:rsidRDefault="002E3010" w:rsidP="00BC6F3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05" w:type="dxa"/>
            <w:shd w:val="clear" w:color="auto" w:fill="auto"/>
          </w:tcPr>
          <w:p w14:paraId="37D7BC68" w14:textId="08358A5A" w:rsidR="002E3010" w:rsidRPr="006A2EF5" w:rsidRDefault="002E3010" w:rsidP="00BC6F3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104,486</w:t>
            </w:r>
          </w:p>
        </w:tc>
        <w:tc>
          <w:tcPr>
            <w:tcW w:w="1069" w:type="dxa"/>
            <w:shd w:val="clear" w:color="auto" w:fill="auto"/>
          </w:tcPr>
          <w:p w14:paraId="6A63B613" w14:textId="389D6416" w:rsidR="002E3010" w:rsidRPr="006A2EF5" w:rsidRDefault="002E3010" w:rsidP="00BC6F38">
            <w:pP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0.15 - 0.375</w:t>
            </w:r>
          </w:p>
        </w:tc>
      </w:tr>
      <w:tr w:rsidR="00101BFA" w:rsidRPr="006A2EF5" w14:paraId="7201F2A0" w14:textId="77777777" w:rsidTr="00BC6F38">
        <w:trPr>
          <w:trHeight w:val="514"/>
        </w:trPr>
        <w:tc>
          <w:tcPr>
            <w:tcW w:w="2628" w:type="dxa"/>
            <w:vAlign w:val="bottom"/>
          </w:tcPr>
          <w:p w14:paraId="74225ACF" w14:textId="77777777" w:rsidR="00AF6F08" w:rsidRPr="006A2EF5" w:rsidRDefault="00AF6F08" w:rsidP="00AF6F08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6502A617" w14:textId="3FF6AD8C" w:rsidR="00AF6F08" w:rsidRPr="006A2EF5" w:rsidRDefault="002E3010" w:rsidP="00432B73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152,842</w:t>
            </w:r>
          </w:p>
        </w:tc>
        <w:tc>
          <w:tcPr>
            <w:tcW w:w="810" w:type="dxa"/>
            <w:shd w:val="clear" w:color="auto" w:fill="auto"/>
          </w:tcPr>
          <w:p w14:paraId="31AAB9F7" w14:textId="5EE4EEFE" w:rsidR="00AF6F08" w:rsidRPr="006A2EF5" w:rsidRDefault="002E3010" w:rsidP="00432B73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7DAD0B00" w14:textId="20D0085F" w:rsidR="00AF6F08" w:rsidRPr="006A2EF5" w:rsidRDefault="002E3010" w:rsidP="00432B73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728BE9C5" w14:textId="477D70BE" w:rsidR="00AF6F08" w:rsidRPr="006A2EF5" w:rsidRDefault="002E3010" w:rsidP="00432B73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7C94249F" w14:textId="6E49A60E" w:rsidR="00AF6F08" w:rsidRPr="006A2EF5" w:rsidRDefault="002E3010" w:rsidP="00432B73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5A4DE3EB" w14:textId="02AB8716" w:rsidR="00AF6F08" w:rsidRPr="006A2EF5" w:rsidRDefault="002E3010" w:rsidP="00432B73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792D8775" w14:textId="28C50CB6" w:rsidR="00AF6F08" w:rsidRPr="006A2EF5" w:rsidRDefault="002E3010" w:rsidP="00432B73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10,209</w:t>
            </w:r>
          </w:p>
        </w:tc>
        <w:tc>
          <w:tcPr>
            <w:tcW w:w="705" w:type="dxa"/>
            <w:shd w:val="clear" w:color="auto" w:fill="auto"/>
          </w:tcPr>
          <w:p w14:paraId="62B29295" w14:textId="123CFD84" w:rsidR="00AF6F08" w:rsidRPr="006A2EF5" w:rsidRDefault="002E3010" w:rsidP="00432B73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163,051</w:t>
            </w:r>
          </w:p>
        </w:tc>
        <w:tc>
          <w:tcPr>
            <w:tcW w:w="1069" w:type="dxa"/>
            <w:shd w:val="clear" w:color="auto" w:fill="auto"/>
          </w:tcPr>
          <w:p w14:paraId="77AE3A5D" w14:textId="77777777" w:rsidR="00AF6F08" w:rsidRPr="006A2EF5" w:rsidRDefault="00AF6F08" w:rsidP="00DF6075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101BFA" w:rsidRPr="006A2EF5" w14:paraId="48EFF81A" w14:textId="77777777" w:rsidTr="00A232EC">
        <w:trPr>
          <w:trHeight w:val="354"/>
        </w:trPr>
        <w:tc>
          <w:tcPr>
            <w:tcW w:w="2628" w:type="dxa"/>
            <w:vAlign w:val="bottom"/>
          </w:tcPr>
          <w:p w14:paraId="4FC5D33E" w14:textId="77777777" w:rsidR="00F17D6D" w:rsidRPr="006A2EF5" w:rsidRDefault="00F17D6D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345D9BF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9BF67A0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EF74D0E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053C318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8701B40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FD2548A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30240B9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879C628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2B3DB48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1BFA" w:rsidRPr="006A2EF5" w14:paraId="12CD7CB2" w14:textId="77777777" w:rsidTr="00101BFA">
        <w:trPr>
          <w:trHeight w:val="354"/>
        </w:trPr>
        <w:tc>
          <w:tcPr>
            <w:tcW w:w="2628" w:type="dxa"/>
            <w:vAlign w:val="bottom"/>
            <w:hideMark/>
          </w:tcPr>
          <w:p w14:paraId="390DD7F6" w14:textId="77777777" w:rsidR="00F17D6D" w:rsidRPr="006A2EF5" w:rsidRDefault="00F17D6D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22D307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06AB81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EE4648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B30DD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5E801A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653BEA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84B03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22851D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5966E7" w14:textId="77777777" w:rsidR="00F17D6D" w:rsidRPr="006A2EF5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01BFA" w:rsidRPr="006A2EF5" w14:paraId="07EABF01" w14:textId="77777777" w:rsidTr="00101BFA">
        <w:trPr>
          <w:trHeight w:val="180"/>
        </w:trPr>
        <w:tc>
          <w:tcPr>
            <w:tcW w:w="2628" w:type="dxa"/>
            <w:vAlign w:val="bottom"/>
          </w:tcPr>
          <w:p w14:paraId="703564CB" w14:textId="77777777" w:rsidR="00AF6F08" w:rsidRPr="006A2EF5" w:rsidRDefault="00AF6F08" w:rsidP="00AF6F08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810" w:type="dxa"/>
            <w:shd w:val="clear" w:color="auto" w:fill="auto"/>
          </w:tcPr>
          <w:p w14:paraId="4B68BF6C" w14:textId="649B8773" w:rsidR="00AF6F08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285,502</w:t>
            </w:r>
          </w:p>
        </w:tc>
        <w:tc>
          <w:tcPr>
            <w:tcW w:w="810" w:type="dxa"/>
            <w:shd w:val="clear" w:color="auto" w:fill="auto"/>
          </w:tcPr>
          <w:p w14:paraId="0C847FDC" w14:textId="5A7C8159" w:rsidR="00AF6F08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5229C46E" w14:textId="57465EC0" w:rsidR="00AF6F08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2761A1EE" w14:textId="2948F781" w:rsidR="00AF6F08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678DE580" w14:textId="4A88E1B7" w:rsidR="00AF6F08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49AA48A0" w14:textId="14C3198D" w:rsidR="00AF6F08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24B0F5E6" w14:textId="5DACA3C7" w:rsidR="00AF6F08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05" w:type="dxa"/>
            <w:shd w:val="clear" w:color="auto" w:fill="auto"/>
          </w:tcPr>
          <w:p w14:paraId="33D62EE1" w14:textId="0235B873" w:rsidR="00AF6F08" w:rsidRPr="006A2EF5" w:rsidRDefault="007641EE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641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285</w:t>
            </w:r>
            <w:r w:rsidR="002E3010" w:rsidRPr="006A2EF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641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502</w:t>
            </w:r>
          </w:p>
        </w:tc>
        <w:tc>
          <w:tcPr>
            <w:tcW w:w="1069" w:type="dxa"/>
            <w:shd w:val="clear" w:color="auto" w:fill="auto"/>
          </w:tcPr>
          <w:p w14:paraId="3AD13BAA" w14:textId="142DD203" w:rsidR="00AF6F08" w:rsidRPr="006A2EF5" w:rsidRDefault="009D78F2" w:rsidP="002E3010">
            <w:pP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AF6F08" w:rsidRPr="006A2EF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7641EE" w:rsidRPr="007641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</w:t>
            </w:r>
            <w:r w:rsidRPr="006A2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</w:t>
            </w:r>
            <w:r w:rsidR="00AF6F08" w:rsidRPr="006A2EF5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6A2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AF6F08" w:rsidRPr="006A2EF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6A2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50</w:t>
            </w:r>
          </w:p>
        </w:tc>
      </w:tr>
      <w:tr w:rsidR="00101BFA" w:rsidRPr="006A2EF5" w14:paraId="362AEB20" w14:textId="77777777" w:rsidTr="00101BFA">
        <w:trPr>
          <w:trHeight w:val="189"/>
        </w:trPr>
        <w:tc>
          <w:tcPr>
            <w:tcW w:w="2628" w:type="dxa"/>
            <w:vAlign w:val="bottom"/>
          </w:tcPr>
          <w:p w14:paraId="43780446" w14:textId="01D7BE8A" w:rsidR="002E3010" w:rsidRPr="006A2EF5" w:rsidRDefault="002E3010" w:rsidP="00AF6F08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810" w:type="dxa"/>
            <w:shd w:val="clear" w:color="auto" w:fill="auto"/>
          </w:tcPr>
          <w:p w14:paraId="6E48C832" w14:textId="104DEB8A" w:rsidR="002E3010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79350D0A" w14:textId="1D9527E1" w:rsidR="002E3010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0342219D" w14:textId="103D524F" w:rsidR="002E3010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1B102395" w14:textId="699708B3" w:rsidR="002E3010" w:rsidRPr="006A2EF5" w:rsidRDefault="007641EE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641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  <w:r w:rsidR="002E3010" w:rsidRPr="006A2EF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641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336</w:t>
            </w:r>
          </w:p>
        </w:tc>
        <w:tc>
          <w:tcPr>
            <w:tcW w:w="810" w:type="dxa"/>
            <w:shd w:val="clear" w:color="auto" w:fill="auto"/>
          </w:tcPr>
          <w:p w14:paraId="5531D0AA" w14:textId="40AA6D25" w:rsidR="002E3010" w:rsidRPr="006A2EF5" w:rsidRDefault="007641EE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641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</w:t>
            </w:r>
            <w:r w:rsidR="002E3010" w:rsidRPr="006A2EF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641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220</w:t>
            </w:r>
          </w:p>
        </w:tc>
        <w:tc>
          <w:tcPr>
            <w:tcW w:w="810" w:type="dxa"/>
            <w:shd w:val="clear" w:color="auto" w:fill="auto"/>
          </w:tcPr>
          <w:p w14:paraId="731EE9D0" w14:textId="1D41483F" w:rsidR="002E3010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03FCCB86" w14:textId="613B9878" w:rsidR="002E3010" w:rsidRPr="006A2EF5" w:rsidRDefault="002E3010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05" w:type="dxa"/>
            <w:shd w:val="clear" w:color="auto" w:fill="auto"/>
          </w:tcPr>
          <w:p w14:paraId="14188A01" w14:textId="33C0953B" w:rsidR="002E3010" w:rsidRPr="006A2EF5" w:rsidRDefault="007641EE" w:rsidP="00AF6F08">
            <w:pP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641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</w:t>
            </w:r>
            <w:r w:rsidR="002E3010" w:rsidRPr="006A2EF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641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556</w:t>
            </w:r>
          </w:p>
        </w:tc>
        <w:tc>
          <w:tcPr>
            <w:tcW w:w="1069" w:type="dxa"/>
            <w:shd w:val="clear" w:color="auto" w:fill="auto"/>
          </w:tcPr>
          <w:p w14:paraId="0C73164B" w14:textId="3DCC79E9" w:rsidR="002E3010" w:rsidRPr="006A2EF5" w:rsidRDefault="002E3010" w:rsidP="002E3010">
            <w:pP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2.00 - 7.00</w:t>
            </w:r>
          </w:p>
        </w:tc>
      </w:tr>
      <w:tr w:rsidR="00101BFA" w:rsidRPr="006A2EF5" w14:paraId="3F877F3C" w14:textId="77777777" w:rsidTr="00A232EC">
        <w:trPr>
          <w:trHeight w:val="198"/>
        </w:trPr>
        <w:tc>
          <w:tcPr>
            <w:tcW w:w="2628" w:type="dxa"/>
            <w:vAlign w:val="bottom"/>
            <w:hideMark/>
          </w:tcPr>
          <w:p w14:paraId="53AE3F76" w14:textId="77777777" w:rsidR="00AF6F08" w:rsidRPr="006A2EF5" w:rsidRDefault="00AF6F08" w:rsidP="00AF6F08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หนี้สินภายใต้สัญญาเช่าการเงิน</w:t>
            </w:r>
          </w:p>
        </w:tc>
        <w:tc>
          <w:tcPr>
            <w:tcW w:w="810" w:type="dxa"/>
            <w:shd w:val="clear" w:color="auto" w:fill="auto"/>
          </w:tcPr>
          <w:p w14:paraId="5EC57140" w14:textId="15C81072" w:rsidR="00AF6F08" w:rsidRPr="006A2EF5" w:rsidRDefault="007641EE" w:rsidP="00FA146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641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  <w:r w:rsidR="002E3010" w:rsidRPr="006A2EF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641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307</w:t>
            </w:r>
          </w:p>
        </w:tc>
        <w:tc>
          <w:tcPr>
            <w:tcW w:w="810" w:type="dxa"/>
            <w:shd w:val="clear" w:color="auto" w:fill="auto"/>
          </w:tcPr>
          <w:p w14:paraId="579686DB" w14:textId="36D83A36" w:rsidR="00AF6F08" w:rsidRPr="006A2EF5" w:rsidRDefault="007641EE" w:rsidP="00FA146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641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</w:t>
            </w:r>
            <w:r w:rsidR="002E3010" w:rsidRPr="006A2EF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641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332</w:t>
            </w:r>
          </w:p>
        </w:tc>
        <w:tc>
          <w:tcPr>
            <w:tcW w:w="810" w:type="dxa"/>
            <w:shd w:val="clear" w:color="auto" w:fill="auto"/>
          </w:tcPr>
          <w:p w14:paraId="44C05AE5" w14:textId="7182F744" w:rsidR="00AF6F08" w:rsidRPr="006A2EF5" w:rsidRDefault="007641EE" w:rsidP="00FA146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641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="002E3010" w:rsidRPr="006A2EF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641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163</w:t>
            </w:r>
          </w:p>
        </w:tc>
        <w:tc>
          <w:tcPr>
            <w:tcW w:w="810" w:type="dxa"/>
            <w:shd w:val="clear" w:color="auto" w:fill="auto"/>
          </w:tcPr>
          <w:p w14:paraId="226BED24" w14:textId="431536A1" w:rsidR="00AF6F08" w:rsidRPr="006A2EF5" w:rsidRDefault="002E3010" w:rsidP="00FA146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217551C6" w14:textId="5CE77C48" w:rsidR="00AF6F08" w:rsidRPr="006A2EF5" w:rsidRDefault="002E3010" w:rsidP="00FA146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2CCEEEA6" w14:textId="3B7097C7" w:rsidR="00AF6F08" w:rsidRPr="006A2EF5" w:rsidRDefault="002E3010" w:rsidP="00FA146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19A6285B" w14:textId="43F95756" w:rsidR="00AF6F08" w:rsidRPr="006A2EF5" w:rsidRDefault="002E3010" w:rsidP="00FA146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05" w:type="dxa"/>
            <w:shd w:val="clear" w:color="auto" w:fill="auto"/>
          </w:tcPr>
          <w:p w14:paraId="1666DA91" w14:textId="1F500C19" w:rsidR="00AF6F08" w:rsidRPr="006A2EF5" w:rsidRDefault="007641EE" w:rsidP="00FA146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7641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39</w:t>
            </w:r>
            <w:r w:rsidR="002E3010" w:rsidRPr="006A2EF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641E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802</w:t>
            </w:r>
          </w:p>
        </w:tc>
        <w:tc>
          <w:tcPr>
            <w:tcW w:w="1069" w:type="dxa"/>
            <w:shd w:val="clear" w:color="auto" w:fill="auto"/>
          </w:tcPr>
          <w:p w14:paraId="02DBA64D" w14:textId="165D817B" w:rsidR="00AF6F08" w:rsidRPr="006A2EF5" w:rsidRDefault="002E3010" w:rsidP="002E3010">
            <w:pPr>
              <w:ind w:right="-7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sz w:val="24"/>
                <w:szCs w:val="24"/>
              </w:rPr>
              <w:t>2.90</w:t>
            </w:r>
            <w:r w:rsidR="00AF6F08" w:rsidRPr="006A2EF5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="009D78F2" w:rsidRPr="006A2EF5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="00AF6F08" w:rsidRPr="006A2EF5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6A2EF5">
              <w:rPr>
                <w:rFonts w:asciiTheme="majorBidi" w:hAnsiTheme="majorBidi" w:cstheme="majorBidi"/>
                <w:sz w:val="24"/>
                <w:szCs w:val="24"/>
              </w:rPr>
              <w:t>00</w:t>
            </w:r>
          </w:p>
        </w:tc>
      </w:tr>
      <w:tr w:rsidR="00101BFA" w:rsidRPr="006A2EF5" w14:paraId="7CF98904" w14:textId="77777777" w:rsidTr="00A232EC">
        <w:trPr>
          <w:trHeight w:val="368"/>
        </w:trPr>
        <w:tc>
          <w:tcPr>
            <w:tcW w:w="2628" w:type="dxa"/>
            <w:vAlign w:val="bottom"/>
          </w:tcPr>
          <w:p w14:paraId="4C290188" w14:textId="77777777" w:rsidR="00AF6F08" w:rsidRPr="006A2EF5" w:rsidRDefault="00AF6F08" w:rsidP="00AF6F08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5C2C9BFE" w14:textId="03C5B53D" w:rsidR="00AF6F08" w:rsidRPr="006A2EF5" w:rsidRDefault="007641EE" w:rsidP="00FA146B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641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293</w:t>
            </w:r>
            <w:r w:rsidR="002E3010"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7641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809</w:t>
            </w:r>
          </w:p>
        </w:tc>
        <w:tc>
          <w:tcPr>
            <w:tcW w:w="810" w:type="dxa"/>
            <w:shd w:val="clear" w:color="auto" w:fill="auto"/>
          </w:tcPr>
          <w:p w14:paraId="36693418" w14:textId="7EBC1C14" w:rsidR="00AF6F08" w:rsidRPr="006A2EF5" w:rsidRDefault="007641EE" w:rsidP="00FA146B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641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26</w:t>
            </w:r>
            <w:r w:rsidR="002E3010"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7641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332</w:t>
            </w:r>
          </w:p>
        </w:tc>
        <w:tc>
          <w:tcPr>
            <w:tcW w:w="810" w:type="dxa"/>
            <w:shd w:val="clear" w:color="auto" w:fill="auto"/>
          </w:tcPr>
          <w:p w14:paraId="7D0047DE" w14:textId="7B3BC86C" w:rsidR="00AF6F08" w:rsidRPr="006A2EF5" w:rsidRDefault="007641EE" w:rsidP="00FA146B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641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</w:t>
            </w:r>
            <w:r w:rsidR="002E3010"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7641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163</w:t>
            </w:r>
          </w:p>
        </w:tc>
        <w:tc>
          <w:tcPr>
            <w:tcW w:w="810" w:type="dxa"/>
            <w:shd w:val="clear" w:color="auto" w:fill="auto"/>
          </w:tcPr>
          <w:p w14:paraId="0ED216F9" w14:textId="74C22DFA" w:rsidR="00AF6F08" w:rsidRPr="006A2EF5" w:rsidRDefault="007641EE" w:rsidP="00FA146B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641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</w:t>
            </w:r>
            <w:r w:rsidR="002E3010"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7641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336</w:t>
            </w:r>
          </w:p>
        </w:tc>
        <w:tc>
          <w:tcPr>
            <w:tcW w:w="810" w:type="dxa"/>
            <w:shd w:val="clear" w:color="auto" w:fill="auto"/>
          </w:tcPr>
          <w:p w14:paraId="2CC803BC" w14:textId="25EEED01" w:rsidR="00AF6F08" w:rsidRPr="006A2EF5" w:rsidRDefault="007641EE" w:rsidP="00FA146B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641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19</w:t>
            </w:r>
            <w:r w:rsidR="002E3010"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7641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220</w:t>
            </w:r>
          </w:p>
        </w:tc>
        <w:tc>
          <w:tcPr>
            <w:tcW w:w="810" w:type="dxa"/>
            <w:shd w:val="clear" w:color="auto" w:fill="auto"/>
          </w:tcPr>
          <w:p w14:paraId="1043FC65" w14:textId="211E40D6" w:rsidR="00AF6F08" w:rsidRPr="006A2EF5" w:rsidRDefault="002E3010" w:rsidP="00FA146B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1B3671E8" w14:textId="247005D1" w:rsidR="00AF6F08" w:rsidRPr="006A2EF5" w:rsidRDefault="002E3010" w:rsidP="00FA146B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A2EF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705" w:type="dxa"/>
            <w:shd w:val="clear" w:color="auto" w:fill="auto"/>
          </w:tcPr>
          <w:p w14:paraId="12BC8223" w14:textId="59ACFC1C" w:rsidR="00AF6F08" w:rsidRPr="006A2EF5" w:rsidRDefault="007641EE" w:rsidP="00FA146B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641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352</w:t>
            </w:r>
            <w:r w:rsidR="002E3010" w:rsidRPr="006A2E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7641E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860</w:t>
            </w:r>
          </w:p>
        </w:tc>
        <w:tc>
          <w:tcPr>
            <w:tcW w:w="1069" w:type="dxa"/>
            <w:shd w:val="clear" w:color="auto" w:fill="auto"/>
          </w:tcPr>
          <w:p w14:paraId="64D93CAC" w14:textId="77777777" w:rsidR="00AF6F08" w:rsidRPr="006A2EF5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14:paraId="0C0A6C4C" w14:textId="77777777" w:rsidR="00F17D6D" w:rsidRPr="007F000A" w:rsidRDefault="00F17D6D" w:rsidP="00F17D6D">
      <w:pPr>
        <w:ind w:left="540" w:right="-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6E94D3F" w14:textId="77777777" w:rsidR="00F17D6D" w:rsidRPr="007F000A" w:rsidRDefault="00F17D6D" w:rsidP="00F17D6D">
      <w:pPr>
        <w:rPr>
          <w:rFonts w:asciiTheme="majorBidi" w:eastAsia="MS Mincho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</w:rPr>
        <w:br w:type="page"/>
      </w:r>
    </w:p>
    <w:p w14:paraId="3F450EC0" w14:textId="77777777" w:rsidR="00F17D6D" w:rsidRPr="007F000A" w:rsidRDefault="00F17D6D" w:rsidP="003C10A9">
      <w:pPr>
        <w:spacing w:line="380" w:lineRule="exact"/>
        <w:ind w:left="992"/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cs/>
        </w:rPr>
      </w:pPr>
      <w:r w:rsidRPr="007F000A"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cs/>
        </w:rPr>
        <w:lastRenderedPageBreak/>
        <w:t>การวิเคราะห์ความอ่อนไหว</w:t>
      </w:r>
    </w:p>
    <w:p w14:paraId="5753C3AD" w14:textId="77777777" w:rsidR="00F17D6D" w:rsidRPr="007F000A" w:rsidRDefault="00F17D6D" w:rsidP="003C10A9">
      <w:pPr>
        <w:spacing w:line="380" w:lineRule="exact"/>
        <w:ind w:left="992"/>
        <w:jc w:val="thaiDistribute"/>
        <w:rPr>
          <w:rFonts w:asciiTheme="majorBidi" w:eastAsia="MS Mincho" w:hAnsiTheme="majorBidi" w:cstheme="majorBidi"/>
          <w:sz w:val="30"/>
          <w:szCs w:val="30"/>
          <w:cs/>
        </w:rPr>
      </w:pPr>
    </w:p>
    <w:p w14:paraId="43869B37" w14:textId="77777777" w:rsidR="00F17D6D" w:rsidRPr="007F000A" w:rsidRDefault="00F17D6D" w:rsidP="003C10A9">
      <w:pPr>
        <w:spacing w:line="380" w:lineRule="exact"/>
        <w:ind w:left="992"/>
        <w:jc w:val="thaiDistribute"/>
        <w:rPr>
          <w:rFonts w:asciiTheme="majorBidi" w:eastAsia="MS Mincho" w:hAnsiTheme="majorBidi" w:cstheme="majorBidi"/>
          <w:sz w:val="30"/>
          <w:szCs w:val="30"/>
        </w:rPr>
      </w:pPr>
      <w:r w:rsidRPr="007F000A">
        <w:rPr>
          <w:rFonts w:asciiTheme="majorBidi" w:eastAsia="MS Mincho" w:hAnsiTheme="majorBidi" w:cstheme="majorBidi"/>
          <w:sz w:val="30"/>
          <w:szCs w:val="30"/>
          <w:cs/>
        </w:rPr>
        <w:t xml:space="preserve">รายการกำไรหรือขาดทุนจะมีความอ่อนไหวต่อการเพิ่มขึ้นหรือลดลงในรายได้ดอกเบี้ยจากเงินสดและเงินฝากธนาคารและค่าใช้จ่ายดอกเบี้ยจากเงินกู้ยืม ซึ่งเป็นผลมาจากการเปลี่ยนแปลงในอัตราดอกเบี้ย </w:t>
      </w:r>
    </w:p>
    <w:tbl>
      <w:tblPr>
        <w:tblW w:w="8906" w:type="dxa"/>
        <w:tblInd w:w="562" w:type="dxa"/>
        <w:tblLook w:val="04A0" w:firstRow="1" w:lastRow="0" w:firstColumn="1" w:lastColumn="0" w:noHBand="0" w:noVBand="1"/>
      </w:tblPr>
      <w:tblGrid>
        <w:gridCol w:w="5306"/>
        <w:gridCol w:w="1620"/>
        <w:gridCol w:w="270"/>
        <w:gridCol w:w="1710"/>
      </w:tblGrid>
      <w:tr w:rsidR="0006595F" w:rsidRPr="007F000A" w14:paraId="1DF11836" w14:textId="77777777" w:rsidTr="00AC1E3F">
        <w:tc>
          <w:tcPr>
            <w:tcW w:w="5306" w:type="dxa"/>
          </w:tcPr>
          <w:p w14:paraId="1C2DA5AC" w14:textId="77777777" w:rsidR="0006595F" w:rsidRPr="007F000A" w:rsidRDefault="0006595F" w:rsidP="000717A2">
            <w:pPr>
              <w:spacing w:line="400" w:lineRule="exact"/>
              <w:ind w:left="993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3600" w:type="dxa"/>
            <w:gridSpan w:val="3"/>
          </w:tcPr>
          <w:p w14:paraId="1E397959" w14:textId="66E4C3DB" w:rsidR="0006595F" w:rsidRPr="007F000A" w:rsidRDefault="0006595F" w:rsidP="0006595F">
            <w:pPr>
              <w:pBdr>
                <w:bottom w:val="single" w:sz="4" w:space="1" w:color="auto"/>
              </w:pBdr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(หน่วย</w:t>
            </w: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: พันบาท)</w:t>
            </w:r>
          </w:p>
        </w:tc>
      </w:tr>
      <w:tr w:rsidR="00FC3385" w:rsidRPr="007F000A" w14:paraId="4B906D46" w14:textId="77777777" w:rsidTr="00AC1E3F">
        <w:tc>
          <w:tcPr>
            <w:tcW w:w="5306" w:type="dxa"/>
          </w:tcPr>
          <w:p w14:paraId="547511FC" w14:textId="77777777" w:rsidR="00FC3385" w:rsidRPr="007F000A" w:rsidRDefault="00FC3385" w:rsidP="000717A2">
            <w:pPr>
              <w:spacing w:line="400" w:lineRule="exact"/>
              <w:ind w:left="993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3600" w:type="dxa"/>
            <w:gridSpan w:val="3"/>
            <w:tcBorders>
              <w:bottom w:val="single" w:sz="4" w:space="0" w:color="auto"/>
            </w:tcBorders>
          </w:tcPr>
          <w:p w14:paraId="6FCAA107" w14:textId="049C747C" w:rsidR="00FC3385" w:rsidRPr="007F000A" w:rsidRDefault="00FC3385" w:rsidP="000717A2">
            <w:pPr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C3385" w:rsidRPr="007F000A" w14:paraId="499F2261" w14:textId="77777777" w:rsidTr="00AC1E3F">
        <w:tc>
          <w:tcPr>
            <w:tcW w:w="5306" w:type="dxa"/>
          </w:tcPr>
          <w:p w14:paraId="453A9108" w14:textId="77777777" w:rsidR="00FC3385" w:rsidRPr="007F000A" w:rsidRDefault="00FC3385" w:rsidP="000717A2">
            <w:pPr>
              <w:spacing w:line="400" w:lineRule="exact"/>
              <w:ind w:left="993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3600" w:type="dxa"/>
            <w:gridSpan w:val="3"/>
          </w:tcPr>
          <w:p w14:paraId="72DAA955" w14:textId="34845DEA" w:rsidR="00FC3385" w:rsidRPr="007F000A" w:rsidRDefault="00FC3385" w:rsidP="000717A2">
            <w:pPr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ผลกระทบต่อกำไรสุทธิ</w:t>
            </w:r>
          </w:p>
        </w:tc>
      </w:tr>
      <w:tr w:rsidR="00FC3385" w:rsidRPr="007F000A" w14:paraId="24EB0244" w14:textId="77777777" w:rsidTr="00AC1E3F">
        <w:tc>
          <w:tcPr>
            <w:tcW w:w="5306" w:type="dxa"/>
          </w:tcPr>
          <w:p w14:paraId="78F6D0DB" w14:textId="77777777" w:rsidR="00FC3385" w:rsidRPr="007F000A" w:rsidRDefault="00FC3385" w:rsidP="000717A2">
            <w:pPr>
              <w:spacing w:line="400" w:lineRule="exact"/>
              <w:ind w:left="993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343AC5EF" w14:textId="70C312A3" w:rsidR="00FC3385" w:rsidRPr="007F000A" w:rsidRDefault="007641EE" w:rsidP="000717A2">
            <w:pPr>
              <w:spacing w:line="400" w:lineRule="exact"/>
              <w:ind w:left="993" w:hanging="963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</w:pPr>
            <w:r w:rsidRPr="007641EE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6C5148" w:rsidRPr="007F000A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CD0B63B" w14:textId="77777777" w:rsidR="00FC3385" w:rsidRPr="007F000A" w:rsidRDefault="00FC3385" w:rsidP="000717A2">
            <w:pPr>
              <w:spacing w:line="400" w:lineRule="exact"/>
              <w:ind w:left="993"/>
              <w:jc w:val="right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7AFF8DD" w14:textId="7F73AB57" w:rsidR="00FC3385" w:rsidRPr="007F000A" w:rsidRDefault="007641EE" w:rsidP="000717A2">
            <w:pPr>
              <w:spacing w:line="400" w:lineRule="exact"/>
              <w:ind w:left="993" w:hanging="993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</w:pPr>
            <w:r w:rsidRPr="007641EE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6C5148" w:rsidRPr="007F000A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</w:rPr>
              <w:t>5</w:t>
            </w:r>
          </w:p>
        </w:tc>
      </w:tr>
      <w:tr w:rsidR="00416A66" w:rsidRPr="007F000A" w14:paraId="3282BECC" w14:textId="77777777" w:rsidTr="00993927">
        <w:tc>
          <w:tcPr>
            <w:tcW w:w="5306" w:type="dxa"/>
          </w:tcPr>
          <w:p w14:paraId="217DB590" w14:textId="7BFCF042" w:rsidR="00416A66" w:rsidRPr="007F000A" w:rsidRDefault="00416A66" w:rsidP="00416A66">
            <w:pPr>
              <w:spacing w:line="400" w:lineRule="exact"/>
              <w:ind w:left="463" w:hanging="177"/>
              <w:rPr>
                <w:rFonts w:asciiTheme="majorBidi" w:eastAsia="MS Mincho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 xml:space="preserve">อัตราดอกเบี้ย - เพิ่มขึ้นร้อยละ </w:t>
            </w:r>
            <w:r w:rsidRPr="007F000A">
              <w:rPr>
                <w:rFonts w:asciiTheme="majorBidi" w:eastAsiaTheme="minorHAnsi" w:hAnsiTheme="majorBidi" w:cstheme="majorBidi"/>
                <w:sz w:val="30"/>
                <w:szCs w:val="30"/>
                <w:lang w:val="en-US"/>
              </w:rPr>
              <w:t>0</w:t>
            </w:r>
            <w:r w:rsidRPr="007F000A">
              <w:rPr>
                <w:rFonts w:asciiTheme="majorBidi" w:eastAsiaTheme="minorHAnsi" w:hAnsiTheme="majorBidi" w:cstheme="majorBidi"/>
                <w:sz w:val="30"/>
                <w:szCs w:val="30"/>
              </w:rPr>
              <w:t>.</w:t>
            </w:r>
            <w:r w:rsidRPr="007F000A">
              <w:rPr>
                <w:rFonts w:asciiTheme="majorBidi" w:eastAsiaTheme="minorHAnsi" w:hAnsiTheme="majorBidi" w:cstheme="majorBidi"/>
                <w:sz w:val="30"/>
                <w:szCs w:val="30"/>
                <w:lang w:val="en-US"/>
              </w:rPr>
              <w:t>5</w:t>
            </w:r>
            <w:r w:rsidRPr="007F000A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 xml:space="preserve"> </w:t>
            </w:r>
            <w:r w:rsidRPr="007F000A">
              <w:rPr>
                <w:rFonts w:asciiTheme="majorBidi" w:eastAsiaTheme="minorHAnsi" w:hAnsiTheme="majorBidi" w:cstheme="majorBidi"/>
                <w:sz w:val="30"/>
                <w:szCs w:val="30"/>
              </w:rPr>
              <w:t>*</w:t>
            </w:r>
          </w:p>
        </w:tc>
        <w:tc>
          <w:tcPr>
            <w:tcW w:w="1620" w:type="dxa"/>
            <w:shd w:val="clear" w:color="auto" w:fill="auto"/>
          </w:tcPr>
          <w:p w14:paraId="457F923D" w14:textId="45C20B07" w:rsidR="00416A66" w:rsidRPr="007F000A" w:rsidRDefault="001417AD" w:rsidP="00416A66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993927" w:rsidRPr="0099392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998</w:t>
            </w:r>
          </w:p>
        </w:tc>
        <w:tc>
          <w:tcPr>
            <w:tcW w:w="270" w:type="dxa"/>
          </w:tcPr>
          <w:p w14:paraId="77FEE5AB" w14:textId="77777777" w:rsidR="00416A66" w:rsidRPr="007F000A" w:rsidRDefault="00416A66" w:rsidP="00416A66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10" w:type="dxa"/>
          </w:tcPr>
          <w:p w14:paraId="6EAB08F0" w14:textId="2CB0162F" w:rsidR="00416A66" w:rsidRPr="007F000A" w:rsidRDefault="00B67B1C" w:rsidP="00416A66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5,096</w:t>
            </w:r>
          </w:p>
        </w:tc>
      </w:tr>
      <w:tr w:rsidR="00416A66" w:rsidRPr="007F000A" w14:paraId="4601705A" w14:textId="77777777" w:rsidTr="00993927">
        <w:tc>
          <w:tcPr>
            <w:tcW w:w="5306" w:type="dxa"/>
          </w:tcPr>
          <w:p w14:paraId="5CDE6941" w14:textId="7C3EFA53" w:rsidR="00416A66" w:rsidRPr="007F000A" w:rsidRDefault="00416A66" w:rsidP="00416A66">
            <w:pPr>
              <w:spacing w:line="400" w:lineRule="exact"/>
              <w:ind w:left="463" w:hanging="177"/>
              <w:rPr>
                <w:rFonts w:asciiTheme="majorBidi" w:eastAsia="MS Mincho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Theme="minorHAnsi" w:hAnsiTheme="majorBidi" w:cstheme="majorBidi"/>
                <w:sz w:val="30"/>
                <w:szCs w:val="30"/>
                <w:cs/>
              </w:rPr>
              <w:t xml:space="preserve">อัตราดอกเบี้ย - ลดลงร้อยละ </w:t>
            </w:r>
            <w:r w:rsidRPr="007F000A">
              <w:rPr>
                <w:rFonts w:asciiTheme="majorBidi" w:eastAsiaTheme="minorHAnsi" w:hAnsiTheme="majorBidi" w:cstheme="majorBidi"/>
                <w:sz w:val="30"/>
                <w:szCs w:val="30"/>
                <w:lang w:val="en-US"/>
              </w:rPr>
              <w:t>0</w:t>
            </w:r>
            <w:r w:rsidRPr="007F000A">
              <w:rPr>
                <w:rFonts w:asciiTheme="majorBidi" w:eastAsiaTheme="minorHAnsi" w:hAnsiTheme="majorBidi" w:cstheme="majorBidi"/>
                <w:sz w:val="30"/>
                <w:szCs w:val="30"/>
              </w:rPr>
              <w:t>.</w:t>
            </w:r>
            <w:r w:rsidRPr="007F000A">
              <w:rPr>
                <w:rFonts w:asciiTheme="majorBidi" w:eastAsiaTheme="minorHAnsi" w:hAnsiTheme="majorBidi" w:cstheme="majorBidi"/>
                <w:sz w:val="30"/>
                <w:szCs w:val="30"/>
                <w:lang w:val="en-US"/>
              </w:rPr>
              <w:t>5</w:t>
            </w:r>
            <w:r w:rsidRPr="007F000A">
              <w:rPr>
                <w:rFonts w:asciiTheme="majorBidi" w:eastAsiaTheme="minorHAnsi" w:hAnsiTheme="majorBidi" w:cstheme="majorBidi"/>
                <w:sz w:val="30"/>
                <w:szCs w:val="30"/>
              </w:rPr>
              <w:t xml:space="preserve"> *</w:t>
            </w:r>
          </w:p>
        </w:tc>
        <w:tc>
          <w:tcPr>
            <w:tcW w:w="1620" w:type="dxa"/>
            <w:shd w:val="clear" w:color="auto" w:fill="auto"/>
          </w:tcPr>
          <w:p w14:paraId="35AEF3C9" w14:textId="7D9EEDBC" w:rsidR="00416A66" w:rsidRPr="007F000A" w:rsidRDefault="00993927" w:rsidP="00416A66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93927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057BFD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99392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057BFD">
              <w:rPr>
                <w:rFonts w:asciiTheme="majorBidi" w:hAnsiTheme="majorBidi" w:cstheme="majorBidi"/>
                <w:sz w:val="30"/>
                <w:szCs w:val="30"/>
              </w:rPr>
              <w:t>998</w:t>
            </w:r>
            <w:r w:rsidRPr="0099392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668FF8AF" w14:textId="77777777" w:rsidR="00416A66" w:rsidRPr="007F000A" w:rsidRDefault="00416A66" w:rsidP="00416A66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5B78D7F3" w14:textId="77E21EF2" w:rsidR="00416A66" w:rsidRPr="007F000A" w:rsidRDefault="00B67B1C" w:rsidP="00B67B1C">
            <w:pPr>
              <w:spacing w:line="400" w:lineRule="exact"/>
              <w:ind w:right="-2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hAnsiTheme="majorBidi" w:cstheme="majorBidi"/>
                <w:sz w:val="30"/>
                <w:szCs w:val="30"/>
              </w:rPr>
              <w:t>(5,096)</w:t>
            </w:r>
          </w:p>
        </w:tc>
      </w:tr>
    </w:tbl>
    <w:p w14:paraId="403FF5D3" w14:textId="77777777" w:rsidR="00F17D6D" w:rsidRPr="007F000A" w:rsidRDefault="00F17D6D" w:rsidP="000717A2">
      <w:pPr>
        <w:tabs>
          <w:tab w:val="left" w:pos="993"/>
          <w:tab w:val="left" w:pos="1276"/>
        </w:tabs>
        <w:spacing w:line="400" w:lineRule="exact"/>
        <w:ind w:left="993" w:hanging="11"/>
        <w:rPr>
          <w:rFonts w:asciiTheme="majorBidi" w:eastAsia="MS Mincho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ab/>
        <w:t xml:space="preserve"> </w:t>
      </w:r>
      <w:r w:rsidRPr="007F000A">
        <w:rPr>
          <w:rFonts w:asciiTheme="majorBidi" w:eastAsia="MS Mincho" w:hAnsiTheme="majorBidi" w:cstheme="majorBidi"/>
          <w:sz w:val="30"/>
          <w:szCs w:val="30"/>
          <w:cs/>
        </w:rPr>
        <w:t xml:space="preserve">* </w:t>
      </w:r>
      <w:r w:rsidRPr="007F000A">
        <w:rPr>
          <w:rFonts w:asciiTheme="majorBidi" w:eastAsiaTheme="minorHAnsi" w:hAnsiTheme="majorBidi" w:cstheme="majorBidi"/>
          <w:sz w:val="30"/>
          <w:szCs w:val="30"/>
          <w:cs/>
        </w:rPr>
        <w:t>โดยกำหนดให้ปัจจัยอื่นคงที่</w:t>
      </w:r>
    </w:p>
    <w:p w14:paraId="076140F0" w14:textId="5B8DA845" w:rsidR="00D8238D" w:rsidRPr="007F000A" w:rsidRDefault="00C479E1" w:rsidP="003C10A9">
      <w:pPr>
        <w:pStyle w:val="a3"/>
        <w:autoSpaceDE/>
        <w:autoSpaceDN/>
        <w:spacing w:before="120" w:after="120" w:line="380" w:lineRule="exact"/>
        <w:ind w:left="540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915020">
        <w:rPr>
          <w:rFonts w:asciiTheme="majorBidi" w:hAnsiTheme="majorBidi" w:cstheme="majorBidi"/>
          <w:b/>
          <w:bCs/>
          <w:sz w:val="30"/>
          <w:szCs w:val="30"/>
        </w:rPr>
        <w:t>26.3</w:t>
      </w:r>
      <w:r w:rsidRPr="007F000A">
        <w:rPr>
          <w:rFonts w:asciiTheme="majorBidi" w:hAnsiTheme="majorBidi" w:cstheme="majorBidi"/>
          <w:sz w:val="30"/>
          <w:szCs w:val="30"/>
        </w:rPr>
        <w:t xml:space="preserve">  </w:t>
      </w:r>
      <w:r w:rsidR="00E13F9A" w:rsidRPr="007F000A">
        <w:rPr>
          <w:rFonts w:asciiTheme="majorBidi" w:hAnsiTheme="majorBidi" w:cstheme="majorBidi"/>
          <w:sz w:val="30"/>
          <w:szCs w:val="30"/>
          <w:cs/>
        </w:rPr>
        <w:t>ความเสี่ยงด้านเครดิต</w:t>
      </w:r>
    </w:p>
    <w:p w14:paraId="13AE9871" w14:textId="38DD727C" w:rsidR="00E13F9A" w:rsidRPr="007F000A" w:rsidRDefault="00FB2CB4" w:rsidP="003C10A9">
      <w:pPr>
        <w:pStyle w:val="a3"/>
        <w:autoSpaceDE/>
        <w:autoSpaceDN/>
        <w:spacing w:line="380" w:lineRule="exact"/>
        <w:ind w:left="1134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 xml:space="preserve">ความเสี่ยงด้านเครดิตโดยส่วนใหญ่เกิดจากรายการเงินสดและรายการเทียบเท่าเงินสด กระแสเงินสดตามสัญญาของเงินลงทุนในตราสารหนี้ที่วัดมูลค่าด้วยราคาทุนตัดจำหน่าย วัดมูลค่าด้วยมูลค่ายุติธรรมผ่านกำไรขาดทุนเบ็ดเสร็จอื่น </w:t>
      </w:r>
      <w:r w:rsidRPr="007F000A">
        <w:rPr>
          <w:rFonts w:asciiTheme="majorBidi" w:hAnsiTheme="majorBidi" w:cstheme="majorBidi"/>
          <w:sz w:val="30"/>
          <w:szCs w:val="30"/>
        </w:rPr>
        <w:t>(FV</w:t>
      </w:r>
      <w:r w:rsidR="00DE7B25">
        <w:rPr>
          <w:rFonts w:asciiTheme="majorBidi" w:hAnsiTheme="majorBidi" w:cstheme="majorBidi"/>
          <w:sz w:val="30"/>
          <w:szCs w:val="30"/>
        </w:rPr>
        <w:t>T</w:t>
      </w:r>
      <w:r w:rsidRPr="007F000A">
        <w:rPr>
          <w:rFonts w:asciiTheme="majorBidi" w:hAnsiTheme="majorBidi" w:cstheme="majorBidi"/>
          <w:sz w:val="30"/>
          <w:szCs w:val="30"/>
        </w:rPr>
        <w:t xml:space="preserve">OCI) </w:t>
      </w:r>
      <w:r w:rsidRPr="007F000A">
        <w:rPr>
          <w:rFonts w:asciiTheme="majorBidi" w:hAnsiTheme="majorBidi" w:cstheme="majorBidi"/>
          <w:sz w:val="30"/>
          <w:szCs w:val="30"/>
          <w:cs/>
        </w:rPr>
        <w:t>และวัดมูลค่าด้วยมูลค่ายุติธรรมผ่านกำไรขาดทุน</w:t>
      </w:r>
      <w:r w:rsidRPr="007F000A">
        <w:rPr>
          <w:rFonts w:asciiTheme="majorBidi" w:hAnsiTheme="majorBidi" w:cstheme="majorBidi"/>
          <w:sz w:val="30"/>
          <w:szCs w:val="30"/>
        </w:rPr>
        <w:t xml:space="preserve"> (FV</w:t>
      </w:r>
      <w:r w:rsidR="00DE7B25">
        <w:rPr>
          <w:rFonts w:asciiTheme="majorBidi" w:hAnsiTheme="majorBidi" w:cstheme="majorBidi"/>
          <w:sz w:val="30"/>
          <w:szCs w:val="30"/>
        </w:rPr>
        <w:t>T</w:t>
      </w:r>
      <w:r w:rsidRPr="007F000A">
        <w:rPr>
          <w:rFonts w:asciiTheme="majorBidi" w:hAnsiTheme="majorBidi" w:cstheme="majorBidi"/>
          <w:sz w:val="30"/>
          <w:szCs w:val="30"/>
        </w:rPr>
        <w:t>PL)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 สินทรัพย์อนุพันธ์</w:t>
      </w:r>
      <w:r w:rsidRPr="007F000A">
        <w:rPr>
          <w:rFonts w:asciiTheme="majorBidi" w:hAnsiTheme="majorBidi" w:cstheme="majorBidi"/>
          <w:sz w:val="30"/>
          <w:szCs w:val="30"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cs/>
        </w:rPr>
        <w:t>รวมถึงความเสี่ยงด้านสินเชื่อแก่ลูกค้าและลูกหนี้คงค้าง</w:t>
      </w:r>
    </w:p>
    <w:p w14:paraId="4C4CDFE5" w14:textId="77777777" w:rsidR="0012535E" w:rsidRPr="007F000A" w:rsidRDefault="0012535E" w:rsidP="003C10A9">
      <w:pPr>
        <w:keepNext/>
        <w:autoSpaceDE/>
        <w:autoSpaceDN/>
        <w:spacing w:before="120" w:after="120" w:line="380" w:lineRule="exact"/>
        <w:ind w:left="1080"/>
        <w:jc w:val="thaiDistribute"/>
        <w:outlineLvl w:val="3"/>
        <w:rPr>
          <w:rFonts w:asciiTheme="majorBidi" w:eastAsia="Cordia New" w:hAnsiTheme="majorBidi" w:cstheme="majorBidi"/>
          <w:b/>
          <w:bCs/>
          <w:sz w:val="30"/>
          <w:szCs w:val="30"/>
          <w:lang w:val="x-none" w:eastAsia="x-none"/>
        </w:rPr>
      </w:pPr>
      <w:r w:rsidRPr="007F000A">
        <w:rPr>
          <w:rFonts w:asciiTheme="majorBidi" w:eastAsia="Cordia New" w:hAnsiTheme="majorBidi" w:cstheme="majorBidi"/>
          <w:b/>
          <w:bCs/>
          <w:sz w:val="30"/>
          <w:szCs w:val="30"/>
          <w:cs/>
          <w:lang w:val="x-none" w:eastAsia="x-none"/>
        </w:rPr>
        <w:t>ก)</w:t>
      </w:r>
      <w:r w:rsidRPr="007F000A">
        <w:rPr>
          <w:rFonts w:asciiTheme="majorBidi" w:eastAsia="Cordia New" w:hAnsiTheme="majorBidi" w:cstheme="majorBidi"/>
          <w:b/>
          <w:bCs/>
          <w:sz w:val="30"/>
          <w:szCs w:val="30"/>
          <w:cs/>
          <w:lang w:val="x-none" w:eastAsia="x-none"/>
        </w:rPr>
        <w:tab/>
        <w:t>การบริหารความเสี่ยง</w:t>
      </w:r>
    </w:p>
    <w:p w14:paraId="073187D4" w14:textId="4B234A8A" w:rsidR="0012535E" w:rsidRPr="007F000A" w:rsidRDefault="0012535E" w:rsidP="003C10A9">
      <w:pPr>
        <w:spacing w:before="120" w:after="120" w:line="380" w:lineRule="exact"/>
        <w:ind w:left="1440"/>
        <w:jc w:val="thaiDistribute"/>
        <w:rPr>
          <w:rFonts w:asciiTheme="majorBidi" w:eastAsia="MS Mincho" w:hAnsiTheme="majorBidi" w:cstheme="majorBidi"/>
          <w:sz w:val="30"/>
          <w:szCs w:val="30"/>
        </w:rPr>
      </w:pPr>
      <w:r w:rsidRPr="007F000A">
        <w:rPr>
          <w:rFonts w:asciiTheme="majorBidi" w:eastAsia="MS Mincho" w:hAnsiTheme="majorBidi" w:cstheme="majorBidi"/>
          <w:sz w:val="30"/>
          <w:szCs w:val="30"/>
          <w:cs/>
        </w:rPr>
        <w:t>กลุ่ม</w:t>
      </w:r>
      <w:r w:rsidR="000A6468" w:rsidRPr="007F000A">
        <w:rPr>
          <w:rFonts w:asciiTheme="majorBidi" w:eastAsia="MS Mincho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eastAsia="MS Mincho" w:hAnsiTheme="majorBidi" w:cstheme="majorBidi"/>
          <w:sz w:val="30"/>
          <w:szCs w:val="30"/>
          <w:cs/>
        </w:rPr>
        <w:t>บริหารความเสี่ยงด้านเครดิตโดยการจัดกลุ่มของความเสี่ยง สำหรับเงินฝากธนาคารและสถาบันการเงิน กลุ่ม</w:t>
      </w:r>
      <w:r w:rsidR="000A6468" w:rsidRPr="007F000A">
        <w:rPr>
          <w:rFonts w:asciiTheme="majorBidi" w:eastAsia="MS Mincho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eastAsia="MS Mincho" w:hAnsiTheme="majorBidi" w:cstheme="majorBidi"/>
          <w:sz w:val="30"/>
          <w:szCs w:val="30"/>
          <w:cs/>
        </w:rPr>
        <w:t xml:space="preserve">จะเลือกทำรายการกับสถาบันการเงินที่ได้รับการจัดอันดับจากสถาบันจัดอันดับความน่าเชื่อถือที่เป็นอิสระในระดับ </w:t>
      </w:r>
      <w:r w:rsidRPr="007F000A">
        <w:rPr>
          <w:rFonts w:asciiTheme="majorBidi" w:eastAsia="MS Mincho" w:hAnsiTheme="majorBidi" w:cstheme="majorBidi"/>
          <w:sz w:val="30"/>
          <w:szCs w:val="30"/>
        </w:rPr>
        <w:t xml:space="preserve">A </w:t>
      </w:r>
      <w:r w:rsidRPr="007F000A">
        <w:rPr>
          <w:rFonts w:asciiTheme="majorBidi" w:eastAsia="MS Mincho" w:hAnsiTheme="majorBidi" w:cstheme="majorBidi"/>
          <w:sz w:val="30"/>
          <w:szCs w:val="30"/>
          <w:cs/>
        </w:rPr>
        <w:t xml:space="preserve">เป็นอย่างน้อย </w:t>
      </w:r>
      <w:r w:rsidRPr="007F000A">
        <w:rPr>
          <w:rFonts w:asciiTheme="majorBidi" w:eastAsia="MS Mincho" w:hAnsiTheme="majorBidi" w:cstheme="majorBidi"/>
          <w:sz w:val="30"/>
          <w:szCs w:val="30"/>
          <w:cs/>
          <w:lang w:val="en-US"/>
        </w:rPr>
        <w:t>กลุ่ม</w:t>
      </w:r>
      <w:r w:rsidR="000A6468" w:rsidRPr="007F000A">
        <w:rPr>
          <w:rFonts w:asciiTheme="majorBidi" w:eastAsia="MS Mincho" w:hAnsiTheme="majorBidi" w:cstheme="majorBidi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eastAsia="MS Mincho" w:hAnsiTheme="majorBidi" w:cstheme="majorBidi"/>
          <w:sz w:val="30"/>
          <w:szCs w:val="30"/>
          <w:cs/>
          <w:lang w:val="en-US"/>
        </w:rPr>
        <w:t>มีนโยบายจำกัดวงเงินธุรกรรมสินเชื่อกับสถาบันการเงินแต่ละแห่งอย่างเหมาะสม</w:t>
      </w:r>
    </w:p>
    <w:p w14:paraId="0603CF29" w14:textId="6C941A59" w:rsidR="0012535E" w:rsidRPr="007F000A" w:rsidRDefault="0012535E" w:rsidP="003C10A9">
      <w:pPr>
        <w:spacing w:before="120" w:after="120" w:line="380" w:lineRule="exact"/>
        <w:ind w:left="1440"/>
        <w:jc w:val="thaiDistribute"/>
        <w:rPr>
          <w:rFonts w:asciiTheme="majorBidi" w:eastAsia="MS Mincho" w:hAnsiTheme="majorBidi" w:cstheme="majorBidi"/>
          <w:sz w:val="30"/>
          <w:szCs w:val="30"/>
          <w:cs/>
        </w:rPr>
      </w:pPr>
      <w:r w:rsidRPr="007F000A">
        <w:rPr>
          <w:rFonts w:asciiTheme="majorBidi" w:eastAsia="MS Mincho" w:hAnsiTheme="majorBidi" w:cstheme="majorBidi"/>
          <w:sz w:val="30"/>
          <w:szCs w:val="30"/>
          <w:cs/>
        </w:rPr>
        <w:t>สำหรับการทำธุรกรรมกับลูกค้า กลุ่ม</w:t>
      </w:r>
      <w:r w:rsidR="000A6468" w:rsidRPr="007F000A">
        <w:rPr>
          <w:rFonts w:asciiTheme="majorBidi" w:eastAsia="MS Mincho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eastAsia="MS Mincho" w:hAnsiTheme="majorBidi" w:cstheme="majorBidi"/>
          <w:sz w:val="30"/>
          <w:szCs w:val="30"/>
          <w:cs/>
        </w:rPr>
        <w:t>จะยึดการจัดอันดับจากสถาบันจัดอันดับความน่าเชื่อถือที่เป็นอิสระ ในกรณี</w:t>
      </w:r>
      <w:r w:rsidRPr="007F000A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ที่ไม่มีการจัดอันดับไว้ กลุ่ม</w:t>
      </w:r>
      <w:r w:rsidR="000A6468" w:rsidRPr="007F000A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บริษัท</w:t>
      </w:r>
      <w:r w:rsidRPr="007F000A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จะประเมินความเสี่ยงจากคุณภาพเครดิตของลูกค้า โดยพิจารณาจากฐานะทางการเงิน</w:t>
      </w:r>
      <w:r w:rsidRPr="007F000A">
        <w:rPr>
          <w:rFonts w:asciiTheme="majorBidi" w:eastAsia="MS Mincho" w:hAnsiTheme="majorBidi" w:cstheme="majorBidi"/>
          <w:sz w:val="30"/>
          <w:szCs w:val="30"/>
          <w:cs/>
        </w:rPr>
        <w:t xml:space="preserve"> ประสบการณ์ที่ผ่านมา และปัจจัยอื่นๆ และกำหนดการให้วงเงินสินเชื่อจากผลการประเมินดังกล่าวซึ่งเป็นไปตามข้อกำหนดของคณะกรรมการบริษัท ทั้งนี้ ผู้บริหารในสายงานที่เกี่ยวข้องจะทำการตรวจสอบการปฏิบัติตามข้อกำหนดด้านวงเงินเครดิตของลูกค้าอย่างสม่ำเสมอ</w:t>
      </w:r>
    </w:p>
    <w:p w14:paraId="38AE57D8" w14:textId="1BA31CB2" w:rsidR="0012535E" w:rsidRPr="007F000A" w:rsidRDefault="0012535E" w:rsidP="003C10A9">
      <w:pPr>
        <w:spacing w:before="120" w:after="120" w:line="380" w:lineRule="exact"/>
        <w:ind w:left="1440"/>
        <w:jc w:val="thaiDistribute"/>
        <w:rPr>
          <w:rFonts w:asciiTheme="majorBidi" w:eastAsia="MS Mincho" w:hAnsiTheme="majorBidi" w:cstheme="majorBidi"/>
          <w:sz w:val="30"/>
          <w:szCs w:val="30"/>
        </w:rPr>
      </w:pPr>
      <w:r w:rsidRPr="007F000A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>กลุ่ม</w:t>
      </w:r>
      <w:r w:rsidR="000A6468" w:rsidRPr="007F000A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>ไม่มีการกระจุกตัวอย่างมีนัยสำคัญของความเสี่ยงทางด้านสินเชื่อ กลุ่ม</w:t>
      </w:r>
      <w:r w:rsidR="000A6468" w:rsidRPr="007F000A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>บริษัท</w:t>
      </w:r>
      <w:r w:rsidRPr="007F000A">
        <w:rPr>
          <w:rFonts w:asciiTheme="majorBidi" w:eastAsia="MS Mincho" w:hAnsiTheme="majorBidi" w:cstheme="majorBidi"/>
          <w:spacing w:val="-4"/>
          <w:sz w:val="30"/>
          <w:szCs w:val="30"/>
          <w:cs/>
          <w:lang w:val="en-US"/>
        </w:rPr>
        <w:t>มีนโยบายที่เหมาะสมเพื่อทำให้</w:t>
      </w:r>
      <w:r w:rsidRPr="007F000A">
        <w:rPr>
          <w:rFonts w:asciiTheme="majorBidi" w:eastAsia="MS Mincho" w:hAnsiTheme="majorBidi" w:cstheme="majorBidi"/>
          <w:sz w:val="30"/>
          <w:szCs w:val="30"/>
          <w:cs/>
          <w:lang w:val="en-US"/>
        </w:rPr>
        <w:t>เชื่อมั่นได้ว่าได้ขายสินค้าและให้บริการแก่ลูกค้าที่มีประวัติสินเชื่ออยู่ในระดับที่เหมาะสมคู่สัญญาในอนุพันธ์ทางการเงิน</w:t>
      </w:r>
    </w:p>
    <w:p w14:paraId="34965113" w14:textId="77777777" w:rsidR="003C10A9" w:rsidRDefault="0012535E" w:rsidP="003C10A9">
      <w:pPr>
        <w:spacing w:before="120" w:after="120" w:line="380" w:lineRule="exact"/>
        <w:ind w:left="1440"/>
        <w:jc w:val="thaiDistribute"/>
        <w:rPr>
          <w:rFonts w:asciiTheme="majorBidi" w:eastAsia="MS Mincho" w:hAnsiTheme="majorBidi" w:cstheme="majorBidi"/>
          <w:sz w:val="30"/>
          <w:szCs w:val="30"/>
        </w:rPr>
      </w:pPr>
      <w:r w:rsidRPr="007F000A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เงินลงทุนในตราสารหนี้ของกลุ่ม</w:t>
      </w:r>
      <w:r w:rsidR="000A6468" w:rsidRPr="007F000A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บริษัท</w:t>
      </w:r>
      <w:r w:rsidRPr="007F000A">
        <w:rPr>
          <w:rFonts w:asciiTheme="majorBidi" w:eastAsia="MS Mincho" w:hAnsiTheme="majorBidi" w:cstheme="majorBidi"/>
          <w:spacing w:val="-4"/>
          <w:sz w:val="30"/>
          <w:szCs w:val="30"/>
          <w:cs/>
        </w:rPr>
        <w:t>และบริษัทเป็นการลงทุนที่มีความเสี่ยงต่ำ กลุ่ม</w:t>
      </w:r>
      <w:r w:rsidR="000A6468" w:rsidRPr="007F000A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บริษัท</w:t>
      </w:r>
      <w:r w:rsidRPr="007F000A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มีการพิจารณาการจัดอันดับ</w:t>
      </w:r>
      <w:r w:rsidRPr="007F000A">
        <w:rPr>
          <w:rFonts w:asciiTheme="majorBidi" w:eastAsia="MS Mincho" w:hAnsiTheme="majorBidi" w:cstheme="majorBidi"/>
          <w:sz w:val="30"/>
          <w:szCs w:val="30"/>
          <w:cs/>
        </w:rPr>
        <w:t xml:space="preserve">ด้านเครดิตของเงินลงทุนเหล่านั้นอย่างสม่ำเสมอว่ามีความเสี่ยงที่เพิ่มขึ้นหรือไม่ </w:t>
      </w:r>
    </w:p>
    <w:p w14:paraId="57BE5F84" w14:textId="7AB2CD63" w:rsidR="0012535E" w:rsidRPr="007F000A" w:rsidRDefault="003C10A9" w:rsidP="004E4422">
      <w:pPr>
        <w:tabs>
          <w:tab w:val="left" w:pos="1985"/>
        </w:tabs>
        <w:spacing w:before="120" w:after="120" w:line="380" w:lineRule="exact"/>
        <w:ind w:left="1440"/>
        <w:jc w:val="thaiDistribute"/>
        <w:rPr>
          <w:rFonts w:asciiTheme="majorBidi" w:eastAsia="Cordia New" w:hAnsiTheme="majorBidi" w:cstheme="majorBidi"/>
          <w:b/>
          <w:bCs/>
          <w:sz w:val="30"/>
          <w:szCs w:val="30"/>
          <w:lang w:val="x-none" w:eastAsia="x-none"/>
        </w:rPr>
      </w:pPr>
      <w:r>
        <w:rPr>
          <w:rFonts w:asciiTheme="majorBidi" w:eastAsia="MS Mincho" w:hAnsiTheme="majorBidi" w:cstheme="majorBidi"/>
          <w:sz w:val="30"/>
          <w:szCs w:val="30"/>
          <w:cs/>
        </w:rPr>
        <w:br w:type="page"/>
      </w:r>
      <w:r w:rsidR="0012535E" w:rsidRPr="007F000A">
        <w:rPr>
          <w:rFonts w:asciiTheme="majorBidi" w:eastAsia="Cordia New" w:hAnsiTheme="majorBidi" w:cstheme="majorBidi"/>
          <w:b/>
          <w:bCs/>
          <w:sz w:val="30"/>
          <w:szCs w:val="30"/>
          <w:cs/>
          <w:lang w:val="x-none" w:eastAsia="x-none"/>
        </w:rPr>
        <w:lastRenderedPageBreak/>
        <w:t>ข)</w:t>
      </w:r>
      <w:r w:rsidR="0012535E" w:rsidRPr="007F000A">
        <w:rPr>
          <w:rFonts w:asciiTheme="majorBidi" w:eastAsia="Cordia New" w:hAnsiTheme="majorBidi" w:cstheme="majorBidi"/>
          <w:b/>
          <w:bCs/>
          <w:sz w:val="30"/>
          <w:szCs w:val="30"/>
          <w:cs/>
          <w:lang w:val="x-none" w:eastAsia="x-none"/>
        </w:rPr>
        <w:tab/>
        <w:t>หลักประกัน</w:t>
      </w:r>
    </w:p>
    <w:p w14:paraId="20E8E183" w14:textId="2A6C018A" w:rsidR="0012535E" w:rsidRPr="007F000A" w:rsidRDefault="0012535E" w:rsidP="00553C31">
      <w:pPr>
        <w:spacing w:before="120" w:after="120" w:line="400" w:lineRule="exact"/>
        <w:ind w:left="1980"/>
        <w:jc w:val="thaiDistribute"/>
        <w:rPr>
          <w:rFonts w:asciiTheme="majorBidi" w:eastAsia="MS Mincho" w:hAnsiTheme="majorBidi" w:cstheme="majorBidi"/>
          <w:sz w:val="30"/>
          <w:szCs w:val="30"/>
        </w:rPr>
      </w:pPr>
      <w:r w:rsidRPr="007F000A">
        <w:rPr>
          <w:rFonts w:asciiTheme="majorBidi" w:eastAsia="MS Mincho" w:hAnsiTheme="majorBidi" w:cstheme="majorBidi"/>
          <w:sz w:val="30"/>
          <w:szCs w:val="30"/>
          <w:cs/>
        </w:rPr>
        <w:t>สำหรับลูกหนี้การค้าบางรายกลุ่ม</w:t>
      </w:r>
      <w:r w:rsidR="000A6468" w:rsidRPr="007F000A">
        <w:rPr>
          <w:rFonts w:asciiTheme="majorBidi" w:eastAsia="MS Mincho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eastAsia="MS Mincho" w:hAnsiTheme="majorBidi" w:cstheme="majorBidi"/>
          <w:sz w:val="30"/>
          <w:szCs w:val="30"/>
          <w:cs/>
        </w:rPr>
        <w:t>มีการขอหลักประกันในรูปแบบการค้ำประกัน หรือเลตเตอร์ออฟเครดิต ซึ่งให้สิทธิกลุ่ม</w:t>
      </w:r>
      <w:r w:rsidR="000A6468" w:rsidRPr="007F000A">
        <w:rPr>
          <w:rFonts w:asciiTheme="majorBidi" w:eastAsia="MS Mincho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eastAsia="MS Mincho" w:hAnsiTheme="majorBidi" w:cstheme="majorBidi"/>
          <w:sz w:val="30"/>
          <w:szCs w:val="30"/>
          <w:cs/>
        </w:rPr>
        <w:t>ในการเรียกชำระได้หากคู่สัญญาผิดนัดตามเงื่อนไขของสัญญา</w:t>
      </w:r>
    </w:p>
    <w:p w14:paraId="6AD71481" w14:textId="77777777" w:rsidR="0012535E" w:rsidRPr="007F000A" w:rsidRDefault="0012535E" w:rsidP="00553C31">
      <w:pPr>
        <w:keepNext/>
        <w:autoSpaceDE/>
        <w:autoSpaceDN/>
        <w:spacing w:before="120" w:after="120" w:line="400" w:lineRule="exact"/>
        <w:ind w:left="1980" w:hanging="540"/>
        <w:jc w:val="thaiDistribute"/>
        <w:outlineLvl w:val="3"/>
        <w:rPr>
          <w:rFonts w:asciiTheme="majorBidi" w:eastAsia="Cordia New" w:hAnsiTheme="majorBidi" w:cstheme="majorBidi"/>
          <w:b/>
          <w:bCs/>
          <w:sz w:val="30"/>
          <w:szCs w:val="30"/>
          <w:lang w:val="x-none" w:eastAsia="x-none"/>
        </w:rPr>
      </w:pPr>
      <w:r w:rsidRPr="007F000A">
        <w:rPr>
          <w:rFonts w:asciiTheme="majorBidi" w:eastAsia="Cordia New" w:hAnsiTheme="majorBidi" w:cstheme="majorBidi"/>
          <w:b/>
          <w:bCs/>
          <w:sz w:val="30"/>
          <w:szCs w:val="30"/>
          <w:cs/>
          <w:lang w:val="x-none" w:eastAsia="x-none"/>
        </w:rPr>
        <w:t>ค)</w:t>
      </w:r>
      <w:r w:rsidRPr="007F000A">
        <w:rPr>
          <w:rFonts w:asciiTheme="majorBidi" w:eastAsia="Cordia New" w:hAnsiTheme="majorBidi" w:cstheme="majorBidi"/>
          <w:b/>
          <w:bCs/>
          <w:sz w:val="30"/>
          <w:szCs w:val="30"/>
          <w:cs/>
          <w:lang w:val="x-none" w:eastAsia="x-none"/>
        </w:rPr>
        <w:tab/>
        <w:t>การด้อยค่าของสินทรัพย์ทางการเงิน</w:t>
      </w:r>
    </w:p>
    <w:p w14:paraId="57463E94" w14:textId="3B641116" w:rsidR="0012535E" w:rsidRPr="007F000A" w:rsidRDefault="00C0068F" w:rsidP="00C0068F">
      <w:pPr>
        <w:spacing w:before="120" w:after="120" w:line="400" w:lineRule="exact"/>
        <w:ind w:left="1985" w:hanging="540"/>
        <w:jc w:val="thaiDistribute"/>
        <w:rPr>
          <w:rFonts w:asciiTheme="majorBidi" w:eastAsia="MS Mincho" w:hAnsiTheme="majorBidi" w:cstheme="majorBidi"/>
          <w:sz w:val="30"/>
          <w:szCs w:val="30"/>
          <w:cs/>
        </w:rPr>
      </w:pPr>
      <w:r w:rsidRPr="007F000A">
        <w:rPr>
          <w:rFonts w:asciiTheme="majorBidi" w:eastAsia="MS Mincho" w:hAnsiTheme="majorBidi" w:cstheme="majorBidi"/>
          <w:spacing w:val="-4"/>
          <w:sz w:val="30"/>
          <w:szCs w:val="30"/>
        </w:rPr>
        <w:tab/>
      </w:r>
      <w:r w:rsidR="0012535E" w:rsidRPr="007F000A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กลุ่ม</w:t>
      </w:r>
      <w:r w:rsidR="000A6468" w:rsidRPr="007F000A">
        <w:rPr>
          <w:rFonts w:asciiTheme="majorBidi" w:eastAsia="MS Mincho" w:hAnsiTheme="majorBidi" w:cstheme="majorBidi"/>
          <w:spacing w:val="-4"/>
          <w:sz w:val="30"/>
          <w:szCs w:val="30"/>
          <w:cs/>
        </w:rPr>
        <w:t>บริษัท</w:t>
      </w:r>
      <w:r w:rsidR="0012535E" w:rsidRPr="007F000A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และบริษัทมีสินทรัพย์ทางการเงิน </w:t>
      </w:r>
      <w:r w:rsidR="0012535E" w:rsidRPr="007F000A">
        <w:rPr>
          <w:rFonts w:asciiTheme="majorBidi" w:eastAsia="MS Mincho" w:hAnsiTheme="majorBidi" w:cstheme="majorBidi"/>
          <w:spacing w:val="-4"/>
          <w:sz w:val="30"/>
          <w:szCs w:val="30"/>
        </w:rPr>
        <w:t>4</w:t>
      </w:r>
      <w:r w:rsidR="0012535E" w:rsidRPr="007F000A">
        <w:rPr>
          <w:rFonts w:asciiTheme="majorBidi" w:eastAsia="MS Mincho" w:hAnsiTheme="majorBidi" w:cstheme="majorBidi"/>
          <w:spacing w:val="-4"/>
          <w:sz w:val="30"/>
          <w:szCs w:val="30"/>
          <w:cs/>
        </w:rPr>
        <w:t xml:space="preserve"> ประเภทที่ต้องมีการพิจารณาตามโมเดลการวัดมูลค่าผลขาดทุนด้านเครดิต</w:t>
      </w:r>
      <w:r w:rsidR="0012535E" w:rsidRPr="007F000A">
        <w:rPr>
          <w:rFonts w:asciiTheme="majorBidi" w:eastAsia="MS Mincho" w:hAnsiTheme="majorBidi" w:cstheme="majorBidi"/>
          <w:sz w:val="30"/>
          <w:szCs w:val="30"/>
          <w:cs/>
        </w:rPr>
        <w:t>ที่คาดว่าจะเกิดขึ้น</w:t>
      </w:r>
    </w:p>
    <w:p w14:paraId="5101C061" w14:textId="77777777" w:rsidR="0012535E" w:rsidRPr="007F000A" w:rsidRDefault="0012535E" w:rsidP="00A544E2">
      <w:pPr>
        <w:numPr>
          <w:ilvl w:val="0"/>
          <w:numId w:val="18"/>
        </w:numPr>
        <w:autoSpaceDE/>
        <w:autoSpaceDN/>
        <w:spacing w:before="120" w:after="120" w:line="400" w:lineRule="exact"/>
        <w:ind w:left="2410" w:hanging="283"/>
        <w:contextualSpacing/>
        <w:jc w:val="thaiDistribute"/>
        <w:rPr>
          <w:rFonts w:asciiTheme="majorBidi" w:eastAsia="Arial" w:hAnsiTheme="majorBidi" w:cstheme="majorBidi"/>
          <w:sz w:val="30"/>
          <w:szCs w:val="30"/>
          <w:lang w:bidi="ar-SA"/>
        </w:rPr>
      </w:pPr>
      <w:r w:rsidRPr="007F000A">
        <w:rPr>
          <w:rFonts w:asciiTheme="majorBidi" w:eastAsia="MS Mincho" w:hAnsiTheme="majorBidi" w:cstheme="majorBidi"/>
          <w:sz w:val="30"/>
          <w:szCs w:val="30"/>
          <w:cs/>
        </w:rPr>
        <w:t>เงินสดและรายการเทียบเท่าเงินสด</w:t>
      </w:r>
    </w:p>
    <w:p w14:paraId="4B3E39A1" w14:textId="77777777" w:rsidR="0012535E" w:rsidRPr="007F000A" w:rsidRDefault="0012535E" w:rsidP="00A544E2">
      <w:pPr>
        <w:numPr>
          <w:ilvl w:val="0"/>
          <w:numId w:val="18"/>
        </w:numPr>
        <w:autoSpaceDE/>
        <w:autoSpaceDN/>
        <w:spacing w:before="120" w:after="120" w:line="400" w:lineRule="exact"/>
        <w:ind w:left="2410" w:hanging="283"/>
        <w:contextualSpacing/>
        <w:jc w:val="thaiDistribute"/>
        <w:rPr>
          <w:rFonts w:asciiTheme="majorBidi" w:eastAsia="Arial" w:hAnsiTheme="majorBidi" w:cstheme="majorBidi"/>
          <w:sz w:val="30"/>
          <w:szCs w:val="30"/>
          <w:lang w:bidi="ar-SA"/>
        </w:rPr>
      </w:pPr>
      <w:r w:rsidRPr="007F000A">
        <w:rPr>
          <w:rFonts w:asciiTheme="majorBidi" w:eastAsia="Arial" w:hAnsiTheme="majorBidi" w:cstheme="majorBidi"/>
          <w:sz w:val="30"/>
          <w:szCs w:val="30"/>
          <w:cs/>
        </w:rPr>
        <w:t>ลูกหนี้การค้าและลูกหนี้อื่น</w:t>
      </w:r>
    </w:p>
    <w:p w14:paraId="2D35C103" w14:textId="77777777" w:rsidR="0012535E" w:rsidRPr="007F000A" w:rsidRDefault="0012535E" w:rsidP="00A544E2">
      <w:pPr>
        <w:numPr>
          <w:ilvl w:val="0"/>
          <w:numId w:val="18"/>
        </w:numPr>
        <w:autoSpaceDE/>
        <w:autoSpaceDN/>
        <w:spacing w:before="120" w:after="120" w:line="400" w:lineRule="exact"/>
        <w:ind w:left="2410" w:hanging="283"/>
        <w:contextualSpacing/>
        <w:jc w:val="thaiDistribute"/>
        <w:rPr>
          <w:rFonts w:asciiTheme="majorBidi" w:eastAsia="Arial" w:hAnsiTheme="majorBidi" w:cstheme="majorBidi"/>
          <w:sz w:val="30"/>
          <w:szCs w:val="30"/>
          <w:lang w:bidi="ar-SA"/>
        </w:rPr>
      </w:pPr>
      <w:r w:rsidRPr="007F000A">
        <w:rPr>
          <w:rFonts w:asciiTheme="majorBidi" w:eastAsia="Arial Unicode MS" w:hAnsiTheme="majorBidi" w:cstheme="majorBidi"/>
          <w:sz w:val="30"/>
          <w:szCs w:val="30"/>
          <w:cs/>
        </w:rPr>
        <w:t>สินทรัพย์ที่เกิดจากสัญญา</w:t>
      </w:r>
    </w:p>
    <w:p w14:paraId="023A5CAC" w14:textId="77777777" w:rsidR="0012535E" w:rsidRPr="007F000A" w:rsidRDefault="0012535E" w:rsidP="00A544E2">
      <w:pPr>
        <w:numPr>
          <w:ilvl w:val="0"/>
          <w:numId w:val="18"/>
        </w:numPr>
        <w:autoSpaceDE/>
        <w:autoSpaceDN/>
        <w:spacing w:after="120" w:line="400" w:lineRule="exact"/>
        <w:ind w:left="2410" w:hanging="284"/>
        <w:jc w:val="thaiDistribute"/>
        <w:rPr>
          <w:rFonts w:asciiTheme="majorBidi" w:eastAsia="Arial" w:hAnsiTheme="majorBidi" w:cstheme="majorBidi"/>
          <w:sz w:val="30"/>
          <w:szCs w:val="30"/>
          <w:lang w:bidi="ar-SA"/>
        </w:rPr>
      </w:pPr>
      <w:r w:rsidRPr="007F000A">
        <w:rPr>
          <w:rFonts w:asciiTheme="majorBidi" w:eastAsia="Arial" w:hAnsiTheme="majorBidi" w:cstheme="majorBidi"/>
          <w:sz w:val="30"/>
          <w:szCs w:val="30"/>
          <w:cs/>
        </w:rPr>
        <w:t>เงินให้กู้ยืมแก่กิจการที่เกี่ยวข้องกัน</w:t>
      </w:r>
    </w:p>
    <w:p w14:paraId="25C93819" w14:textId="316FFCE0" w:rsidR="0012535E" w:rsidRPr="007F000A" w:rsidRDefault="00A4766E" w:rsidP="00553C31">
      <w:pPr>
        <w:spacing w:before="120" w:after="120" w:line="400" w:lineRule="exact"/>
        <w:ind w:left="1980" w:hanging="540"/>
        <w:jc w:val="thaiDistribute"/>
        <w:rPr>
          <w:rFonts w:asciiTheme="majorBidi" w:eastAsia="MS Mincho" w:hAnsiTheme="majorBidi" w:cstheme="majorBidi"/>
          <w:sz w:val="30"/>
          <w:szCs w:val="30"/>
        </w:rPr>
      </w:pPr>
      <w:r w:rsidRPr="007F000A">
        <w:rPr>
          <w:rFonts w:asciiTheme="majorBidi" w:eastAsia="MS Mincho" w:hAnsiTheme="majorBidi" w:cstheme="majorBidi"/>
          <w:sz w:val="30"/>
          <w:szCs w:val="30"/>
        </w:rPr>
        <w:tab/>
      </w:r>
      <w:r w:rsidR="0012535E" w:rsidRPr="007F000A">
        <w:rPr>
          <w:rFonts w:asciiTheme="majorBidi" w:eastAsia="MS Mincho" w:hAnsiTheme="majorBidi" w:cstheme="majorBidi"/>
          <w:sz w:val="30"/>
          <w:szCs w:val="30"/>
          <w:cs/>
        </w:rPr>
        <w:t>แม้ว่ากลุ่ม</w:t>
      </w:r>
      <w:r w:rsidR="000A6468" w:rsidRPr="007F000A">
        <w:rPr>
          <w:rFonts w:asciiTheme="majorBidi" w:eastAsia="MS Mincho" w:hAnsiTheme="majorBidi" w:cstheme="majorBidi"/>
          <w:sz w:val="30"/>
          <w:szCs w:val="30"/>
          <w:cs/>
        </w:rPr>
        <w:t>บริษัท</w:t>
      </w:r>
      <w:r w:rsidR="0012535E" w:rsidRPr="007F000A">
        <w:rPr>
          <w:rFonts w:asciiTheme="majorBidi" w:eastAsia="MS Mincho" w:hAnsiTheme="majorBidi" w:cstheme="majorBidi"/>
          <w:sz w:val="30"/>
          <w:szCs w:val="30"/>
          <w:cs/>
        </w:rPr>
        <w:t xml:space="preserve">จะมีรายการเงินสดและรายการเทียบเท่าเงินสดและเงินให้กู้ยืมแก่กิจการที่เกี่ยวข้องกันซึ่งเข้าเงื่อนไขการพิจารณาการด้อยค่าภายใต้ </w:t>
      </w:r>
      <w:r w:rsidR="0012535E" w:rsidRPr="007F000A">
        <w:rPr>
          <w:rFonts w:asciiTheme="majorBidi" w:eastAsia="MS Mincho" w:hAnsiTheme="majorBidi" w:cstheme="majorBidi"/>
          <w:sz w:val="30"/>
          <w:szCs w:val="30"/>
        </w:rPr>
        <w:t xml:space="preserve">TFRS 9 </w:t>
      </w:r>
      <w:r w:rsidR="0012535E" w:rsidRPr="007F000A">
        <w:rPr>
          <w:rFonts w:asciiTheme="majorBidi" w:eastAsia="MS Mincho" w:hAnsiTheme="majorBidi" w:cstheme="majorBidi"/>
          <w:sz w:val="30"/>
          <w:szCs w:val="30"/>
          <w:cs/>
        </w:rPr>
        <w:t>แต่กลุ่ม</w:t>
      </w:r>
      <w:r w:rsidR="000A6468" w:rsidRPr="007F000A">
        <w:rPr>
          <w:rFonts w:asciiTheme="majorBidi" w:eastAsia="MS Mincho" w:hAnsiTheme="majorBidi" w:cstheme="majorBidi"/>
          <w:sz w:val="30"/>
          <w:szCs w:val="30"/>
          <w:cs/>
        </w:rPr>
        <w:t>บริษัท</w:t>
      </w:r>
      <w:r w:rsidR="0012535E" w:rsidRPr="007F000A">
        <w:rPr>
          <w:rFonts w:asciiTheme="majorBidi" w:eastAsia="MS Mincho" w:hAnsiTheme="majorBidi" w:cstheme="majorBidi"/>
          <w:sz w:val="30"/>
          <w:szCs w:val="30"/>
          <w:cs/>
        </w:rPr>
        <w:t>พิจารณาว่าการด้อยค่าของรายการดังกล่าวเป็นจำนวนเงินที่ไม่มีนัยสำคัญ</w:t>
      </w:r>
    </w:p>
    <w:p w14:paraId="4BFAFB51" w14:textId="1FA377AF" w:rsidR="00553C31" w:rsidRPr="007F000A" w:rsidRDefault="000D57E3" w:rsidP="00553C31">
      <w:pPr>
        <w:spacing w:before="120" w:after="120" w:line="400" w:lineRule="exact"/>
        <w:ind w:left="1980" w:hanging="540"/>
        <w:jc w:val="thaiDistribute"/>
        <w:rPr>
          <w:rFonts w:asciiTheme="majorBidi" w:eastAsia="MS Mincho" w:hAnsiTheme="majorBidi" w:cstheme="majorBidi"/>
          <w:i/>
          <w:iCs/>
          <w:color w:val="CF4A02"/>
          <w:sz w:val="30"/>
          <w:szCs w:val="30"/>
        </w:rPr>
      </w:pPr>
      <w:r w:rsidRPr="007F000A">
        <w:rPr>
          <w:rFonts w:asciiTheme="majorBidi" w:eastAsia="MS Mincho" w:hAnsiTheme="majorBidi" w:cstheme="majorBidi"/>
          <w:i/>
          <w:iCs/>
          <w:color w:val="CF4A02"/>
          <w:sz w:val="30"/>
          <w:szCs w:val="30"/>
        </w:rPr>
        <w:tab/>
      </w:r>
      <w:r w:rsidR="00553C31" w:rsidRPr="007F000A">
        <w:rPr>
          <w:rFonts w:asciiTheme="majorBidi" w:eastAsia="MS Mincho" w:hAnsiTheme="majorBidi" w:cstheme="majorBidi"/>
          <w:i/>
          <w:iCs/>
          <w:sz w:val="30"/>
          <w:szCs w:val="30"/>
          <w:cs/>
        </w:rPr>
        <w:t>ลูกหนี้การค้าและสินทรัพย์ตามสัญญา</w:t>
      </w:r>
    </w:p>
    <w:p w14:paraId="60AF8307" w14:textId="77007C0D" w:rsidR="00553C31" w:rsidRPr="007F000A" w:rsidRDefault="000D57E3" w:rsidP="00553C31">
      <w:pPr>
        <w:spacing w:before="120" w:after="120" w:line="400" w:lineRule="exact"/>
        <w:ind w:left="1980" w:hanging="540"/>
        <w:jc w:val="thaiDistribute"/>
        <w:rPr>
          <w:rFonts w:asciiTheme="majorBidi" w:eastAsia="MS Mincho" w:hAnsiTheme="majorBidi" w:cstheme="majorBidi"/>
          <w:sz w:val="30"/>
          <w:szCs w:val="30"/>
        </w:rPr>
      </w:pPr>
      <w:r w:rsidRPr="007F000A">
        <w:rPr>
          <w:rFonts w:asciiTheme="majorBidi" w:eastAsia="MS Mincho" w:hAnsiTheme="majorBidi" w:cstheme="majorBidi"/>
          <w:sz w:val="30"/>
          <w:szCs w:val="30"/>
        </w:rPr>
        <w:tab/>
      </w:r>
      <w:r w:rsidR="00553C31" w:rsidRPr="007F000A">
        <w:rPr>
          <w:rFonts w:asciiTheme="majorBidi" w:eastAsia="MS Mincho" w:hAnsiTheme="majorBidi" w:cstheme="majorBidi"/>
          <w:sz w:val="30"/>
          <w:szCs w:val="30"/>
          <w:cs/>
        </w:rPr>
        <w:t>กลุ่ม</w:t>
      </w:r>
      <w:r w:rsidR="000A6468" w:rsidRPr="007F000A">
        <w:rPr>
          <w:rFonts w:asciiTheme="majorBidi" w:eastAsia="MS Mincho" w:hAnsiTheme="majorBidi" w:cstheme="majorBidi"/>
          <w:sz w:val="30"/>
          <w:szCs w:val="30"/>
          <w:cs/>
        </w:rPr>
        <w:t>บริษัท</w:t>
      </w:r>
      <w:r w:rsidR="00553C31" w:rsidRPr="007F000A">
        <w:rPr>
          <w:rFonts w:asciiTheme="majorBidi" w:eastAsia="MS Mincho" w:hAnsiTheme="majorBidi" w:cstheme="majorBidi"/>
          <w:sz w:val="30"/>
          <w:szCs w:val="30"/>
          <w:cs/>
        </w:rPr>
        <w:t>ใช้วิธีอย่างง่าย (</w:t>
      </w:r>
      <w:r w:rsidR="00553C31" w:rsidRPr="007F000A">
        <w:rPr>
          <w:rFonts w:asciiTheme="majorBidi" w:eastAsia="MS Mincho" w:hAnsiTheme="majorBidi" w:cstheme="majorBidi"/>
          <w:sz w:val="30"/>
          <w:szCs w:val="30"/>
        </w:rPr>
        <w:t xml:space="preserve">Simplified approach) </w:t>
      </w:r>
      <w:r w:rsidR="00553C31" w:rsidRPr="007F000A">
        <w:rPr>
          <w:rFonts w:asciiTheme="majorBidi" w:eastAsia="MS Mincho" w:hAnsiTheme="majorBidi" w:cstheme="majorBidi"/>
          <w:sz w:val="30"/>
          <w:szCs w:val="30"/>
          <w:cs/>
        </w:rPr>
        <w:t xml:space="preserve">ตาม </w:t>
      </w:r>
      <w:r w:rsidR="00553C31" w:rsidRPr="007F000A">
        <w:rPr>
          <w:rFonts w:asciiTheme="majorBidi" w:eastAsia="MS Mincho" w:hAnsiTheme="majorBidi" w:cstheme="majorBidi"/>
          <w:sz w:val="30"/>
          <w:szCs w:val="30"/>
        </w:rPr>
        <w:t xml:space="preserve">TFRS </w:t>
      </w:r>
      <w:r w:rsidR="007641EE" w:rsidRPr="007641EE">
        <w:rPr>
          <w:rFonts w:asciiTheme="majorBidi" w:eastAsia="MS Mincho" w:hAnsiTheme="majorBidi" w:cstheme="majorBidi"/>
          <w:sz w:val="30"/>
          <w:szCs w:val="30"/>
          <w:lang w:val="en-US"/>
        </w:rPr>
        <w:t>9</w:t>
      </w:r>
      <w:r w:rsidR="00553C31" w:rsidRPr="007F000A">
        <w:rPr>
          <w:rFonts w:asciiTheme="majorBidi" w:eastAsia="MS Mincho" w:hAnsiTheme="majorBidi" w:cstheme="majorBidi"/>
          <w:sz w:val="30"/>
          <w:szCs w:val="30"/>
          <w:cs/>
        </w:rPr>
        <w:t xml:space="preserve"> ในการวัดมูลค่าผลขาดทุนด้านเครดิตที่คาดว่าจะเกิดขึ้นซึ่งคำนวณค่าเผื่อผลขาดทุนด้านเครดิตที่คาดว่าจะเกิดขึ้นตลอดอายุลูกหนี้การค้าและ</w:t>
      </w:r>
      <w:r w:rsidR="00553C31" w:rsidRPr="007F000A">
        <w:rPr>
          <w:rFonts w:asciiTheme="majorBidi" w:eastAsia="Arial Unicode MS" w:hAnsiTheme="majorBidi" w:cstheme="majorBidi"/>
          <w:sz w:val="30"/>
          <w:szCs w:val="30"/>
          <w:cs/>
        </w:rPr>
        <w:t>สินทรัพย์ที่เกิดจากสัญญา</w:t>
      </w:r>
      <w:r w:rsidR="00553C31" w:rsidRPr="007F000A">
        <w:rPr>
          <w:rFonts w:asciiTheme="majorBidi" w:eastAsia="Arial Unicode MS" w:hAnsiTheme="majorBidi" w:cstheme="majorBidi"/>
          <w:sz w:val="30"/>
          <w:szCs w:val="30"/>
          <w:cs/>
          <w:lang w:val="en-US"/>
        </w:rPr>
        <w:t>เก็บ</w:t>
      </w:r>
      <w:r w:rsidR="00553C31" w:rsidRPr="007F000A">
        <w:rPr>
          <w:rFonts w:asciiTheme="majorBidi" w:eastAsia="MS Mincho" w:hAnsiTheme="majorBidi" w:cstheme="majorBidi"/>
          <w:sz w:val="30"/>
          <w:szCs w:val="30"/>
          <w:cs/>
        </w:rPr>
        <w:t>ทั้งหมด</w:t>
      </w:r>
    </w:p>
    <w:p w14:paraId="3EC1B15F" w14:textId="5A20AAFF" w:rsidR="00553C31" w:rsidRPr="007F000A" w:rsidRDefault="000D57E3" w:rsidP="00553C31">
      <w:pPr>
        <w:spacing w:before="120" w:after="120" w:line="400" w:lineRule="exact"/>
        <w:ind w:left="1980" w:hanging="540"/>
        <w:jc w:val="thaiDistribute"/>
        <w:rPr>
          <w:rFonts w:asciiTheme="majorBidi" w:eastAsia="MS Mincho" w:hAnsiTheme="majorBidi" w:cstheme="majorBidi"/>
          <w:sz w:val="30"/>
          <w:szCs w:val="30"/>
          <w:lang w:val="en-US"/>
        </w:rPr>
      </w:pPr>
      <w:r w:rsidRPr="007F000A">
        <w:rPr>
          <w:rFonts w:asciiTheme="majorBidi" w:eastAsia="MS Mincho" w:hAnsiTheme="majorBidi" w:cstheme="majorBidi"/>
          <w:sz w:val="30"/>
          <w:szCs w:val="30"/>
          <w:lang w:val="en-US"/>
        </w:rPr>
        <w:tab/>
      </w:r>
      <w:r w:rsidR="00553C31" w:rsidRPr="007F000A">
        <w:rPr>
          <w:rFonts w:asciiTheme="majorBidi" w:eastAsia="MS Mincho" w:hAnsiTheme="majorBidi" w:cstheme="majorBidi"/>
          <w:sz w:val="30"/>
          <w:szCs w:val="30"/>
          <w:cs/>
          <w:lang w:val="en-US"/>
        </w:rPr>
        <w:t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ที่มีลักษณะร่วมกันและตามกลุ่มระยะเวลาที่เกินกำหนดชำระ ทั้งนี้เนื่องจาก</w:t>
      </w:r>
      <w:r w:rsidR="00553C31" w:rsidRPr="007F000A">
        <w:rPr>
          <w:rFonts w:asciiTheme="majorBidi" w:eastAsia="Arial Unicode MS" w:hAnsiTheme="majorBidi" w:cstheme="majorBidi"/>
          <w:sz w:val="30"/>
          <w:szCs w:val="30"/>
          <w:cs/>
        </w:rPr>
        <w:t>สินทรัพย์ที่เกิดจากสัญญา</w:t>
      </w:r>
      <w:r w:rsidR="00553C31" w:rsidRPr="007F000A">
        <w:rPr>
          <w:rFonts w:asciiTheme="majorBidi" w:eastAsia="MS Mincho" w:hAnsiTheme="majorBidi" w:cstheme="majorBidi"/>
          <w:sz w:val="30"/>
          <w:szCs w:val="30"/>
          <w:cs/>
          <w:lang w:val="en-US"/>
        </w:rPr>
        <w:t>นั้นเป็นงานที่ส่งมอบแต่ยังไม่ได้เรียกเก็บซึ่งมีลักษณะความเสี่ยงใกล้เคียงกับลูกหนี้สำหรับสัญญาประเภทเดียวกัน ผู้บริหารจึงได้ใช้อัตราผลขาดทุนด้านเครดิตของลูกหนี้กับ</w:t>
      </w:r>
      <w:r w:rsidR="00553C31" w:rsidRPr="007F000A">
        <w:rPr>
          <w:rFonts w:asciiTheme="majorBidi" w:eastAsia="Arial Unicode MS" w:hAnsiTheme="majorBidi" w:cstheme="majorBidi"/>
          <w:sz w:val="30"/>
          <w:szCs w:val="30"/>
          <w:cs/>
        </w:rPr>
        <w:t>สินทรัพย์ที่เกิดจากสัญญา</w:t>
      </w:r>
      <w:r w:rsidR="00553C31" w:rsidRPr="007F000A">
        <w:rPr>
          <w:rFonts w:asciiTheme="majorBidi" w:eastAsia="MS Mincho" w:hAnsiTheme="majorBidi" w:cstheme="majorBidi"/>
          <w:sz w:val="30"/>
          <w:szCs w:val="30"/>
          <w:cs/>
          <w:lang w:val="en-US"/>
        </w:rPr>
        <w:t xml:space="preserve">ที่เกี่ยวข้องด้วย </w:t>
      </w:r>
    </w:p>
    <w:p w14:paraId="50C14410" w14:textId="6CE3157D" w:rsidR="00553C31" w:rsidRPr="00B57717" w:rsidRDefault="000D57E3" w:rsidP="000D57E3">
      <w:pPr>
        <w:spacing w:before="120" w:after="120" w:line="400" w:lineRule="exact"/>
        <w:ind w:left="1980" w:hanging="540"/>
        <w:jc w:val="thaiDistribute"/>
        <w:rPr>
          <w:rFonts w:asciiTheme="majorBidi" w:eastAsia="MS Mincho" w:hAnsiTheme="majorBidi" w:cstheme="majorBidi"/>
          <w:spacing w:val="-2"/>
          <w:sz w:val="30"/>
          <w:szCs w:val="30"/>
          <w:lang w:val="en-US"/>
        </w:rPr>
      </w:pPr>
      <w:r w:rsidRPr="007F000A">
        <w:rPr>
          <w:rFonts w:asciiTheme="majorBidi" w:eastAsia="MS Mincho" w:hAnsiTheme="majorBidi" w:cstheme="majorBidi"/>
          <w:sz w:val="30"/>
          <w:szCs w:val="30"/>
        </w:rPr>
        <w:tab/>
      </w:r>
      <w:r w:rsidR="00553C31" w:rsidRPr="00B57717">
        <w:rPr>
          <w:rFonts w:asciiTheme="majorBidi" w:eastAsia="MS Mincho" w:hAnsiTheme="majorBidi" w:cstheme="majorBidi"/>
          <w:spacing w:val="-2"/>
          <w:sz w:val="30"/>
          <w:szCs w:val="30"/>
          <w:cs/>
        </w:rPr>
        <w:t>ผลขาดทุนจากการด้อยค่าของลูกหนี้การค้าและ</w:t>
      </w:r>
      <w:r w:rsidR="00553C31" w:rsidRPr="00B57717">
        <w:rPr>
          <w:rFonts w:asciiTheme="majorBidi" w:eastAsia="Arial Unicode MS" w:hAnsiTheme="majorBidi" w:cstheme="majorBidi"/>
          <w:spacing w:val="-2"/>
          <w:sz w:val="30"/>
          <w:szCs w:val="30"/>
          <w:cs/>
          <w:lang w:val="en-US"/>
        </w:rPr>
        <w:t>ลูกหนี้ค่าก่อสร้างตามสัญญาที่ยังไม่ได้เรียกเก็บ</w:t>
      </w:r>
      <w:r w:rsidR="00553C31" w:rsidRPr="00B57717">
        <w:rPr>
          <w:rFonts w:asciiTheme="majorBidi" w:eastAsia="MS Mincho" w:hAnsiTheme="majorBidi" w:cstheme="majorBidi"/>
          <w:spacing w:val="-2"/>
          <w:sz w:val="30"/>
          <w:szCs w:val="30"/>
          <w:cs/>
        </w:rPr>
        <w:t>จะแสดงเป็นผลขาดทุนจากการด้อยค่าสุทธิในกำไรจากการดำเนินงาน การได้รับชำระหนี้คืนจากจำนวนที่ได้ตัดจำหน่ายไปจะถูกบันทึกกลับรายการในรายการเดียวกันกับที่ได้บันทึกผลขาดทุนไป</w:t>
      </w:r>
    </w:p>
    <w:p w14:paraId="5EBC51D2" w14:textId="77777777" w:rsidR="000D57E3" w:rsidRPr="007F000A" w:rsidRDefault="000D57E3">
      <w:pPr>
        <w:autoSpaceDE/>
        <w:autoSpaceDN/>
        <w:spacing w:line="240" w:lineRule="auto"/>
        <w:jc w:val="left"/>
        <w:rPr>
          <w:rFonts w:asciiTheme="majorBidi" w:eastAsia="MS Mincho" w:hAnsiTheme="majorBidi" w:cstheme="majorBidi"/>
          <w:sz w:val="30"/>
          <w:szCs w:val="30"/>
          <w:lang w:val="en-US"/>
        </w:rPr>
      </w:pPr>
      <w:r w:rsidRPr="007F000A">
        <w:rPr>
          <w:rFonts w:asciiTheme="majorBidi" w:eastAsia="MS Mincho" w:hAnsiTheme="majorBidi" w:cstheme="majorBidi"/>
          <w:sz w:val="30"/>
          <w:szCs w:val="30"/>
          <w:lang w:val="en-US"/>
        </w:rPr>
        <w:br w:type="page"/>
      </w:r>
    </w:p>
    <w:p w14:paraId="209E7DD9" w14:textId="0E8EC16E" w:rsidR="00E13F9A" w:rsidRPr="007F000A" w:rsidRDefault="00C479E1" w:rsidP="00C479E1">
      <w:pPr>
        <w:pStyle w:val="a3"/>
        <w:autoSpaceDE/>
        <w:autoSpaceDN/>
        <w:spacing w:before="120" w:after="120" w:line="400" w:lineRule="exact"/>
        <w:ind w:left="540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4F00D6">
        <w:rPr>
          <w:rFonts w:asciiTheme="majorBidi" w:hAnsiTheme="majorBidi" w:cstheme="majorBidi"/>
          <w:b/>
          <w:bCs/>
          <w:sz w:val="30"/>
          <w:szCs w:val="30"/>
        </w:rPr>
        <w:lastRenderedPageBreak/>
        <w:t>26.4</w:t>
      </w:r>
      <w:r w:rsidRPr="007F000A">
        <w:rPr>
          <w:rFonts w:asciiTheme="majorBidi" w:hAnsiTheme="majorBidi" w:cstheme="majorBidi"/>
          <w:sz w:val="30"/>
          <w:szCs w:val="30"/>
        </w:rPr>
        <w:t xml:space="preserve">  </w:t>
      </w:r>
      <w:r w:rsidR="00EC538F" w:rsidRPr="007F000A">
        <w:rPr>
          <w:rFonts w:asciiTheme="majorBidi" w:hAnsiTheme="majorBidi" w:cstheme="majorBidi"/>
          <w:sz w:val="30"/>
          <w:szCs w:val="30"/>
          <w:cs/>
        </w:rPr>
        <w:t>ความเสี่ยงด้านสภาพคล่อง</w:t>
      </w:r>
    </w:p>
    <w:p w14:paraId="1F7AD0A7" w14:textId="136820CD" w:rsidR="001B420D" w:rsidRPr="007F000A" w:rsidRDefault="001B420D" w:rsidP="001B420D">
      <w:pPr>
        <w:pStyle w:val="a3"/>
        <w:autoSpaceDE/>
        <w:autoSpaceDN/>
        <w:spacing w:before="120" w:after="120" w:line="400" w:lineRule="exact"/>
        <w:ind w:left="1134"/>
        <w:contextualSpacing w:val="0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กลุ่ม</w:t>
      </w:r>
      <w:r w:rsidR="000A6468" w:rsidRPr="007F000A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F000A">
        <w:rPr>
          <w:rFonts w:asciiTheme="majorBidi" w:hAnsiTheme="majorBidi" w:cstheme="majorBidi"/>
          <w:sz w:val="30"/>
          <w:szCs w:val="30"/>
          <w:cs/>
        </w:rPr>
        <w:t>บริหารจำนวนเงินสดที่มีอย่างเพียงพอและเงินลงทุนในหลักทรัพย์ที่มีตลาดรองรับโดยการหาแหล่งเงินทุนแสดงให้เห็นได้จากการที่มีวงเงินในการกู้ยืมที่ได้มีการตกลงไว้แล้วอย่างเพียงพอ และความสามารถในการปิดสถานะทางการตลาด</w:t>
      </w:r>
    </w:p>
    <w:p w14:paraId="73DDD092" w14:textId="7A19124C" w:rsidR="00EC538F" w:rsidRPr="007F000A" w:rsidRDefault="001B420D" w:rsidP="001B420D">
      <w:pPr>
        <w:pStyle w:val="a3"/>
        <w:autoSpaceDE/>
        <w:autoSpaceDN/>
        <w:spacing w:before="120" w:after="120" w:line="400" w:lineRule="exact"/>
        <w:ind w:left="1134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 xml:space="preserve">วงเงินกู้ยืมที่ยังไม่ได้ใช้ได้เปิดเผยไว้ในหมายเหตุ </w:t>
      </w:r>
      <w:r w:rsidR="00272026" w:rsidRPr="007F000A">
        <w:rPr>
          <w:rFonts w:asciiTheme="majorBidi" w:hAnsiTheme="majorBidi" w:cstheme="majorBidi"/>
          <w:sz w:val="30"/>
          <w:szCs w:val="30"/>
        </w:rPr>
        <w:t>20</w:t>
      </w:r>
      <w:r w:rsidRPr="007F000A">
        <w:rPr>
          <w:rFonts w:asciiTheme="majorBidi" w:hAnsiTheme="majorBidi" w:cstheme="majorBidi"/>
          <w:sz w:val="30"/>
          <w:szCs w:val="30"/>
        </w:rPr>
        <w:t xml:space="preserve"> </w:t>
      </w:r>
      <w:r w:rsidRPr="007F000A">
        <w:rPr>
          <w:rFonts w:asciiTheme="majorBidi" w:hAnsiTheme="majorBidi" w:cstheme="majorBidi"/>
          <w:sz w:val="30"/>
          <w:szCs w:val="30"/>
          <w:cs/>
        </w:rPr>
        <w:t>ส่วนงานบริหารเงินของกลุ่มบริษัทได้ตั้งเป้าหมายว่าจะใช้ความยืดหยุ่นในการระดมเงินทุนโดยการรักษาวงเงินสินเชื่อที่ตกลงไว้อย่างเพียงพอเนื่องจากลักษณะของธุรกิจที่เป็นฐานของกลุ่มบริษัทสามารถเปลี่ยนแปลงได้</w:t>
      </w:r>
    </w:p>
    <w:p w14:paraId="0E43F29B" w14:textId="5007993F" w:rsidR="001B420D" w:rsidRPr="007F000A" w:rsidRDefault="00201787" w:rsidP="001B420D">
      <w:pPr>
        <w:pStyle w:val="a3"/>
        <w:autoSpaceDE/>
        <w:autoSpaceDN/>
        <w:spacing w:before="120" w:after="120" w:line="400" w:lineRule="exact"/>
        <w:ind w:left="1134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t>ตารางต่อไปนี้แสดงให้เห็นถึงหนี้สินทางการเงินที่จัดประเภทตามระยะเวลาการครบกำหนดตามสัญญา</w:t>
      </w:r>
      <w:r w:rsidR="00D73A9D">
        <w:rPr>
          <w:rFonts w:asciiTheme="majorBidi" w:hAnsiTheme="majorBidi" w:cstheme="majorBidi"/>
          <w:sz w:val="30"/>
          <w:szCs w:val="30"/>
        </w:rPr>
        <w:br/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ซึ่งแสดงด้วยจำนวนเงินตามสัญญาที่ไม่ได้มีการคิดลด ทั้งนี้ ยอดคงเหลือที่ครบกำหนดภายในระยะเวลา </w:t>
      </w:r>
      <w:r w:rsidR="00D73A9D">
        <w:rPr>
          <w:rFonts w:asciiTheme="majorBidi" w:hAnsiTheme="majorBidi" w:cstheme="majorBidi"/>
          <w:sz w:val="30"/>
          <w:szCs w:val="30"/>
        </w:rPr>
        <w:br/>
      </w:r>
      <w:r w:rsidR="007641EE" w:rsidRPr="007641EE">
        <w:rPr>
          <w:rFonts w:asciiTheme="majorBidi" w:hAnsiTheme="majorBidi" w:cstheme="majorBidi"/>
          <w:sz w:val="30"/>
          <w:szCs w:val="30"/>
          <w:lang w:val="en-US"/>
        </w:rPr>
        <w:t>12</w:t>
      </w:r>
      <w:r w:rsidRPr="007F000A">
        <w:rPr>
          <w:rFonts w:asciiTheme="majorBidi" w:hAnsiTheme="majorBidi" w:cstheme="majorBidi"/>
          <w:sz w:val="30"/>
          <w:szCs w:val="30"/>
          <w:cs/>
        </w:rPr>
        <w:t xml:space="preserve"> เดือนจะเท่ากับมูลค่าตามบัญชีของหนี้สินที่เกี่ยวข้องเนื่องการการคิดลดไม่มีนัยสำคัญ กระแสเงินสด</w:t>
      </w:r>
      <w:r w:rsidR="00D73A9D">
        <w:rPr>
          <w:rFonts w:asciiTheme="majorBidi" w:hAnsiTheme="majorBidi" w:cstheme="majorBidi"/>
          <w:sz w:val="30"/>
          <w:szCs w:val="30"/>
        </w:rPr>
        <w:br/>
      </w:r>
      <w:r w:rsidRPr="007F000A">
        <w:rPr>
          <w:rFonts w:asciiTheme="majorBidi" w:hAnsiTheme="majorBidi" w:cstheme="majorBidi"/>
          <w:sz w:val="30"/>
          <w:szCs w:val="30"/>
          <w:cs/>
        </w:rPr>
        <w:t>ที่แสดงภายใต้สัญญาแลกเปลี่ยนอัตราดอกเบี้ยนั้นเป็นกระแสเงินสดโดยประมาณจากอัตราดอกเบี้ยล่วงหน้าที่เกี่ยวข้อง ณ วันสิ้นรอบระยะเวลารายงาน</w:t>
      </w: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3586"/>
        <w:gridCol w:w="1014"/>
        <w:gridCol w:w="1014"/>
        <w:gridCol w:w="1015"/>
        <w:gridCol w:w="1014"/>
        <w:gridCol w:w="1015"/>
        <w:gridCol w:w="1170"/>
      </w:tblGrid>
      <w:tr w:rsidR="00D878AD" w:rsidRPr="00AC1E3F" w14:paraId="16786A68" w14:textId="77777777" w:rsidTr="00101BFA">
        <w:trPr>
          <w:trHeight w:val="357"/>
        </w:trPr>
        <w:tc>
          <w:tcPr>
            <w:tcW w:w="3586" w:type="dxa"/>
            <w:shd w:val="clear" w:color="auto" w:fill="auto"/>
            <w:vAlign w:val="bottom"/>
          </w:tcPr>
          <w:p w14:paraId="42A7F46A" w14:textId="77777777" w:rsidR="00D878AD" w:rsidRPr="00AC1E3F" w:rsidRDefault="00D878AD" w:rsidP="0040531B">
            <w:pPr>
              <w:spacing w:line="240" w:lineRule="auto"/>
              <w:ind w:left="967"/>
              <w:jc w:val="lef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6242" w:type="dxa"/>
            <w:gridSpan w:val="6"/>
            <w:vAlign w:val="bottom"/>
          </w:tcPr>
          <w:p w14:paraId="40584C6B" w14:textId="1231AFB1" w:rsidR="00D878AD" w:rsidRPr="00AC1E3F" w:rsidRDefault="00D878AD" w:rsidP="00D17488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z w:val="26"/>
                <w:szCs w:val="26"/>
                <w:cs/>
              </w:rPr>
            </w:pPr>
            <w:r w:rsidRPr="00AC1E3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(หน่วย</w:t>
            </w:r>
            <w:r w:rsidRPr="00AC1E3F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AC1E3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D878AD" w:rsidRPr="00AC1E3F" w14:paraId="63BEFE34" w14:textId="77777777" w:rsidTr="00B36DB0">
        <w:trPr>
          <w:trHeight w:val="400"/>
        </w:trPr>
        <w:tc>
          <w:tcPr>
            <w:tcW w:w="3586" w:type="dxa"/>
            <w:shd w:val="clear" w:color="auto" w:fill="auto"/>
            <w:vAlign w:val="bottom"/>
          </w:tcPr>
          <w:p w14:paraId="2496E0D7" w14:textId="77777777" w:rsidR="00D878AD" w:rsidRPr="00AC1E3F" w:rsidRDefault="00D878AD" w:rsidP="004A4F11">
            <w:pPr>
              <w:spacing w:line="240" w:lineRule="auto"/>
              <w:ind w:left="967"/>
              <w:jc w:val="lef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6242" w:type="dxa"/>
            <w:gridSpan w:val="6"/>
            <w:vAlign w:val="bottom"/>
          </w:tcPr>
          <w:p w14:paraId="4B3C4F67" w14:textId="77777777" w:rsidR="00D878AD" w:rsidRPr="00AC1E3F" w:rsidRDefault="00D878AD" w:rsidP="0041329B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z w:val="26"/>
                <w:szCs w:val="26"/>
                <w:cs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D878AD" w:rsidRPr="00AC1E3F" w14:paraId="476ED123" w14:textId="77777777" w:rsidTr="00B36DB0">
        <w:trPr>
          <w:trHeight w:val="1053"/>
        </w:trPr>
        <w:tc>
          <w:tcPr>
            <w:tcW w:w="3586" w:type="dxa"/>
            <w:shd w:val="clear" w:color="auto" w:fill="auto"/>
            <w:vAlign w:val="bottom"/>
          </w:tcPr>
          <w:p w14:paraId="312AFE4A" w14:textId="77777777" w:rsidR="00D878AD" w:rsidRPr="00AC1E3F" w:rsidRDefault="00D878AD" w:rsidP="0040531B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</w:pPr>
          </w:p>
          <w:p w14:paraId="596A17DA" w14:textId="77777777" w:rsidR="00D878AD" w:rsidRPr="00AC1E3F" w:rsidRDefault="00D878AD" w:rsidP="0040531B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b/>
                <w:bCs/>
                <w:spacing w:val="-8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8"/>
                <w:sz w:val="26"/>
                <w:szCs w:val="26"/>
                <w:cs/>
              </w:rPr>
              <w:t>วันครบกำหนดของหนี้สินทางการเงิน</w:t>
            </w:r>
          </w:p>
        </w:tc>
        <w:tc>
          <w:tcPr>
            <w:tcW w:w="1014" w:type="dxa"/>
            <w:vAlign w:val="bottom"/>
          </w:tcPr>
          <w:p w14:paraId="5621DE29" w14:textId="77777777" w:rsidR="00D878AD" w:rsidRPr="00AC1E3F" w:rsidRDefault="00D878AD" w:rsidP="00B36DB0">
            <w:pPr>
              <w:pBdr>
                <w:bottom w:val="single" w:sz="4" w:space="0" w:color="auto"/>
              </w:pBd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</w:rPr>
            </w:pPr>
          </w:p>
          <w:p w14:paraId="6C54AE2C" w14:textId="77777777" w:rsidR="00D878AD" w:rsidRPr="00AC1E3F" w:rsidRDefault="00D878AD" w:rsidP="00B36DB0">
            <w:pPr>
              <w:pBdr>
                <w:bottom w:val="single" w:sz="4" w:space="0" w:color="auto"/>
              </w:pBd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  <w:cs/>
              </w:rPr>
              <w:t>ณ ปัจจุบัน</w:t>
            </w:r>
          </w:p>
        </w:tc>
        <w:tc>
          <w:tcPr>
            <w:tcW w:w="1014" w:type="dxa"/>
            <w:shd w:val="clear" w:color="auto" w:fill="auto"/>
            <w:vAlign w:val="bottom"/>
          </w:tcPr>
          <w:p w14:paraId="07AAC1AD" w14:textId="77777777" w:rsidR="00D878AD" w:rsidRPr="00AC1E3F" w:rsidRDefault="00D878AD" w:rsidP="00B36DB0">
            <w:pPr>
              <w:pBdr>
                <w:bottom w:val="single" w:sz="4" w:space="0" w:color="auto"/>
              </w:pBd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  <w:cs/>
              </w:rPr>
              <w:t xml:space="preserve">ภายใน 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</w:rPr>
              <w:t xml:space="preserve">1 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  <w:cs/>
              </w:rPr>
              <w:t>ปี</w:t>
            </w:r>
          </w:p>
        </w:tc>
        <w:tc>
          <w:tcPr>
            <w:tcW w:w="1015" w:type="dxa"/>
            <w:shd w:val="clear" w:color="auto" w:fill="auto"/>
            <w:vAlign w:val="bottom"/>
          </w:tcPr>
          <w:p w14:paraId="3CD4CEB5" w14:textId="77777777" w:rsidR="00D878AD" w:rsidRPr="00AC1E3F" w:rsidRDefault="00D878AD" w:rsidP="00B36DB0">
            <w:pPr>
              <w:pBdr>
                <w:bottom w:val="single" w:sz="4" w:space="0" w:color="auto"/>
              </w:pBd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</w:rPr>
              <w:t xml:space="preserve">1 - 5 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  <w:cs/>
              </w:rPr>
              <w:t>ปี</w:t>
            </w:r>
          </w:p>
        </w:tc>
        <w:tc>
          <w:tcPr>
            <w:tcW w:w="1014" w:type="dxa"/>
            <w:shd w:val="clear" w:color="auto" w:fill="auto"/>
            <w:vAlign w:val="bottom"/>
          </w:tcPr>
          <w:p w14:paraId="4B0ACCD2" w14:textId="58DD94B0" w:rsidR="00D878AD" w:rsidRPr="00AC1E3F" w:rsidRDefault="00D878AD" w:rsidP="00B36DB0">
            <w:pPr>
              <w:pBdr>
                <w:bottom w:val="single" w:sz="4" w:space="0" w:color="auto"/>
              </w:pBd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pacing w:val="-8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8"/>
                <w:sz w:val="26"/>
                <w:szCs w:val="26"/>
                <w:cs/>
              </w:rPr>
              <w:t>มากกว่า</w:t>
            </w:r>
          </w:p>
          <w:p w14:paraId="786070AC" w14:textId="77777777" w:rsidR="00D878AD" w:rsidRPr="00AC1E3F" w:rsidRDefault="00D878AD" w:rsidP="00B36DB0">
            <w:pPr>
              <w:pBdr>
                <w:bottom w:val="single" w:sz="4" w:space="0" w:color="auto"/>
              </w:pBd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pacing w:val="-8"/>
                <w:sz w:val="26"/>
                <w:szCs w:val="26"/>
                <w:cs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8"/>
                <w:sz w:val="26"/>
                <w:szCs w:val="26"/>
              </w:rPr>
              <w:t xml:space="preserve">5 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8"/>
                <w:sz w:val="26"/>
                <w:szCs w:val="26"/>
                <w:cs/>
              </w:rPr>
              <w:t>ปี</w:t>
            </w:r>
          </w:p>
        </w:tc>
        <w:tc>
          <w:tcPr>
            <w:tcW w:w="1015" w:type="dxa"/>
            <w:vAlign w:val="bottom"/>
          </w:tcPr>
          <w:p w14:paraId="26CF7544" w14:textId="77777777" w:rsidR="00D878AD" w:rsidRPr="00AC1E3F" w:rsidRDefault="00D878AD" w:rsidP="00B36DB0">
            <w:pPr>
              <w:pBdr>
                <w:bottom w:val="single" w:sz="4" w:space="0" w:color="auto"/>
              </w:pBd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  <w:cs/>
              </w:rPr>
              <w:t>รวม</w:t>
            </w:r>
          </w:p>
        </w:tc>
        <w:tc>
          <w:tcPr>
            <w:tcW w:w="1170" w:type="dxa"/>
          </w:tcPr>
          <w:p w14:paraId="7FD27210" w14:textId="77777777" w:rsidR="00D878AD" w:rsidRPr="00AC1E3F" w:rsidRDefault="00D878AD" w:rsidP="00B36DB0">
            <w:pPr>
              <w:pBdr>
                <w:bottom w:val="single" w:sz="4" w:space="0" w:color="auto"/>
              </w:pBd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  <w:cs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  <w:cs/>
              </w:rPr>
              <w:t>มูลค่าตามบัญชี(สินทรัพย์)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</w:rPr>
              <w:t>/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  <w:cs/>
              </w:rPr>
              <w:t>หนี้สิน</w:t>
            </w:r>
          </w:p>
        </w:tc>
      </w:tr>
      <w:tr w:rsidR="00D878AD" w:rsidRPr="00AC1E3F" w14:paraId="31E27E3A" w14:textId="77777777" w:rsidTr="00B36DB0">
        <w:trPr>
          <w:trHeight w:val="357"/>
        </w:trPr>
        <w:tc>
          <w:tcPr>
            <w:tcW w:w="3586" w:type="dxa"/>
            <w:shd w:val="clear" w:color="auto" w:fill="auto"/>
          </w:tcPr>
          <w:p w14:paraId="015A1957" w14:textId="573DE28D" w:rsidR="00D878AD" w:rsidRPr="00AC1E3F" w:rsidRDefault="00D878AD" w:rsidP="0040531B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  <w:t xml:space="preserve">ณ วันที่ 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 xml:space="preserve">31 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  <w:t xml:space="preserve">ธันวาคม 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256</w:t>
            </w:r>
            <w:r w:rsidR="007A59AC"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6</w:t>
            </w:r>
          </w:p>
        </w:tc>
        <w:tc>
          <w:tcPr>
            <w:tcW w:w="1014" w:type="dxa"/>
            <w:shd w:val="clear" w:color="auto" w:fill="auto"/>
          </w:tcPr>
          <w:p w14:paraId="788AC81D" w14:textId="77777777" w:rsidR="00D878AD" w:rsidRPr="00AC1E3F" w:rsidRDefault="00D878AD" w:rsidP="0040531B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14" w:type="dxa"/>
            <w:shd w:val="clear" w:color="auto" w:fill="auto"/>
            <w:vAlign w:val="bottom"/>
          </w:tcPr>
          <w:p w14:paraId="7F2BF280" w14:textId="77777777" w:rsidR="00D878AD" w:rsidRPr="00AC1E3F" w:rsidRDefault="00D878AD" w:rsidP="0040531B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15" w:type="dxa"/>
            <w:shd w:val="clear" w:color="auto" w:fill="auto"/>
            <w:vAlign w:val="bottom"/>
          </w:tcPr>
          <w:p w14:paraId="54030884" w14:textId="77777777" w:rsidR="00D878AD" w:rsidRPr="00AC1E3F" w:rsidRDefault="00D878AD" w:rsidP="0040531B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14" w:type="dxa"/>
            <w:shd w:val="clear" w:color="auto" w:fill="auto"/>
            <w:vAlign w:val="bottom"/>
          </w:tcPr>
          <w:p w14:paraId="136A9F13" w14:textId="77777777" w:rsidR="00D878AD" w:rsidRPr="00AC1E3F" w:rsidRDefault="00D878AD" w:rsidP="0040531B">
            <w:pP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15" w:type="dxa"/>
            <w:shd w:val="clear" w:color="auto" w:fill="auto"/>
          </w:tcPr>
          <w:p w14:paraId="7C655DB0" w14:textId="77777777" w:rsidR="00D878AD" w:rsidRPr="00AC1E3F" w:rsidRDefault="00D878AD" w:rsidP="0040531B">
            <w:pP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</w:tcPr>
          <w:p w14:paraId="57C81535" w14:textId="77777777" w:rsidR="00D878AD" w:rsidRPr="00AC1E3F" w:rsidRDefault="00D878AD" w:rsidP="0040531B">
            <w:pP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</w:tr>
      <w:tr w:rsidR="00D878AD" w:rsidRPr="00AC1E3F" w14:paraId="5CCE3A97" w14:textId="77777777" w:rsidTr="00101BFA">
        <w:trPr>
          <w:trHeight w:val="371"/>
        </w:trPr>
        <w:tc>
          <w:tcPr>
            <w:tcW w:w="3586" w:type="dxa"/>
            <w:shd w:val="clear" w:color="auto" w:fill="auto"/>
          </w:tcPr>
          <w:p w14:paraId="59114718" w14:textId="77777777" w:rsidR="00D878AD" w:rsidRPr="00AC1E3F" w:rsidRDefault="00D878AD" w:rsidP="0040531B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014" w:type="dxa"/>
            <w:shd w:val="clear" w:color="auto" w:fill="auto"/>
          </w:tcPr>
          <w:p w14:paraId="06E13D43" w14:textId="77777777" w:rsidR="00D878AD" w:rsidRPr="00AC1E3F" w:rsidRDefault="00D878AD" w:rsidP="0040531B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14" w:type="dxa"/>
            <w:shd w:val="clear" w:color="auto" w:fill="auto"/>
            <w:vAlign w:val="bottom"/>
          </w:tcPr>
          <w:p w14:paraId="09F7E924" w14:textId="77777777" w:rsidR="00D878AD" w:rsidRPr="00AC1E3F" w:rsidRDefault="00D878AD" w:rsidP="0040531B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15" w:type="dxa"/>
            <w:shd w:val="clear" w:color="auto" w:fill="auto"/>
            <w:vAlign w:val="bottom"/>
          </w:tcPr>
          <w:p w14:paraId="06B7CD98" w14:textId="77777777" w:rsidR="00D878AD" w:rsidRPr="00AC1E3F" w:rsidRDefault="00D878AD" w:rsidP="0040531B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14" w:type="dxa"/>
            <w:shd w:val="clear" w:color="auto" w:fill="auto"/>
            <w:vAlign w:val="bottom"/>
          </w:tcPr>
          <w:p w14:paraId="5456E695" w14:textId="77777777" w:rsidR="00D878AD" w:rsidRPr="00AC1E3F" w:rsidRDefault="00D878AD" w:rsidP="0040531B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15" w:type="dxa"/>
            <w:shd w:val="clear" w:color="auto" w:fill="auto"/>
            <w:vAlign w:val="bottom"/>
          </w:tcPr>
          <w:p w14:paraId="24D8BBF8" w14:textId="77777777" w:rsidR="00D878AD" w:rsidRPr="00AC1E3F" w:rsidRDefault="00D878AD" w:rsidP="0040531B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9AFEAC4" w14:textId="77777777" w:rsidR="00D878AD" w:rsidRPr="00AC1E3F" w:rsidRDefault="00D878AD" w:rsidP="0040531B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</w:tr>
      <w:tr w:rsidR="00D878AD" w:rsidRPr="00AC1E3F" w14:paraId="5F9B0E76" w14:textId="77777777" w:rsidTr="00101BFA">
        <w:trPr>
          <w:trHeight w:val="357"/>
        </w:trPr>
        <w:tc>
          <w:tcPr>
            <w:tcW w:w="3586" w:type="dxa"/>
            <w:shd w:val="clear" w:color="auto" w:fill="auto"/>
          </w:tcPr>
          <w:p w14:paraId="6EAAA771" w14:textId="77777777" w:rsidR="00D878AD" w:rsidRPr="00AC1E3F" w:rsidRDefault="00D878AD" w:rsidP="0040531B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014" w:type="dxa"/>
            <w:shd w:val="clear" w:color="auto" w:fill="auto"/>
          </w:tcPr>
          <w:p w14:paraId="23E68C2B" w14:textId="309425D7" w:rsidR="00D878AD" w:rsidRPr="00AC1E3F" w:rsidRDefault="00272026" w:rsidP="0040531B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014" w:type="dxa"/>
            <w:shd w:val="clear" w:color="auto" w:fill="auto"/>
            <w:vAlign w:val="bottom"/>
          </w:tcPr>
          <w:p w14:paraId="5E9C19AC" w14:textId="58478090" w:rsidR="00D878AD" w:rsidRPr="00AC1E3F" w:rsidRDefault="008C7B75" w:rsidP="0040531B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234,854</w:t>
            </w:r>
          </w:p>
        </w:tc>
        <w:tc>
          <w:tcPr>
            <w:tcW w:w="1015" w:type="dxa"/>
            <w:shd w:val="clear" w:color="auto" w:fill="auto"/>
            <w:vAlign w:val="bottom"/>
          </w:tcPr>
          <w:p w14:paraId="2591C356" w14:textId="339836B8" w:rsidR="00D878AD" w:rsidRPr="00AC1E3F" w:rsidRDefault="008C7B75" w:rsidP="0040531B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014" w:type="dxa"/>
            <w:shd w:val="clear" w:color="auto" w:fill="auto"/>
            <w:vAlign w:val="bottom"/>
          </w:tcPr>
          <w:p w14:paraId="63FF8AA3" w14:textId="7CBFEE95" w:rsidR="00D878AD" w:rsidRPr="00AC1E3F" w:rsidRDefault="008C7B75" w:rsidP="0040531B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015" w:type="dxa"/>
            <w:shd w:val="clear" w:color="auto" w:fill="auto"/>
            <w:vAlign w:val="bottom"/>
          </w:tcPr>
          <w:p w14:paraId="5D768B98" w14:textId="24688A63" w:rsidR="00D878AD" w:rsidRPr="00AC1E3F" w:rsidRDefault="008C7B75" w:rsidP="0040531B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234,854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7D63424" w14:textId="741DF22B" w:rsidR="00D878AD" w:rsidRPr="00AC1E3F" w:rsidRDefault="008C7B75" w:rsidP="0040531B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234,854</w:t>
            </w:r>
          </w:p>
        </w:tc>
      </w:tr>
      <w:tr w:rsidR="00D878AD" w:rsidRPr="00AC1E3F" w14:paraId="1857AAA7" w14:textId="77777777" w:rsidTr="00101BFA">
        <w:trPr>
          <w:trHeight w:val="357"/>
        </w:trPr>
        <w:tc>
          <w:tcPr>
            <w:tcW w:w="3586" w:type="dxa"/>
            <w:shd w:val="clear" w:color="auto" w:fill="auto"/>
          </w:tcPr>
          <w:p w14:paraId="5A86A659" w14:textId="37000EF9" w:rsidR="00D878AD" w:rsidRPr="00AC1E3F" w:rsidRDefault="00D878AD" w:rsidP="0040531B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  <w:t>เจ้าหนี้การค้าและเจ้าหนี้</w:t>
            </w:r>
            <w:r w:rsidR="002658F0" w:rsidRPr="002710A7">
              <w:rPr>
                <w:rFonts w:asciiTheme="majorBidi" w:eastAsia="MS Mincho" w:hAnsiTheme="majorBidi" w:cstheme="majorBidi" w:hint="cs"/>
                <w:spacing w:val="-4"/>
                <w:sz w:val="26"/>
                <w:szCs w:val="26"/>
                <w:cs/>
              </w:rPr>
              <w:t>หมุนเวียน</w:t>
            </w: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  <w:t>อื่น</w:t>
            </w:r>
          </w:p>
        </w:tc>
        <w:tc>
          <w:tcPr>
            <w:tcW w:w="1014" w:type="dxa"/>
            <w:shd w:val="clear" w:color="auto" w:fill="auto"/>
          </w:tcPr>
          <w:p w14:paraId="7AA88A3B" w14:textId="13DF6A9B" w:rsidR="00D878AD" w:rsidRPr="00AC1E3F" w:rsidRDefault="00272026" w:rsidP="0040531B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014" w:type="dxa"/>
            <w:shd w:val="clear" w:color="auto" w:fill="auto"/>
            <w:vAlign w:val="bottom"/>
          </w:tcPr>
          <w:p w14:paraId="2ECBFAD6" w14:textId="068DBFAF" w:rsidR="00D878AD" w:rsidRPr="00AC1E3F" w:rsidRDefault="008C7B75" w:rsidP="0040531B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2</w:t>
            </w:r>
            <w:r w:rsidR="00DD7B1F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0</w:t>
            </w: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6,</w:t>
            </w:r>
            <w:r w:rsidR="00DD7B1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212</w:t>
            </w:r>
          </w:p>
        </w:tc>
        <w:tc>
          <w:tcPr>
            <w:tcW w:w="1015" w:type="dxa"/>
            <w:shd w:val="clear" w:color="auto" w:fill="auto"/>
            <w:vAlign w:val="bottom"/>
          </w:tcPr>
          <w:p w14:paraId="6262B1E4" w14:textId="7DF8FC2A" w:rsidR="00D878AD" w:rsidRPr="00AC1E3F" w:rsidRDefault="008C7B75" w:rsidP="0040531B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014" w:type="dxa"/>
            <w:shd w:val="clear" w:color="auto" w:fill="auto"/>
            <w:vAlign w:val="bottom"/>
          </w:tcPr>
          <w:p w14:paraId="7F4F62F9" w14:textId="21D2FBF7" w:rsidR="00D878AD" w:rsidRPr="00AC1E3F" w:rsidRDefault="008C7B75" w:rsidP="0040531B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015" w:type="dxa"/>
            <w:shd w:val="clear" w:color="auto" w:fill="auto"/>
            <w:vAlign w:val="bottom"/>
          </w:tcPr>
          <w:p w14:paraId="2394E0EC" w14:textId="67DEC3FA" w:rsidR="00D878AD" w:rsidRPr="00AC1E3F" w:rsidRDefault="008C7B75" w:rsidP="0040531B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2</w:t>
            </w:r>
            <w:r w:rsidR="00DD7B1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0</w:t>
            </w: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6,</w:t>
            </w:r>
            <w:r w:rsidR="00DD7B1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212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18577F5" w14:textId="55FA0FF3" w:rsidR="00D878AD" w:rsidRPr="00AC1E3F" w:rsidRDefault="008C7B75" w:rsidP="0040531B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2</w:t>
            </w:r>
            <w:r w:rsidR="00DD7B1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0</w:t>
            </w: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6,</w:t>
            </w:r>
            <w:r w:rsidR="00DD7B1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212</w:t>
            </w:r>
          </w:p>
        </w:tc>
      </w:tr>
      <w:tr w:rsidR="00D878AD" w:rsidRPr="00AC1E3F" w14:paraId="42D58D17" w14:textId="77777777" w:rsidTr="0041329B">
        <w:trPr>
          <w:trHeight w:val="357"/>
        </w:trPr>
        <w:tc>
          <w:tcPr>
            <w:tcW w:w="3586" w:type="dxa"/>
            <w:shd w:val="clear" w:color="auto" w:fill="auto"/>
          </w:tcPr>
          <w:p w14:paraId="763A886E" w14:textId="77777777" w:rsidR="00D878AD" w:rsidRPr="00AC1E3F" w:rsidRDefault="00D878AD" w:rsidP="0040531B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014" w:type="dxa"/>
            <w:shd w:val="clear" w:color="auto" w:fill="auto"/>
          </w:tcPr>
          <w:p w14:paraId="3E90D3E7" w14:textId="51DD4ABA" w:rsidR="00D878AD" w:rsidRPr="00AC1E3F" w:rsidRDefault="00272026" w:rsidP="0040531B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014" w:type="dxa"/>
            <w:shd w:val="clear" w:color="auto" w:fill="auto"/>
            <w:vAlign w:val="bottom"/>
          </w:tcPr>
          <w:p w14:paraId="551E2D24" w14:textId="605E7785" w:rsidR="00D878AD" w:rsidRPr="00AC1E3F" w:rsidRDefault="008C7B75" w:rsidP="0040531B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15,641</w:t>
            </w:r>
          </w:p>
        </w:tc>
        <w:tc>
          <w:tcPr>
            <w:tcW w:w="1015" w:type="dxa"/>
            <w:shd w:val="clear" w:color="auto" w:fill="auto"/>
            <w:vAlign w:val="bottom"/>
          </w:tcPr>
          <w:p w14:paraId="01B6B152" w14:textId="533F99DF" w:rsidR="00D878AD" w:rsidRPr="00AC1E3F" w:rsidRDefault="00430B0B" w:rsidP="0040531B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52</w:t>
            </w:r>
            <w:r w:rsidR="008C7B75"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,5</w:t>
            </w:r>
            <w:r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52</w:t>
            </w:r>
          </w:p>
        </w:tc>
        <w:tc>
          <w:tcPr>
            <w:tcW w:w="1014" w:type="dxa"/>
            <w:shd w:val="clear" w:color="auto" w:fill="auto"/>
            <w:vAlign w:val="bottom"/>
          </w:tcPr>
          <w:p w14:paraId="58BD5833" w14:textId="56EFBF7F" w:rsidR="00D878AD" w:rsidRPr="00AC1E3F" w:rsidRDefault="008C7B75" w:rsidP="0040531B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1</w:t>
            </w:r>
            <w:r w:rsidR="00430B0B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06</w:t>
            </w: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 w:rsidR="00430B0B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957</w:t>
            </w:r>
          </w:p>
        </w:tc>
        <w:tc>
          <w:tcPr>
            <w:tcW w:w="1015" w:type="dxa"/>
            <w:shd w:val="clear" w:color="auto" w:fill="auto"/>
            <w:vAlign w:val="bottom"/>
          </w:tcPr>
          <w:p w14:paraId="72ED8C52" w14:textId="34895BD7" w:rsidR="00D878AD" w:rsidRPr="00AC1E3F" w:rsidRDefault="008C7B75" w:rsidP="0040531B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175,</w:t>
            </w:r>
            <w:r w:rsidR="00FB4E28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150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E2D16EF" w14:textId="3D8156C9" w:rsidR="00D878AD" w:rsidRPr="00AC1E3F" w:rsidRDefault="008C7B75" w:rsidP="0040531B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113,</w:t>
            </w:r>
            <w:r w:rsidR="00FB4E28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178</w:t>
            </w:r>
          </w:p>
        </w:tc>
      </w:tr>
      <w:tr w:rsidR="00D878AD" w:rsidRPr="00AC1E3F" w14:paraId="4CD5C5AB" w14:textId="77777777" w:rsidTr="0041329B">
        <w:trPr>
          <w:trHeight w:val="385"/>
        </w:trPr>
        <w:tc>
          <w:tcPr>
            <w:tcW w:w="3586" w:type="dxa"/>
            <w:shd w:val="clear" w:color="auto" w:fill="auto"/>
          </w:tcPr>
          <w:p w14:paraId="15928306" w14:textId="77777777" w:rsidR="00D878AD" w:rsidRPr="00AC1E3F" w:rsidRDefault="00D878AD" w:rsidP="0040531B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014" w:type="dxa"/>
            <w:shd w:val="clear" w:color="auto" w:fill="auto"/>
          </w:tcPr>
          <w:p w14:paraId="30B94496" w14:textId="5BC39769" w:rsidR="00D878AD" w:rsidRPr="00AC1E3F" w:rsidRDefault="00272026" w:rsidP="00830E7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014" w:type="dxa"/>
            <w:shd w:val="clear" w:color="auto" w:fill="auto"/>
            <w:vAlign w:val="bottom"/>
          </w:tcPr>
          <w:p w14:paraId="4E890C4D" w14:textId="2E2228A5" w:rsidR="00D878AD" w:rsidRPr="00AC1E3F" w:rsidRDefault="00296B50" w:rsidP="00830E7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93,888</w:t>
            </w:r>
          </w:p>
        </w:tc>
        <w:tc>
          <w:tcPr>
            <w:tcW w:w="1015" w:type="dxa"/>
            <w:shd w:val="clear" w:color="auto" w:fill="auto"/>
            <w:vAlign w:val="bottom"/>
          </w:tcPr>
          <w:p w14:paraId="7AA9CFB1" w14:textId="5968AD88" w:rsidR="00D878AD" w:rsidRPr="00AC1E3F" w:rsidRDefault="00654125" w:rsidP="00830E7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595,297</w:t>
            </w:r>
          </w:p>
        </w:tc>
        <w:tc>
          <w:tcPr>
            <w:tcW w:w="1014" w:type="dxa"/>
            <w:shd w:val="clear" w:color="auto" w:fill="auto"/>
            <w:vAlign w:val="bottom"/>
          </w:tcPr>
          <w:p w14:paraId="5F91C4D1" w14:textId="30DB7077" w:rsidR="00D878AD" w:rsidRPr="00AC1E3F" w:rsidRDefault="00654125" w:rsidP="00830E7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299,600</w:t>
            </w:r>
          </w:p>
        </w:tc>
        <w:tc>
          <w:tcPr>
            <w:tcW w:w="1015" w:type="dxa"/>
            <w:shd w:val="clear" w:color="auto" w:fill="auto"/>
            <w:vAlign w:val="bottom"/>
          </w:tcPr>
          <w:p w14:paraId="76386827" w14:textId="374FD959" w:rsidR="00D878AD" w:rsidRPr="00AC1E3F" w:rsidRDefault="00654125" w:rsidP="00830E7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</w:pPr>
            <w:r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988,785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D00A563" w14:textId="097EB4E0" w:rsidR="00D878AD" w:rsidRPr="00AC1E3F" w:rsidRDefault="00EF6E2B" w:rsidP="00830E7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994,801</w:t>
            </w:r>
          </w:p>
        </w:tc>
      </w:tr>
      <w:tr w:rsidR="00272026" w:rsidRPr="00AC1E3F" w14:paraId="47649622" w14:textId="77777777" w:rsidTr="0041329B">
        <w:trPr>
          <w:trHeight w:val="385"/>
        </w:trPr>
        <w:tc>
          <w:tcPr>
            <w:tcW w:w="3586" w:type="dxa"/>
            <w:shd w:val="clear" w:color="auto" w:fill="auto"/>
          </w:tcPr>
          <w:p w14:paraId="29401789" w14:textId="5C1102CB" w:rsidR="00272026" w:rsidRPr="00AC1E3F" w:rsidRDefault="00272026" w:rsidP="0040531B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  <w:t>รวมหนี้สินทางการเงินที่ไม่ใช่อนุพันธ์</w:t>
            </w:r>
          </w:p>
        </w:tc>
        <w:tc>
          <w:tcPr>
            <w:tcW w:w="1014" w:type="dxa"/>
            <w:shd w:val="clear" w:color="auto" w:fill="auto"/>
          </w:tcPr>
          <w:p w14:paraId="1AD3AE60" w14:textId="062EC5A2" w:rsidR="00272026" w:rsidRPr="003E0CE7" w:rsidRDefault="008C7B75" w:rsidP="00830E7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3E0CE7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1014" w:type="dxa"/>
            <w:shd w:val="clear" w:color="auto" w:fill="auto"/>
            <w:vAlign w:val="bottom"/>
          </w:tcPr>
          <w:p w14:paraId="45D556EA" w14:textId="41E11E7B" w:rsidR="00272026" w:rsidRPr="003E0CE7" w:rsidRDefault="00126F24" w:rsidP="00830E7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3E0CE7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550,595</w:t>
            </w:r>
          </w:p>
        </w:tc>
        <w:tc>
          <w:tcPr>
            <w:tcW w:w="1015" w:type="dxa"/>
            <w:shd w:val="clear" w:color="auto" w:fill="auto"/>
            <w:vAlign w:val="bottom"/>
          </w:tcPr>
          <w:p w14:paraId="24743822" w14:textId="1017F615" w:rsidR="00272026" w:rsidRPr="003E0CE7" w:rsidRDefault="00AA04A4" w:rsidP="00830E7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3E0CE7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647,849</w:t>
            </w:r>
          </w:p>
        </w:tc>
        <w:tc>
          <w:tcPr>
            <w:tcW w:w="1014" w:type="dxa"/>
            <w:shd w:val="clear" w:color="auto" w:fill="auto"/>
            <w:vAlign w:val="bottom"/>
          </w:tcPr>
          <w:p w14:paraId="199A4420" w14:textId="5C468292" w:rsidR="00272026" w:rsidRPr="003E0CE7" w:rsidRDefault="00AA04A4" w:rsidP="00830E7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3E0CE7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406,557</w:t>
            </w:r>
          </w:p>
        </w:tc>
        <w:tc>
          <w:tcPr>
            <w:tcW w:w="1015" w:type="dxa"/>
            <w:shd w:val="clear" w:color="auto" w:fill="auto"/>
            <w:vAlign w:val="bottom"/>
          </w:tcPr>
          <w:p w14:paraId="4E3435F3" w14:textId="22E78C84" w:rsidR="00272026" w:rsidRPr="003E0CE7" w:rsidRDefault="00F97CE1" w:rsidP="00830E7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</w:pPr>
            <w:r w:rsidRPr="003E0CE7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1,605</w:t>
            </w:r>
            <w:r w:rsidR="00DD7831" w:rsidRPr="003E0CE7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,001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4067934" w14:textId="092E7E21" w:rsidR="00272026" w:rsidRPr="003E0CE7" w:rsidRDefault="00EA6E72" w:rsidP="00830E7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3E0CE7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1,549,045</w:t>
            </w:r>
          </w:p>
        </w:tc>
      </w:tr>
      <w:tr w:rsidR="00D878AD" w:rsidRPr="00AC1E3F" w14:paraId="215C5CF6" w14:textId="77777777" w:rsidTr="0041329B">
        <w:trPr>
          <w:trHeight w:val="343"/>
        </w:trPr>
        <w:tc>
          <w:tcPr>
            <w:tcW w:w="3586" w:type="dxa"/>
            <w:shd w:val="clear" w:color="auto" w:fill="auto"/>
          </w:tcPr>
          <w:p w14:paraId="6E0C08F6" w14:textId="77777777" w:rsidR="00D878AD" w:rsidRPr="00AC1E3F" w:rsidRDefault="00D878AD" w:rsidP="0040531B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14" w:type="dxa"/>
            <w:shd w:val="clear" w:color="auto" w:fill="auto"/>
          </w:tcPr>
          <w:p w14:paraId="5EC0A4E6" w14:textId="77777777" w:rsidR="00D878AD" w:rsidRPr="00AC1E3F" w:rsidRDefault="00D878AD" w:rsidP="004A4F11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14" w:type="dxa"/>
            <w:shd w:val="clear" w:color="auto" w:fill="auto"/>
            <w:vAlign w:val="bottom"/>
          </w:tcPr>
          <w:p w14:paraId="1F82FC2D" w14:textId="77777777" w:rsidR="00D878AD" w:rsidRPr="00AC1E3F" w:rsidRDefault="00D878AD" w:rsidP="004A4F11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15" w:type="dxa"/>
            <w:shd w:val="clear" w:color="auto" w:fill="auto"/>
            <w:vAlign w:val="bottom"/>
          </w:tcPr>
          <w:p w14:paraId="7F10FE0B" w14:textId="77777777" w:rsidR="00D878AD" w:rsidRPr="00AC1E3F" w:rsidRDefault="00D878AD" w:rsidP="004A4F11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14" w:type="dxa"/>
            <w:shd w:val="clear" w:color="auto" w:fill="auto"/>
            <w:vAlign w:val="bottom"/>
          </w:tcPr>
          <w:p w14:paraId="49EEF8F0" w14:textId="77777777" w:rsidR="00D878AD" w:rsidRPr="00AC1E3F" w:rsidRDefault="00D878AD" w:rsidP="004A4F11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15" w:type="dxa"/>
            <w:shd w:val="clear" w:color="auto" w:fill="auto"/>
            <w:vAlign w:val="bottom"/>
          </w:tcPr>
          <w:p w14:paraId="6FD0DC49" w14:textId="77777777" w:rsidR="00D878AD" w:rsidRPr="00AC1E3F" w:rsidRDefault="00D878AD" w:rsidP="004A4F11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A9FD933" w14:textId="77777777" w:rsidR="00D878AD" w:rsidRPr="00AC1E3F" w:rsidRDefault="00D878AD" w:rsidP="004A4F11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</w:tr>
      <w:tr w:rsidR="00D878AD" w:rsidRPr="00AC1E3F" w14:paraId="23F9AB92" w14:textId="77777777" w:rsidTr="004A4F11">
        <w:trPr>
          <w:trHeight w:val="371"/>
        </w:trPr>
        <w:tc>
          <w:tcPr>
            <w:tcW w:w="3586" w:type="dxa"/>
            <w:shd w:val="clear" w:color="auto" w:fill="auto"/>
          </w:tcPr>
          <w:p w14:paraId="6F66FE44" w14:textId="77777777" w:rsidR="00D878AD" w:rsidRPr="00AC1E3F" w:rsidRDefault="00D878AD" w:rsidP="0040531B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  <w:t>สัญญาอนุพันธ์</w:t>
            </w:r>
          </w:p>
        </w:tc>
        <w:tc>
          <w:tcPr>
            <w:tcW w:w="1014" w:type="dxa"/>
            <w:shd w:val="clear" w:color="auto" w:fill="auto"/>
          </w:tcPr>
          <w:p w14:paraId="5D3559AF" w14:textId="77777777" w:rsidR="00D878AD" w:rsidRPr="00AC1E3F" w:rsidRDefault="00D878AD" w:rsidP="004A4F11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14" w:type="dxa"/>
            <w:shd w:val="clear" w:color="auto" w:fill="auto"/>
            <w:vAlign w:val="bottom"/>
          </w:tcPr>
          <w:p w14:paraId="62BE6677" w14:textId="77777777" w:rsidR="00D878AD" w:rsidRPr="00AC1E3F" w:rsidRDefault="00D878AD" w:rsidP="004A4F11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15" w:type="dxa"/>
            <w:shd w:val="clear" w:color="auto" w:fill="auto"/>
            <w:vAlign w:val="bottom"/>
          </w:tcPr>
          <w:p w14:paraId="3D6DBF8B" w14:textId="77777777" w:rsidR="00D878AD" w:rsidRPr="00AC1E3F" w:rsidRDefault="00D878AD" w:rsidP="004A4F11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14" w:type="dxa"/>
            <w:shd w:val="clear" w:color="auto" w:fill="auto"/>
            <w:vAlign w:val="bottom"/>
          </w:tcPr>
          <w:p w14:paraId="365A08F2" w14:textId="77777777" w:rsidR="00D878AD" w:rsidRPr="00AC1E3F" w:rsidRDefault="00D878AD" w:rsidP="004A4F11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15" w:type="dxa"/>
            <w:shd w:val="clear" w:color="auto" w:fill="auto"/>
            <w:vAlign w:val="bottom"/>
          </w:tcPr>
          <w:p w14:paraId="3715F066" w14:textId="77777777" w:rsidR="00D878AD" w:rsidRPr="00AC1E3F" w:rsidRDefault="00D878AD" w:rsidP="004A4F11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FB453A4" w14:textId="77777777" w:rsidR="00D878AD" w:rsidRPr="00AC1E3F" w:rsidRDefault="00D878AD" w:rsidP="004A4F11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</w:tr>
      <w:tr w:rsidR="00D878AD" w:rsidRPr="00AC1E3F" w14:paraId="198FC340" w14:textId="77777777" w:rsidTr="0041329B">
        <w:trPr>
          <w:trHeight w:val="385"/>
        </w:trPr>
        <w:tc>
          <w:tcPr>
            <w:tcW w:w="3586" w:type="dxa"/>
            <w:shd w:val="clear" w:color="auto" w:fill="auto"/>
          </w:tcPr>
          <w:p w14:paraId="3C37D695" w14:textId="77777777" w:rsidR="00D878AD" w:rsidRPr="00AC1E3F" w:rsidRDefault="00D878AD" w:rsidP="0040531B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  <w:lang w:val="en-US"/>
              </w:rPr>
              <w:t>สัญญาซื้อเงินตราต่างประเทศล่วงหน้า</w:t>
            </w:r>
          </w:p>
        </w:tc>
        <w:tc>
          <w:tcPr>
            <w:tcW w:w="1014" w:type="dxa"/>
            <w:shd w:val="clear" w:color="auto" w:fill="auto"/>
          </w:tcPr>
          <w:p w14:paraId="452FE41A" w14:textId="6A8B41AE" w:rsidR="00D878AD" w:rsidRPr="00AC1E3F" w:rsidRDefault="008C7B75" w:rsidP="00830E7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014" w:type="dxa"/>
            <w:shd w:val="clear" w:color="auto" w:fill="auto"/>
            <w:vAlign w:val="bottom"/>
          </w:tcPr>
          <w:p w14:paraId="594E8858" w14:textId="7AC51D02" w:rsidR="00D878AD" w:rsidRPr="00AC1E3F" w:rsidRDefault="00A47E94" w:rsidP="00830E7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1,</w:t>
            </w:r>
            <w:r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399</w:t>
            </w:r>
          </w:p>
        </w:tc>
        <w:tc>
          <w:tcPr>
            <w:tcW w:w="1015" w:type="dxa"/>
            <w:shd w:val="clear" w:color="auto" w:fill="auto"/>
            <w:vAlign w:val="bottom"/>
          </w:tcPr>
          <w:p w14:paraId="34D17C13" w14:textId="2DBA2A4D" w:rsidR="00D878AD" w:rsidRPr="00AC1E3F" w:rsidRDefault="008C7B75" w:rsidP="00830E7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014" w:type="dxa"/>
            <w:shd w:val="clear" w:color="auto" w:fill="auto"/>
            <w:vAlign w:val="bottom"/>
          </w:tcPr>
          <w:p w14:paraId="6391B227" w14:textId="61696A08" w:rsidR="00D878AD" w:rsidRPr="00AC1E3F" w:rsidRDefault="008C7B75" w:rsidP="00830E7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015" w:type="dxa"/>
            <w:shd w:val="clear" w:color="auto" w:fill="auto"/>
            <w:vAlign w:val="bottom"/>
          </w:tcPr>
          <w:p w14:paraId="676C666C" w14:textId="504CEBBF" w:rsidR="00D878AD" w:rsidRPr="00AC1E3F" w:rsidRDefault="00A47E94" w:rsidP="00830E7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1,</w:t>
            </w:r>
            <w:r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399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4A2186C" w14:textId="5C851E99" w:rsidR="00D878AD" w:rsidRPr="00AC1E3F" w:rsidRDefault="00A47E94" w:rsidP="00830E7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1,</w:t>
            </w:r>
            <w:r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399</w:t>
            </w:r>
          </w:p>
        </w:tc>
      </w:tr>
      <w:tr w:rsidR="00272026" w:rsidRPr="00AC1E3F" w14:paraId="5CEFCBA8" w14:textId="77777777" w:rsidTr="0041329B">
        <w:trPr>
          <w:trHeight w:val="385"/>
        </w:trPr>
        <w:tc>
          <w:tcPr>
            <w:tcW w:w="3586" w:type="dxa"/>
            <w:shd w:val="clear" w:color="auto" w:fill="auto"/>
          </w:tcPr>
          <w:p w14:paraId="63D16856" w14:textId="1DF6DF82" w:rsidR="00272026" w:rsidRPr="00AC1E3F" w:rsidRDefault="00272026" w:rsidP="00272026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  <w:t>รวมหนี้สินอนุพันธ์</w:t>
            </w:r>
          </w:p>
        </w:tc>
        <w:tc>
          <w:tcPr>
            <w:tcW w:w="1014" w:type="dxa"/>
            <w:shd w:val="clear" w:color="auto" w:fill="auto"/>
          </w:tcPr>
          <w:p w14:paraId="739C8D8C" w14:textId="17360E6B" w:rsidR="00272026" w:rsidRPr="00FE5ED9" w:rsidRDefault="008C7B75" w:rsidP="00830E7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FE5ED9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1014" w:type="dxa"/>
            <w:shd w:val="clear" w:color="auto" w:fill="auto"/>
            <w:vAlign w:val="bottom"/>
          </w:tcPr>
          <w:p w14:paraId="57EF19B0" w14:textId="7AB1844D" w:rsidR="00272026" w:rsidRPr="00FE5ED9" w:rsidRDefault="00FE5ED9" w:rsidP="00830E7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FE5ED9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1,399</w:t>
            </w:r>
          </w:p>
        </w:tc>
        <w:tc>
          <w:tcPr>
            <w:tcW w:w="1015" w:type="dxa"/>
            <w:shd w:val="clear" w:color="auto" w:fill="auto"/>
            <w:vAlign w:val="bottom"/>
          </w:tcPr>
          <w:p w14:paraId="0AB94916" w14:textId="18DB4513" w:rsidR="00272026" w:rsidRPr="00FE5ED9" w:rsidRDefault="008C7B75" w:rsidP="00830E7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FE5ED9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1014" w:type="dxa"/>
            <w:shd w:val="clear" w:color="auto" w:fill="auto"/>
            <w:vAlign w:val="bottom"/>
          </w:tcPr>
          <w:p w14:paraId="013583CC" w14:textId="08DB458D" w:rsidR="00272026" w:rsidRPr="00FE5ED9" w:rsidRDefault="008C7B75" w:rsidP="00830E7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FE5ED9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1015" w:type="dxa"/>
            <w:shd w:val="clear" w:color="auto" w:fill="auto"/>
            <w:vAlign w:val="bottom"/>
          </w:tcPr>
          <w:p w14:paraId="7D0DE26D" w14:textId="71F5BC56" w:rsidR="00272026" w:rsidRPr="00FE5ED9" w:rsidRDefault="00FE5ED9" w:rsidP="00830E7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</w:pPr>
            <w:r w:rsidRPr="00FE5ED9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1,399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8B46E15" w14:textId="5D0A70E2" w:rsidR="00272026" w:rsidRPr="00FE5ED9" w:rsidRDefault="00FE5ED9" w:rsidP="00830E7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FE5ED9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1,399</w:t>
            </w:r>
          </w:p>
        </w:tc>
      </w:tr>
      <w:tr w:rsidR="00272026" w:rsidRPr="00AC1E3F" w14:paraId="4DA04885" w14:textId="77777777" w:rsidTr="0041329B">
        <w:trPr>
          <w:trHeight w:val="382"/>
        </w:trPr>
        <w:tc>
          <w:tcPr>
            <w:tcW w:w="3586" w:type="dxa"/>
            <w:shd w:val="clear" w:color="auto" w:fill="auto"/>
          </w:tcPr>
          <w:p w14:paraId="6AD90A8A" w14:textId="555DA98E" w:rsidR="00272026" w:rsidRPr="00AC1E3F" w:rsidRDefault="00272026" w:rsidP="0040531B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  <w:lang w:val="en-US"/>
              </w:rPr>
            </w:pPr>
          </w:p>
        </w:tc>
        <w:tc>
          <w:tcPr>
            <w:tcW w:w="1014" w:type="dxa"/>
            <w:shd w:val="clear" w:color="auto" w:fill="auto"/>
          </w:tcPr>
          <w:p w14:paraId="2376324A" w14:textId="77777777" w:rsidR="00272026" w:rsidRPr="00AC1E3F" w:rsidRDefault="00272026" w:rsidP="00272026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14" w:type="dxa"/>
            <w:shd w:val="clear" w:color="auto" w:fill="auto"/>
            <w:vAlign w:val="bottom"/>
          </w:tcPr>
          <w:p w14:paraId="087418ED" w14:textId="77777777" w:rsidR="00272026" w:rsidRPr="00AC1E3F" w:rsidRDefault="00272026" w:rsidP="00272026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15" w:type="dxa"/>
            <w:shd w:val="clear" w:color="auto" w:fill="auto"/>
            <w:vAlign w:val="bottom"/>
          </w:tcPr>
          <w:p w14:paraId="68ECFFFB" w14:textId="77777777" w:rsidR="00272026" w:rsidRPr="00AC1E3F" w:rsidRDefault="00272026" w:rsidP="00272026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14" w:type="dxa"/>
            <w:shd w:val="clear" w:color="auto" w:fill="auto"/>
            <w:vAlign w:val="bottom"/>
          </w:tcPr>
          <w:p w14:paraId="67252FC0" w14:textId="77777777" w:rsidR="00272026" w:rsidRPr="00AC1E3F" w:rsidRDefault="00272026" w:rsidP="00272026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15" w:type="dxa"/>
            <w:shd w:val="clear" w:color="auto" w:fill="auto"/>
            <w:vAlign w:val="bottom"/>
          </w:tcPr>
          <w:p w14:paraId="18A5C45A" w14:textId="77777777" w:rsidR="00272026" w:rsidRPr="00AC1E3F" w:rsidRDefault="00272026" w:rsidP="00272026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A6A5DE1" w14:textId="77777777" w:rsidR="00272026" w:rsidRPr="00AC1E3F" w:rsidRDefault="00272026" w:rsidP="00272026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</w:pPr>
          </w:p>
        </w:tc>
      </w:tr>
    </w:tbl>
    <w:p w14:paraId="62D02836" w14:textId="77777777" w:rsidR="00253BD0" w:rsidRPr="007F000A" w:rsidRDefault="00253BD0">
      <w:pPr>
        <w:rPr>
          <w:rFonts w:asciiTheme="majorBidi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895" w:type="dxa"/>
        <w:tblLayout w:type="fixed"/>
        <w:tblLook w:val="04A0" w:firstRow="1" w:lastRow="0" w:firstColumn="1" w:lastColumn="0" w:noHBand="0" w:noVBand="1"/>
      </w:tblPr>
      <w:tblGrid>
        <w:gridCol w:w="3522"/>
        <w:gridCol w:w="1027"/>
        <w:gridCol w:w="1027"/>
        <w:gridCol w:w="1028"/>
        <w:gridCol w:w="1027"/>
        <w:gridCol w:w="1027"/>
        <w:gridCol w:w="1237"/>
      </w:tblGrid>
      <w:tr w:rsidR="00621F6A" w:rsidRPr="00AC1E3F" w14:paraId="7AFE394C" w14:textId="77777777" w:rsidTr="00AC1E3F">
        <w:trPr>
          <w:trHeight w:val="373"/>
        </w:trPr>
        <w:tc>
          <w:tcPr>
            <w:tcW w:w="3522" w:type="dxa"/>
            <w:shd w:val="clear" w:color="auto" w:fill="auto"/>
            <w:vAlign w:val="bottom"/>
          </w:tcPr>
          <w:p w14:paraId="5A7F3B75" w14:textId="77777777" w:rsidR="00621F6A" w:rsidRPr="00AC1E3F" w:rsidRDefault="00621F6A" w:rsidP="00F17CDC">
            <w:pPr>
              <w:spacing w:line="360" w:lineRule="exact"/>
              <w:ind w:left="967"/>
              <w:jc w:val="lef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6373" w:type="dxa"/>
            <w:gridSpan w:val="6"/>
            <w:vAlign w:val="bottom"/>
          </w:tcPr>
          <w:p w14:paraId="5E18DDB4" w14:textId="7491A346" w:rsidR="00621F6A" w:rsidRPr="00AC1E3F" w:rsidRDefault="00621F6A" w:rsidP="005F0BC8">
            <w:pPr>
              <w:pBdr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z w:val="26"/>
                <w:szCs w:val="26"/>
                <w:cs/>
              </w:rPr>
            </w:pPr>
            <w:r w:rsidRPr="00AC1E3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(หน่วย</w:t>
            </w:r>
            <w:r w:rsidRPr="00AC1E3F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AC1E3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621F6A" w:rsidRPr="00AC1E3F" w14:paraId="4B822F2B" w14:textId="77777777" w:rsidTr="005F0BC8">
        <w:trPr>
          <w:trHeight w:val="387"/>
        </w:trPr>
        <w:tc>
          <w:tcPr>
            <w:tcW w:w="3522" w:type="dxa"/>
            <w:shd w:val="clear" w:color="auto" w:fill="auto"/>
            <w:vAlign w:val="bottom"/>
          </w:tcPr>
          <w:p w14:paraId="05E922EE" w14:textId="77777777" w:rsidR="00621F6A" w:rsidRPr="00AC1E3F" w:rsidRDefault="00621F6A" w:rsidP="00F17CDC">
            <w:pPr>
              <w:spacing w:line="360" w:lineRule="exact"/>
              <w:ind w:left="967"/>
              <w:jc w:val="lef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6373" w:type="dxa"/>
            <w:gridSpan w:val="6"/>
            <w:vAlign w:val="bottom"/>
          </w:tcPr>
          <w:p w14:paraId="5BEDC3EC" w14:textId="77777777" w:rsidR="00621F6A" w:rsidRPr="00AC1E3F" w:rsidRDefault="00621F6A" w:rsidP="00F17CDC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z w:val="26"/>
                <w:szCs w:val="26"/>
                <w:cs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621F6A" w:rsidRPr="00AC1E3F" w14:paraId="692029B8" w14:textId="77777777" w:rsidTr="005F0BC8">
        <w:trPr>
          <w:trHeight w:val="1135"/>
        </w:trPr>
        <w:tc>
          <w:tcPr>
            <w:tcW w:w="3522" w:type="dxa"/>
            <w:shd w:val="clear" w:color="auto" w:fill="auto"/>
            <w:vAlign w:val="bottom"/>
          </w:tcPr>
          <w:p w14:paraId="5C5856D1" w14:textId="77777777" w:rsidR="00621F6A" w:rsidRPr="00AC1E3F" w:rsidRDefault="00621F6A" w:rsidP="00F17CDC">
            <w:pPr>
              <w:spacing w:line="360" w:lineRule="exact"/>
              <w:ind w:left="179"/>
              <w:jc w:val="lef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</w:pPr>
          </w:p>
          <w:p w14:paraId="440773BB" w14:textId="77777777" w:rsidR="00621F6A" w:rsidRPr="00AC1E3F" w:rsidRDefault="00621F6A" w:rsidP="00F17CDC">
            <w:pPr>
              <w:spacing w:line="360" w:lineRule="exact"/>
              <w:ind w:left="179"/>
              <w:jc w:val="left"/>
              <w:rPr>
                <w:rFonts w:asciiTheme="majorBidi" w:eastAsia="MS Mincho" w:hAnsiTheme="majorBidi" w:cstheme="majorBidi"/>
                <w:b/>
                <w:bCs/>
                <w:spacing w:val="-8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8"/>
                <w:sz w:val="26"/>
                <w:szCs w:val="26"/>
                <w:cs/>
              </w:rPr>
              <w:t>วันครบกำหนดของหนี้สินทางการเงิน</w:t>
            </w:r>
          </w:p>
        </w:tc>
        <w:tc>
          <w:tcPr>
            <w:tcW w:w="1027" w:type="dxa"/>
            <w:vAlign w:val="bottom"/>
          </w:tcPr>
          <w:p w14:paraId="6CEFA4AC" w14:textId="77777777" w:rsidR="00621F6A" w:rsidRPr="00AC1E3F" w:rsidRDefault="00621F6A" w:rsidP="005F0BC8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</w:rPr>
            </w:pPr>
          </w:p>
          <w:p w14:paraId="0825178D" w14:textId="3265BDFB" w:rsidR="00621F6A" w:rsidRPr="00AC1E3F" w:rsidRDefault="00621F6A" w:rsidP="005F0BC8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  <w:cs/>
              </w:rPr>
              <w:t>ณ ปัจจุบัน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6ACA65CB" w14:textId="18A4BB43" w:rsidR="00621F6A" w:rsidRPr="00AC1E3F" w:rsidRDefault="00621F6A" w:rsidP="005F0BC8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  <w:cs/>
              </w:rPr>
              <w:t xml:space="preserve">ภายใน 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</w:rPr>
              <w:t xml:space="preserve">1 </w:t>
            </w:r>
            <w:r w:rsidR="009807B8"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  <w:cs/>
              </w:rPr>
              <w:t>ปี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0A95DC00" w14:textId="3F1FE379" w:rsidR="00621F6A" w:rsidRPr="00AC1E3F" w:rsidRDefault="00621F6A" w:rsidP="005F0BC8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</w:rPr>
              <w:t xml:space="preserve">1 - 5 </w:t>
            </w:r>
            <w:r w:rsidR="009807B8"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  <w:cs/>
              </w:rPr>
              <w:t>ปี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322591B1" w14:textId="479E1468" w:rsidR="00621F6A" w:rsidRPr="00AC1E3F" w:rsidRDefault="00621F6A" w:rsidP="005F0BC8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pacing w:val="-8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8"/>
                <w:sz w:val="26"/>
                <w:szCs w:val="26"/>
                <w:cs/>
              </w:rPr>
              <w:t>มากกว่า</w:t>
            </w:r>
          </w:p>
          <w:p w14:paraId="1785B9C9" w14:textId="645CF3CC" w:rsidR="00621F6A" w:rsidRPr="00AC1E3F" w:rsidRDefault="00621F6A" w:rsidP="005F0BC8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pacing w:val="-8"/>
                <w:sz w:val="26"/>
                <w:szCs w:val="26"/>
                <w:cs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8"/>
                <w:sz w:val="26"/>
                <w:szCs w:val="26"/>
              </w:rPr>
              <w:t xml:space="preserve">5 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8"/>
                <w:sz w:val="26"/>
                <w:szCs w:val="26"/>
                <w:cs/>
              </w:rPr>
              <w:t>ปี</w:t>
            </w:r>
          </w:p>
        </w:tc>
        <w:tc>
          <w:tcPr>
            <w:tcW w:w="1027" w:type="dxa"/>
            <w:vAlign w:val="bottom"/>
          </w:tcPr>
          <w:p w14:paraId="0CDACB68" w14:textId="56AB5753" w:rsidR="00621F6A" w:rsidRPr="00AC1E3F" w:rsidRDefault="00621F6A" w:rsidP="005F0BC8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</w:tcPr>
          <w:p w14:paraId="3E8AAD1E" w14:textId="5D77F412" w:rsidR="00621F6A" w:rsidRPr="00AC1E3F" w:rsidRDefault="00621F6A" w:rsidP="005F0BC8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  <w:cs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  <w:cs/>
              </w:rPr>
              <w:t>มูลค่าตามบัญชี(สินทรัพย์)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</w:rPr>
              <w:t>/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  <w:cs/>
              </w:rPr>
              <w:t>หนี้สิน</w:t>
            </w:r>
          </w:p>
        </w:tc>
      </w:tr>
      <w:tr w:rsidR="00621F6A" w:rsidRPr="00AC1E3F" w14:paraId="2268E1D0" w14:textId="77777777" w:rsidTr="005F0BC8">
        <w:trPr>
          <w:trHeight w:val="359"/>
        </w:trPr>
        <w:tc>
          <w:tcPr>
            <w:tcW w:w="3522" w:type="dxa"/>
            <w:shd w:val="clear" w:color="auto" w:fill="auto"/>
          </w:tcPr>
          <w:p w14:paraId="11ED5F2C" w14:textId="77FFFAAB" w:rsidR="00621F6A" w:rsidRPr="00AC1E3F" w:rsidRDefault="00621F6A" w:rsidP="00F17CDC">
            <w:pPr>
              <w:spacing w:line="360" w:lineRule="exact"/>
              <w:ind w:left="179"/>
              <w:jc w:val="lef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  <w:t xml:space="preserve">ณ วันที่ 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 xml:space="preserve">31 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  <w:t xml:space="preserve">ธันวาคม 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256</w:t>
            </w:r>
            <w:r w:rsidR="007A59AC"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5</w:t>
            </w:r>
          </w:p>
        </w:tc>
        <w:tc>
          <w:tcPr>
            <w:tcW w:w="1027" w:type="dxa"/>
            <w:shd w:val="clear" w:color="auto" w:fill="auto"/>
          </w:tcPr>
          <w:p w14:paraId="5A68E0F7" w14:textId="77777777" w:rsidR="00621F6A" w:rsidRPr="00AC1E3F" w:rsidRDefault="00621F6A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048B5699" w14:textId="77777777" w:rsidR="00621F6A" w:rsidRPr="00AC1E3F" w:rsidRDefault="00621F6A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7085F083" w14:textId="77777777" w:rsidR="00621F6A" w:rsidRPr="00AC1E3F" w:rsidRDefault="00621F6A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5D68D5FD" w14:textId="77777777" w:rsidR="00621F6A" w:rsidRPr="00AC1E3F" w:rsidRDefault="00621F6A" w:rsidP="00F17CDC">
            <w:pPr>
              <w:spacing w:line="360" w:lineRule="exact"/>
              <w:ind w:right="-72"/>
              <w:jc w:val="center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7" w:type="dxa"/>
            <w:shd w:val="clear" w:color="auto" w:fill="auto"/>
          </w:tcPr>
          <w:p w14:paraId="19E62341" w14:textId="77777777" w:rsidR="00621F6A" w:rsidRPr="00AC1E3F" w:rsidRDefault="00621F6A" w:rsidP="00F17CDC">
            <w:pPr>
              <w:spacing w:line="360" w:lineRule="exact"/>
              <w:ind w:right="-72"/>
              <w:jc w:val="center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237" w:type="dxa"/>
            <w:shd w:val="clear" w:color="auto" w:fill="auto"/>
          </w:tcPr>
          <w:p w14:paraId="2CE32E03" w14:textId="77777777" w:rsidR="00621F6A" w:rsidRPr="00AC1E3F" w:rsidRDefault="00621F6A" w:rsidP="00F17CDC">
            <w:pPr>
              <w:spacing w:line="360" w:lineRule="exact"/>
              <w:ind w:right="-72"/>
              <w:jc w:val="center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</w:tr>
      <w:tr w:rsidR="00621F6A" w:rsidRPr="00AC1E3F" w14:paraId="7633F9AA" w14:textId="77777777" w:rsidTr="00AC1E3F">
        <w:trPr>
          <w:trHeight w:val="373"/>
        </w:trPr>
        <w:tc>
          <w:tcPr>
            <w:tcW w:w="3522" w:type="dxa"/>
            <w:shd w:val="clear" w:color="auto" w:fill="auto"/>
          </w:tcPr>
          <w:p w14:paraId="2CABAF4C" w14:textId="77777777" w:rsidR="00621F6A" w:rsidRPr="00AC1E3F" w:rsidRDefault="00621F6A" w:rsidP="00F17CDC">
            <w:pPr>
              <w:spacing w:line="360" w:lineRule="exact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027" w:type="dxa"/>
            <w:shd w:val="clear" w:color="auto" w:fill="auto"/>
          </w:tcPr>
          <w:p w14:paraId="5170BC11" w14:textId="77777777" w:rsidR="00621F6A" w:rsidRPr="00AC1E3F" w:rsidRDefault="00621F6A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6CEBC0A0" w14:textId="77777777" w:rsidR="00621F6A" w:rsidRPr="00AC1E3F" w:rsidRDefault="00621F6A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2B499BE8" w14:textId="77777777" w:rsidR="00621F6A" w:rsidRPr="00AC1E3F" w:rsidRDefault="00621F6A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41EEEEC5" w14:textId="77777777" w:rsidR="00621F6A" w:rsidRPr="00AC1E3F" w:rsidRDefault="00621F6A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064ACD18" w14:textId="77777777" w:rsidR="00621F6A" w:rsidRPr="00AC1E3F" w:rsidRDefault="00621F6A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237" w:type="dxa"/>
            <w:shd w:val="clear" w:color="auto" w:fill="auto"/>
            <w:vAlign w:val="bottom"/>
          </w:tcPr>
          <w:p w14:paraId="7EAAB6CE" w14:textId="77777777" w:rsidR="00621F6A" w:rsidRPr="00AC1E3F" w:rsidRDefault="00621F6A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</w:tr>
      <w:tr w:rsidR="00621F6A" w:rsidRPr="00AC1E3F" w14:paraId="19970CD0" w14:textId="77777777" w:rsidTr="00AC1E3F">
        <w:trPr>
          <w:trHeight w:val="359"/>
        </w:trPr>
        <w:tc>
          <w:tcPr>
            <w:tcW w:w="3522" w:type="dxa"/>
            <w:shd w:val="clear" w:color="auto" w:fill="auto"/>
          </w:tcPr>
          <w:p w14:paraId="42FDE046" w14:textId="77777777" w:rsidR="00621F6A" w:rsidRPr="00AC1E3F" w:rsidRDefault="00621F6A" w:rsidP="00F17CDC">
            <w:pPr>
              <w:spacing w:line="360" w:lineRule="exact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027" w:type="dxa"/>
            <w:shd w:val="clear" w:color="auto" w:fill="auto"/>
          </w:tcPr>
          <w:p w14:paraId="2091BE77" w14:textId="3E728588" w:rsidR="00621F6A" w:rsidRPr="00AC1E3F" w:rsidRDefault="008C7B75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12449753" w14:textId="7A1112F2" w:rsidR="00621F6A" w:rsidRPr="00AC1E3F" w:rsidRDefault="008C7B75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285,502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6C6E188D" w14:textId="5841309C" w:rsidR="00621F6A" w:rsidRPr="00AC1E3F" w:rsidRDefault="008C7B75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56B0CB6A" w14:textId="572445E6" w:rsidR="00621F6A" w:rsidRPr="00AC1E3F" w:rsidRDefault="008C7B75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57787474" w14:textId="3C0B9BE4" w:rsidR="00621F6A" w:rsidRPr="00AC1E3F" w:rsidRDefault="008C7B75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285,502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431862E7" w14:textId="6C660F60" w:rsidR="00621F6A" w:rsidRPr="00AC1E3F" w:rsidRDefault="008C7B75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285,502</w:t>
            </w:r>
          </w:p>
        </w:tc>
      </w:tr>
      <w:tr w:rsidR="00621F6A" w:rsidRPr="00AC1E3F" w14:paraId="5F8760C6" w14:textId="77777777" w:rsidTr="00AC1E3F">
        <w:trPr>
          <w:trHeight w:val="373"/>
        </w:trPr>
        <w:tc>
          <w:tcPr>
            <w:tcW w:w="3522" w:type="dxa"/>
            <w:shd w:val="clear" w:color="auto" w:fill="auto"/>
          </w:tcPr>
          <w:p w14:paraId="52D359AF" w14:textId="2FE63632" w:rsidR="00621F6A" w:rsidRPr="00AC1E3F" w:rsidRDefault="00621F6A" w:rsidP="00F17CDC">
            <w:pPr>
              <w:spacing w:line="360" w:lineRule="exact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  <w:t>เจ้าหนี้การค้าและเจ้าหนี้</w:t>
            </w:r>
            <w:r w:rsidR="002710A7">
              <w:rPr>
                <w:rFonts w:asciiTheme="majorBidi" w:eastAsia="MS Mincho" w:hAnsiTheme="majorBidi" w:cstheme="majorBidi" w:hint="cs"/>
                <w:spacing w:val="-4"/>
                <w:sz w:val="26"/>
                <w:szCs w:val="26"/>
                <w:cs/>
              </w:rPr>
              <w:t>หมุนเวียน</w:t>
            </w: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  <w:t>อื่น</w:t>
            </w:r>
          </w:p>
        </w:tc>
        <w:tc>
          <w:tcPr>
            <w:tcW w:w="1027" w:type="dxa"/>
            <w:shd w:val="clear" w:color="auto" w:fill="auto"/>
          </w:tcPr>
          <w:p w14:paraId="11246B6A" w14:textId="07839F59" w:rsidR="00621F6A" w:rsidRPr="00AC1E3F" w:rsidRDefault="008C7B75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3D397702" w14:textId="254A559D" w:rsidR="00621F6A" w:rsidRPr="00AC1E3F" w:rsidRDefault="008C7B75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296,978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609755BA" w14:textId="4DB5C344" w:rsidR="00621F6A" w:rsidRPr="00AC1E3F" w:rsidRDefault="008C7B75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28C09DC8" w14:textId="7A00E97F" w:rsidR="00621F6A" w:rsidRPr="00AC1E3F" w:rsidRDefault="008C7B75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0071DA00" w14:textId="1BDDE5AC" w:rsidR="00621F6A" w:rsidRPr="00AC1E3F" w:rsidRDefault="008C7B75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296,978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2AC4EB66" w14:textId="4A0296BB" w:rsidR="00621F6A" w:rsidRPr="00AC1E3F" w:rsidRDefault="008C7B75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296,978</w:t>
            </w:r>
          </w:p>
        </w:tc>
      </w:tr>
      <w:tr w:rsidR="00621F6A" w:rsidRPr="00AC1E3F" w14:paraId="2F767A3E" w14:textId="77777777">
        <w:trPr>
          <w:trHeight w:val="359"/>
        </w:trPr>
        <w:tc>
          <w:tcPr>
            <w:tcW w:w="3522" w:type="dxa"/>
            <w:shd w:val="clear" w:color="auto" w:fill="auto"/>
          </w:tcPr>
          <w:p w14:paraId="67988486" w14:textId="77777777" w:rsidR="00621F6A" w:rsidRPr="00AC1E3F" w:rsidRDefault="00621F6A" w:rsidP="00F17CDC">
            <w:pPr>
              <w:spacing w:line="360" w:lineRule="exact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027" w:type="dxa"/>
            <w:shd w:val="clear" w:color="auto" w:fill="auto"/>
          </w:tcPr>
          <w:p w14:paraId="6121031C" w14:textId="3523D343" w:rsidR="00621F6A" w:rsidRPr="00AC1E3F" w:rsidRDefault="008C7B75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027" w:type="dxa"/>
            <w:shd w:val="clear" w:color="auto" w:fill="auto"/>
          </w:tcPr>
          <w:p w14:paraId="4A8141BB" w14:textId="7086EC39" w:rsidR="00621F6A" w:rsidRPr="00AC1E3F" w:rsidRDefault="00FC559E" w:rsidP="004A4F11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FC559E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 xml:space="preserve"> 1</w:t>
            </w:r>
            <w:r w:rsidR="004A4F11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9</w:t>
            </w:r>
            <w:r w:rsidRPr="00FC559E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 w:rsidR="004A4F11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355</w:t>
            </w:r>
            <w:r w:rsidRPr="00FC559E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 xml:space="preserve"> </w:t>
            </w:r>
          </w:p>
        </w:tc>
        <w:tc>
          <w:tcPr>
            <w:tcW w:w="1028" w:type="dxa"/>
            <w:shd w:val="clear" w:color="auto" w:fill="auto"/>
          </w:tcPr>
          <w:p w14:paraId="5BC386BD" w14:textId="063F79E5" w:rsidR="00621F6A" w:rsidRPr="00AC1E3F" w:rsidRDefault="00FC559E" w:rsidP="004A4F11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FC559E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 xml:space="preserve"> </w:t>
            </w:r>
            <w:r w:rsidR="004A4F11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70</w:t>
            </w:r>
            <w:r w:rsidRPr="00FC559E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 w:rsidR="004A4F11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196</w:t>
            </w:r>
            <w:r w:rsidRPr="00FC559E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 xml:space="preserve"> </w:t>
            </w:r>
          </w:p>
        </w:tc>
        <w:tc>
          <w:tcPr>
            <w:tcW w:w="1027" w:type="dxa"/>
            <w:shd w:val="clear" w:color="auto" w:fill="auto"/>
          </w:tcPr>
          <w:p w14:paraId="7714D866" w14:textId="7D016F2A" w:rsidR="00621F6A" w:rsidRPr="00AC1E3F" w:rsidRDefault="00FC559E" w:rsidP="004A4F11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FC559E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 xml:space="preserve"> 1</w:t>
            </w:r>
            <w:r w:rsidR="004A4F11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19</w:t>
            </w:r>
            <w:r w:rsidRPr="00FC559E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 w:rsidR="004A4F11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695</w:t>
            </w:r>
            <w:r w:rsidRPr="00FC559E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 xml:space="preserve"> </w:t>
            </w:r>
          </w:p>
        </w:tc>
        <w:tc>
          <w:tcPr>
            <w:tcW w:w="1027" w:type="dxa"/>
            <w:shd w:val="clear" w:color="auto" w:fill="auto"/>
          </w:tcPr>
          <w:p w14:paraId="75BEB5CA" w14:textId="58180130" w:rsidR="00621F6A" w:rsidRPr="00AC1E3F" w:rsidRDefault="00FC559E" w:rsidP="004A4F11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FC559E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 xml:space="preserve"> </w:t>
            </w:r>
            <w:r w:rsidR="004A4F11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209</w:t>
            </w:r>
            <w:r w:rsidRPr="00FC559E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 w:rsidR="004A4F11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246</w:t>
            </w:r>
            <w:r w:rsidRPr="00FC559E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 xml:space="preserve"> </w:t>
            </w:r>
          </w:p>
        </w:tc>
        <w:tc>
          <w:tcPr>
            <w:tcW w:w="1237" w:type="dxa"/>
            <w:shd w:val="clear" w:color="auto" w:fill="auto"/>
          </w:tcPr>
          <w:p w14:paraId="30510696" w14:textId="6313C5AE" w:rsidR="00621F6A" w:rsidRPr="00AC1E3F" w:rsidRDefault="00FC559E" w:rsidP="004A4F11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FC559E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 xml:space="preserve"> 1</w:t>
            </w:r>
            <w:r w:rsidR="004A4F11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39</w:t>
            </w:r>
            <w:r w:rsidRPr="00FC559E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 w:rsidR="004A4F11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033</w:t>
            </w:r>
            <w:r w:rsidRPr="00FC559E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 xml:space="preserve"> </w:t>
            </w:r>
          </w:p>
        </w:tc>
      </w:tr>
      <w:tr w:rsidR="008C7B75" w:rsidRPr="00AC1E3F" w14:paraId="6A91F8A7" w14:textId="77777777" w:rsidTr="00591F6C">
        <w:trPr>
          <w:trHeight w:val="387"/>
        </w:trPr>
        <w:tc>
          <w:tcPr>
            <w:tcW w:w="3522" w:type="dxa"/>
            <w:shd w:val="clear" w:color="auto" w:fill="auto"/>
          </w:tcPr>
          <w:p w14:paraId="206E2E80" w14:textId="77777777" w:rsidR="008C7B75" w:rsidRPr="00AC1E3F" w:rsidRDefault="008C7B75" w:rsidP="002E3010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027" w:type="dxa"/>
            <w:shd w:val="clear" w:color="auto" w:fill="auto"/>
          </w:tcPr>
          <w:p w14:paraId="3DFAB3A0" w14:textId="77777777" w:rsidR="008C7B75" w:rsidRPr="00AC1E3F" w:rsidRDefault="008C7B75" w:rsidP="008F348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55C9D3C5" w14:textId="3F33E9AA" w:rsidR="008C7B75" w:rsidRPr="00AC1E3F" w:rsidRDefault="008C7B75" w:rsidP="00D73A9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99,944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3ACE13D1" w14:textId="7545A8DC" w:rsidR="008C7B75" w:rsidRPr="00AC1E3F" w:rsidRDefault="008C7B75" w:rsidP="00D73A9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554,076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0EDB1E4F" w14:textId="23BFEEDC" w:rsidR="008C7B75" w:rsidRPr="00AC1E3F" w:rsidRDefault="008C7B75" w:rsidP="00D73A9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365,280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072666F6" w14:textId="024FD696" w:rsidR="008C7B75" w:rsidRPr="00AC1E3F" w:rsidRDefault="008C7B75" w:rsidP="00D73A9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1,019,300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6748AFED" w14:textId="2B2CC4BF" w:rsidR="008C7B75" w:rsidRPr="00AC1E3F" w:rsidRDefault="008C7B75" w:rsidP="00D73A9D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1,019,170</w:t>
            </w:r>
          </w:p>
        </w:tc>
      </w:tr>
      <w:tr w:rsidR="009807B8" w:rsidRPr="00AC1E3F" w14:paraId="37EE408A" w14:textId="77777777" w:rsidTr="00591F6C">
        <w:trPr>
          <w:trHeight w:val="402"/>
        </w:trPr>
        <w:tc>
          <w:tcPr>
            <w:tcW w:w="3522" w:type="dxa"/>
            <w:shd w:val="clear" w:color="auto" w:fill="auto"/>
          </w:tcPr>
          <w:p w14:paraId="7CFD0B89" w14:textId="77777777" w:rsidR="008C7B75" w:rsidRPr="00AC1E3F" w:rsidRDefault="008C7B75" w:rsidP="002E3010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  <w:t>รวมหนี้สินทางการเงินที่ไม่ใช่อนุพันธ์</w:t>
            </w:r>
          </w:p>
        </w:tc>
        <w:tc>
          <w:tcPr>
            <w:tcW w:w="1027" w:type="dxa"/>
            <w:shd w:val="clear" w:color="auto" w:fill="auto"/>
          </w:tcPr>
          <w:p w14:paraId="12B0840D" w14:textId="77777777" w:rsidR="008C7B75" w:rsidRPr="00AC1E3F" w:rsidRDefault="008C7B75" w:rsidP="008F348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18C6B52D" w14:textId="251CDB44" w:rsidR="008C7B75" w:rsidRPr="00AC1E3F" w:rsidRDefault="008C7B75" w:rsidP="008F348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701,779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1A2139A5" w14:textId="67D0531B" w:rsidR="008C7B75" w:rsidRPr="00FB65B6" w:rsidRDefault="008C7B75" w:rsidP="008F348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</w:pPr>
            <w:r w:rsidRPr="00FB65B6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624</w:t>
            </w:r>
            <w:r w:rsidR="007E1D21" w:rsidRPr="00FB65B6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,272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07AD2E8F" w14:textId="66C5AC73" w:rsidR="008C7B75" w:rsidRPr="00AC1E3F" w:rsidRDefault="008C7B75" w:rsidP="008F348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484,975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19DFDF98" w14:textId="431D2F5D" w:rsidR="008C7B75" w:rsidRPr="00AC1E3F" w:rsidRDefault="008C7B75" w:rsidP="008F348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1,811,026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3C91942C" w14:textId="12810962" w:rsidR="008C7B75" w:rsidRPr="00AC1E3F" w:rsidRDefault="008C7B75" w:rsidP="008F348D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1,740,683</w:t>
            </w:r>
          </w:p>
        </w:tc>
      </w:tr>
      <w:tr w:rsidR="00621F6A" w:rsidRPr="00AC1E3F" w14:paraId="7B61280C" w14:textId="77777777" w:rsidTr="00591F6C">
        <w:trPr>
          <w:trHeight w:val="359"/>
        </w:trPr>
        <w:tc>
          <w:tcPr>
            <w:tcW w:w="3522" w:type="dxa"/>
            <w:shd w:val="clear" w:color="auto" w:fill="auto"/>
          </w:tcPr>
          <w:p w14:paraId="0574A455" w14:textId="77777777" w:rsidR="00621F6A" w:rsidRPr="00AC1E3F" w:rsidRDefault="00621F6A" w:rsidP="00F17CDC">
            <w:pPr>
              <w:spacing w:line="360" w:lineRule="exact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7" w:type="dxa"/>
            <w:shd w:val="clear" w:color="auto" w:fill="auto"/>
          </w:tcPr>
          <w:p w14:paraId="66D0FDE9" w14:textId="77777777" w:rsidR="00621F6A" w:rsidRPr="00AC1E3F" w:rsidRDefault="00621F6A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7AA9B3D9" w14:textId="77777777" w:rsidR="00621F6A" w:rsidRPr="00AC1E3F" w:rsidRDefault="00621F6A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5B6594BA" w14:textId="77777777" w:rsidR="00621F6A" w:rsidRPr="00AC1E3F" w:rsidRDefault="00621F6A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63077803" w14:textId="77777777" w:rsidR="00621F6A" w:rsidRPr="00AC1E3F" w:rsidRDefault="00621F6A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30940021" w14:textId="77777777" w:rsidR="00621F6A" w:rsidRPr="00AC1E3F" w:rsidRDefault="00621F6A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237" w:type="dxa"/>
            <w:shd w:val="clear" w:color="auto" w:fill="auto"/>
            <w:vAlign w:val="bottom"/>
          </w:tcPr>
          <w:p w14:paraId="38D5C130" w14:textId="77777777" w:rsidR="00621F6A" w:rsidRPr="00AC1E3F" w:rsidRDefault="00621F6A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</w:tr>
      <w:tr w:rsidR="00403718" w:rsidRPr="00AC1E3F" w14:paraId="78553106" w14:textId="77777777" w:rsidTr="00AC1E3F">
        <w:trPr>
          <w:trHeight w:val="373"/>
        </w:trPr>
        <w:tc>
          <w:tcPr>
            <w:tcW w:w="3522" w:type="dxa"/>
            <w:shd w:val="clear" w:color="auto" w:fill="auto"/>
          </w:tcPr>
          <w:p w14:paraId="26272EFC" w14:textId="3D2DB615" w:rsidR="00403718" w:rsidRPr="00AC1E3F" w:rsidRDefault="00403718" w:rsidP="00F17CDC">
            <w:pPr>
              <w:spacing w:line="360" w:lineRule="exact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  <w:t>สัญญาอนุพันธ์</w:t>
            </w:r>
          </w:p>
        </w:tc>
        <w:tc>
          <w:tcPr>
            <w:tcW w:w="1027" w:type="dxa"/>
            <w:shd w:val="clear" w:color="auto" w:fill="auto"/>
          </w:tcPr>
          <w:p w14:paraId="484248D2" w14:textId="77777777" w:rsidR="00403718" w:rsidRPr="00AC1E3F" w:rsidRDefault="00403718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31F080DF" w14:textId="77777777" w:rsidR="00403718" w:rsidRPr="00AC1E3F" w:rsidRDefault="00403718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728CCA05" w14:textId="77777777" w:rsidR="00403718" w:rsidRPr="00AC1E3F" w:rsidRDefault="00403718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1E2F07F2" w14:textId="77777777" w:rsidR="00403718" w:rsidRPr="00AC1E3F" w:rsidRDefault="00403718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0D509892" w14:textId="77777777" w:rsidR="00403718" w:rsidRPr="00AC1E3F" w:rsidRDefault="00403718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237" w:type="dxa"/>
            <w:shd w:val="clear" w:color="auto" w:fill="auto"/>
            <w:vAlign w:val="bottom"/>
          </w:tcPr>
          <w:p w14:paraId="67F9E1B8" w14:textId="77777777" w:rsidR="00403718" w:rsidRPr="00AC1E3F" w:rsidRDefault="00403718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</w:tr>
      <w:tr w:rsidR="00403718" w:rsidRPr="00AC1E3F" w14:paraId="56E79B46" w14:textId="77777777" w:rsidTr="00591F6C">
        <w:trPr>
          <w:trHeight w:val="402"/>
        </w:trPr>
        <w:tc>
          <w:tcPr>
            <w:tcW w:w="3522" w:type="dxa"/>
            <w:shd w:val="clear" w:color="auto" w:fill="auto"/>
          </w:tcPr>
          <w:p w14:paraId="6053915E" w14:textId="5C1DFDD9" w:rsidR="00403718" w:rsidRPr="00AC1E3F" w:rsidRDefault="00403718" w:rsidP="00F17CDC">
            <w:pPr>
              <w:spacing w:line="360" w:lineRule="exact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  <w:lang w:val="en-US"/>
              </w:rPr>
              <w:t>สัญญาซื้อเงินตราต่างประเทศล่วงหน้า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00FCABFA" w14:textId="6D7B0A26" w:rsidR="00403718" w:rsidRPr="00AC1E3F" w:rsidRDefault="00403718" w:rsidP="00591F6C">
            <w:pPr>
              <w:pBdr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  <w:t>-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785E4DB7" w14:textId="7A39F1CC" w:rsidR="00403718" w:rsidRPr="00AC1E3F" w:rsidRDefault="007641EE" w:rsidP="00591F6C">
            <w:pPr>
              <w:pBdr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968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54D852A7" w14:textId="6AE3605B" w:rsidR="00403718" w:rsidRPr="00AC1E3F" w:rsidRDefault="00403718" w:rsidP="00591F6C">
            <w:pPr>
              <w:pBdr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  <w:t>-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09E7A8B6" w14:textId="5635298D" w:rsidR="00403718" w:rsidRPr="00AC1E3F" w:rsidRDefault="00403718" w:rsidP="00591F6C">
            <w:pPr>
              <w:pBdr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  <w:t>-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17401201" w14:textId="00712177" w:rsidR="00403718" w:rsidRPr="00AC1E3F" w:rsidRDefault="007641EE" w:rsidP="00591F6C">
            <w:pPr>
              <w:pBdr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968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0FFF7992" w14:textId="78F2F5B1" w:rsidR="00403718" w:rsidRPr="00AC1E3F" w:rsidRDefault="007641EE" w:rsidP="00591F6C">
            <w:pPr>
              <w:pBdr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968</w:t>
            </w:r>
          </w:p>
        </w:tc>
      </w:tr>
      <w:tr w:rsidR="009807B8" w:rsidRPr="00AC1E3F" w14:paraId="1CA3EC34" w14:textId="77777777" w:rsidTr="00591F6C">
        <w:trPr>
          <w:trHeight w:val="387"/>
        </w:trPr>
        <w:tc>
          <w:tcPr>
            <w:tcW w:w="3522" w:type="dxa"/>
            <w:shd w:val="clear" w:color="auto" w:fill="auto"/>
          </w:tcPr>
          <w:p w14:paraId="63BC71EB" w14:textId="6B9482FC" w:rsidR="009807B8" w:rsidRPr="00AC1E3F" w:rsidRDefault="00403718" w:rsidP="00F17CDC">
            <w:pPr>
              <w:spacing w:line="360" w:lineRule="exact"/>
              <w:ind w:left="179"/>
              <w:jc w:val="lef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  <w:t>รวมหนี้สินอนุพันธ์</w:t>
            </w:r>
          </w:p>
        </w:tc>
        <w:tc>
          <w:tcPr>
            <w:tcW w:w="1027" w:type="dxa"/>
            <w:shd w:val="clear" w:color="auto" w:fill="auto"/>
          </w:tcPr>
          <w:p w14:paraId="4F6B264D" w14:textId="0373DD2D" w:rsidR="009807B8" w:rsidRPr="00AC1E3F" w:rsidRDefault="00403718" w:rsidP="00591F6C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  <w:t>-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5CA94152" w14:textId="78B3CE1B" w:rsidR="009807B8" w:rsidRPr="00AC1E3F" w:rsidRDefault="007641EE" w:rsidP="00591F6C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7641EE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  <w:t>968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643BCF76" w14:textId="6FC71335" w:rsidR="009807B8" w:rsidRPr="00AC1E3F" w:rsidRDefault="00403718" w:rsidP="00591F6C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  <w:t>-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6592D88D" w14:textId="38FC4B83" w:rsidR="009807B8" w:rsidRPr="00AC1E3F" w:rsidRDefault="00403718" w:rsidP="00591F6C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  <w:t>-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4D8A8EA3" w14:textId="2DC804BC" w:rsidR="009807B8" w:rsidRPr="00AC1E3F" w:rsidRDefault="007641EE" w:rsidP="00591F6C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7641EE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  <w:t>968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578ECEE4" w14:textId="242DB851" w:rsidR="009807B8" w:rsidRPr="00AC1E3F" w:rsidRDefault="007641EE" w:rsidP="00591F6C">
            <w:pPr>
              <w:pBdr>
                <w:bottom w:val="double" w:sz="4" w:space="1" w:color="auto"/>
              </w:pBd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7641EE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  <w:t>968</w:t>
            </w:r>
          </w:p>
        </w:tc>
      </w:tr>
      <w:tr w:rsidR="00621F6A" w:rsidRPr="00AC1E3F" w14:paraId="4BCE1B4D" w14:textId="77777777" w:rsidTr="00E52AF4">
        <w:trPr>
          <w:trHeight w:val="373"/>
        </w:trPr>
        <w:tc>
          <w:tcPr>
            <w:tcW w:w="3522" w:type="dxa"/>
            <w:shd w:val="clear" w:color="auto" w:fill="auto"/>
          </w:tcPr>
          <w:p w14:paraId="594A5DDA" w14:textId="18B61A20" w:rsidR="00621F6A" w:rsidRPr="00AC1E3F" w:rsidRDefault="00621F6A" w:rsidP="00F17CDC">
            <w:pPr>
              <w:spacing w:line="360" w:lineRule="exact"/>
              <w:ind w:left="179"/>
              <w:jc w:val="lef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1027" w:type="dxa"/>
            <w:shd w:val="clear" w:color="auto" w:fill="auto"/>
          </w:tcPr>
          <w:p w14:paraId="14FF5A07" w14:textId="77777777" w:rsidR="00621F6A" w:rsidRPr="00AC1E3F" w:rsidRDefault="00621F6A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232D6C40" w14:textId="77777777" w:rsidR="00621F6A" w:rsidRPr="00AC1E3F" w:rsidRDefault="00621F6A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209EA573" w14:textId="77777777" w:rsidR="00621F6A" w:rsidRPr="00AC1E3F" w:rsidRDefault="00621F6A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013DEA39" w14:textId="77777777" w:rsidR="00621F6A" w:rsidRPr="00AC1E3F" w:rsidRDefault="00621F6A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3F4F3E16" w14:textId="77777777" w:rsidR="00621F6A" w:rsidRPr="00AC1E3F" w:rsidRDefault="00621F6A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237" w:type="dxa"/>
            <w:shd w:val="clear" w:color="auto" w:fill="auto"/>
            <w:vAlign w:val="bottom"/>
          </w:tcPr>
          <w:p w14:paraId="5E0DA05E" w14:textId="77777777" w:rsidR="00621F6A" w:rsidRPr="00AC1E3F" w:rsidRDefault="00621F6A" w:rsidP="00F17CDC">
            <w:pPr>
              <w:spacing w:line="360" w:lineRule="exact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</w:tr>
      <w:tr w:rsidR="009807B8" w:rsidRPr="00AC1E3F" w14:paraId="4ADE44CD" w14:textId="77777777" w:rsidTr="00E52AF4">
        <w:trPr>
          <w:trHeight w:val="359"/>
        </w:trPr>
        <w:tc>
          <w:tcPr>
            <w:tcW w:w="3522" w:type="dxa"/>
            <w:shd w:val="clear" w:color="auto" w:fill="auto"/>
            <w:vAlign w:val="bottom"/>
          </w:tcPr>
          <w:p w14:paraId="68E26852" w14:textId="77777777" w:rsidR="009807B8" w:rsidRPr="00AC1E3F" w:rsidRDefault="009807B8" w:rsidP="002E3010">
            <w:pPr>
              <w:spacing w:line="240" w:lineRule="auto"/>
              <w:ind w:left="967"/>
              <w:jc w:val="lef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6373" w:type="dxa"/>
            <w:gridSpan w:val="6"/>
            <w:tcBorders>
              <w:bottom w:val="single" w:sz="4" w:space="0" w:color="auto"/>
            </w:tcBorders>
            <w:vAlign w:val="bottom"/>
          </w:tcPr>
          <w:p w14:paraId="50C90554" w14:textId="174A9224" w:rsidR="009807B8" w:rsidRPr="00AC1E3F" w:rsidRDefault="009807B8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z w:val="26"/>
                <w:szCs w:val="26"/>
                <w:cs/>
              </w:rPr>
            </w:pPr>
            <w:r w:rsidRPr="00AC1E3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(หน่วย</w:t>
            </w:r>
            <w:r w:rsidRPr="00AC1E3F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AC1E3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9807B8" w:rsidRPr="00AC1E3F" w14:paraId="294B03B5" w14:textId="77777777" w:rsidTr="00E52AF4">
        <w:trPr>
          <w:trHeight w:val="402"/>
        </w:trPr>
        <w:tc>
          <w:tcPr>
            <w:tcW w:w="3522" w:type="dxa"/>
            <w:shd w:val="clear" w:color="auto" w:fill="auto"/>
            <w:vAlign w:val="bottom"/>
          </w:tcPr>
          <w:p w14:paraId="4C024BC8" w14:textId="77777777" w:rsidR="009807B8" w:rsidRPr="00AC1E3F" w:rsidRDefault="009807B8" w:rsidP="002E3010">
            <w:pPr>
              <w:spacing w:line="240" w:lineRule="auto"/>
              <w:ind w:left="967"/>
              <w:jc w:val="lef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637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22134C" w14:textId="7D2FFAEC" w:rsidR="009807B8" w:rsidRPr="00AC1E3F" w:rsidRDefault="009807B8" w:rsidP="00E52AF4">
            <w:pP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z w:val="26"/>
                <w:szCs w:val="26"/>
                <w:cs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807B8" w:rsidRPr="00AC1E3F" w14:paraId="35D77824" w14:textId="77777777" w:rsidTr="00E52AF4">
        <w:trPr>
          <w:trHeight w:val="1120"/>
        </w:trPr>
        <w:tc>
          <w:tcPr>
            <w:tcW w:w="3522" w:type="dxa"/>
            <w:shd w:val="clear" w:color="auto" w:fill="auto"/>
            <w:vAlign w:val="bottom"/>
          </w:tcPr>
          <w:p w14:paraId="3DD9F9F7" w14:textId="77777777" w:rsidR="009807B8" w:rsidRPr="00AC1E3F" w:rsidRDefault="009807B8" w:rsidP="002E3010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</w:pPr>
          </w:p>
          <w:p w14:paraId="6E574FF2" w14:textId="77777777" w:rsidR="009807B8" w:rsidRPr="00AC1E3F" w:rsidRDefault="009807B8" w:rsidP="002E3010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b/>
                <w:bCs/>
                <w:spacing w:val="-8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8"/>
                <w:sz w:val="26"/>
                <w:szCs w:val="26"/>
                <w:cs/>
              </w:rPr>
              <w:t>วันครบกำหนดของหนี้สินทางการเงิน</w:t>
            </w:r>
          </w:p>
        </w:tc>
        <w:tc>
          <w:tcPr>
            <w:tcW w:w="1027" w:type="dxa"/>
            <w:tcBorders>
              <w:top w:val="single" w:sz="4" w:space="0" w:color="auto"/>
            </w:tcBorders>
            <w:vAlign w:val="bottom"/>
          </w:tcPr>
          <w:p w14:paraId="26A2E13D" w14:textId="77777777" w:rsidR="009807B8" w:rsidRPr="00AC1E3F" w:rsidRDefault="009807B8" w:rsidP="00E52AF4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</w:rPr>
            </w:pPr>
          </w:p>
          <w:p w14:paraId="51A7B168" w14:textId="77777777" w:rsidR="009807B8" w:rsidRPr="00AC1E3F" w:rsidRDefault="009807B8" w:rsidP="00E52AF4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  <w:cs/>
              </w:rPr>
              <w:t>ณ ปัจจุบัน</w:t>
            </w: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4DD13A" w14:textId="77777777" w:rsidR="009807B8" w:rsidRPr="00AC1E3F" w:rsidRDefault="009807B8" w:rsidP="00E52AF4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  <w:cs/>
              </w:rPr>
              <w:t xml:space="preserve">ภายใน 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</w:rPr>
              <w:t xml:space="preserve">1 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  <w:cs/>
              </w:rPr>
              <w:t>ปี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606DDF" w14:textId="77777777" w:rsidR="009807B8" w:rsidRPr="00AC1E3F" w:rsidRDefault="009807B8" w:rsidP="00E52AF4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</w:rPr>
              <w:t xml:space="preserve">1 - 5 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  <w:cs/>
              </w:rPr>
              <w:t>ปี</w:t>
            </w: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63C8A5" w14:textId="77777777" w:rsidR="009807B8" w:rsidRPr="00AC1E3F" w:rsidRDefault="009807B8" w:rsidP="00E52AF4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pacing w:val="-8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8"/>
                <w:sz w:val="26"/>
                <w:szCs w:val="26"/>
                <w:cs/>
              </w:rPr>
              <w:t>มากกว่า</w:t>
            </w:r>
          </w:p>
          <w:p w14:paraId="56154A77" w14:textId="77777777" w:rsidR="009807B8" w:rsidRPr="00AC1E3F" w:rsidRDefault="009807B8" w:rsidP="00E52AF4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pacing w:val="-8"/>
                <w:sz w:val="26"/>
                <w:szCs w:val="26"/>
                <w:cs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8"/>
                <w:sz w:val="26"/>
                <w:szCs w:val="26"/>
              </w:rPr>
              <w:t xml:space="preserve">5 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8"/>
                <w:sz w:val="26"/>
                <w:szCs w:val="26"/>
                <w:cs/>
              </w:rPr>
              <w:t>ปี</w:t>
            </w:r>
          </w:p>
        </w:tc>
        <w:tc>
          <w:tcPr>
            <w:tcW w:w="1027" w:type="dxa"/>
            <w:tcBorders>
              <w:top w:val="single" w:sz="4" w:space="0" w:color="auto"/>
            </w:tcBorders>
            <w:vAlign w:val="bottom"/>
          </w:tcPr>
          <w:p w14:paraId="09D6A00F" w14:textId="77777777" w:rsidR="009807B8" w:rsidRPr="00AC1E3F" w:rsidRDefault="009807B8" w:rsidP="00E52AF4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single" w:sz="4" w:space="0" w:color="auto"/>
            </w:tcBorders>
          </w:tcPr>
          <w:p w14:paraId="09C71759" w14:textId="77777777" w:rsidR="009807B8" w:rsidRPr="00AC1E3F" w:rsidRDefault="009807B8" w:rsidP="00E52AF4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  <w:cs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  <w:cs/>
              </w:rPr>
              <w:t>มูลค่าตามบัญชี(สินทรัพย์)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</w:rPr>
              <w:t>/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  <w:cs/>
              </w:rPr>
              <w:t>หนี้สิน</w:t>
            </w:r>
          </w:p>
        </w:tc>
      </w:tr>
      <w:tr w:rsidR="009807B8" w:rsidRPr="00AC1E3F" w14:paraId="32294A52" w14:textId="77777777" w:rsidTr="005F0BC8">
        <w:trPr>
          <w:trHeight w:val="373"/>
        </w:trPr>
        <w:tc>
          <w:tcPr>
            <w:tcW w:w="3522" w:type="dxa"/>
            <w:shd w:val="clear" w:color="auto" w:fill="auto"/>
          </w:tcPr>
          <w:p w14:paraId="2628C982" w14:textId="6475EBDC" w:rsidR="009807B8" w:rsidRPr="00AC1E3F" w:rsidRDefault="009807B8" w:rsidP="002E3010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  <w:t xml:space="preserve">ณ วันที่ 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 xml:space="preserve">31 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  <w:t xml:space="preserve">ธันวาคม 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2566</w:t>
            </w:r>
          </w:p>
        </w:tc>
        <w:tc>
          <w:tcPr>
            <w:tcW w:w="1027" w:type="dxa"/>
            <w:shd w:val="clear" w:color="auto" w:fill="auto"/>
          </w:tcPr>
          <w:p w14:paraId="05C73E32" w14:textId="77777777" w:rsidR="009807B8" w:rsidRPr="00AC1E3F" w:rsidRDefault="009807B8" w:rsidP="006A2EF5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47A9BFF5" w14:textId="77777777" w:rsidR="009807B8" w:rsidRPr="00AC1E3F" w:rsidRDefault="009807B8" w:rsidP="006A2EF5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5635F1E5" w14:textId="77777777" w:rsidR="009807B8" w:rsidRPr="00AC1E3F" w:rsidRDefault="009807B8" w:rsidP="006A2EF5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6E8DBA80" w14:textId="77777777" w:rsidR="009807B8" w:rsidRPr="00AC1E3F" w:rsidRDefault="009807B8" w:rsidP="006A2EF5">
            <w:pP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7" w:type="dxa"/>
            <w:shd w:val="clear" w:color="auto" w:fill="auto"/>
          </w:tcPr>
          <w:p w14:paraId="4E38B84F" w14:textId="77777777" w:rsidR="009807B8" w:rsidRPr="00AC1E3F" w:rsidRDefault="009807B8" w:rsidP="006A2EF5">
            <w:pP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237" w:type="dxa"/>
            <w:shd w:val="clear" w:color="auto" w:fill="auto"/>
          </w:tcPr>
          <w:p w14:paraId="7103999F" w14:textId="77777777" w:rsidR="009807B8" w:rsidRPr="00AC1E3F" w:rsidRDefault="009807B8" w:rsidP="006A2EF5">
            <w:pP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</w:tr>
      <w:tr w:rsidR="009807B8" w:rsidRPr="00AC1E3F" w14:paraId="7A4C5600" w14:textId="77777777" w:rsidTr="00AC1E3F">
        <w:trPr>
          <w:trHeight w:val="373"/>
        </w:trPr>
        <w:tc>
          <w:tcPr>
            <w:tcW w:w="3522" w:type="dxa"/>
            <w:shd w:val="clear" w:color="auto" w:fill="auto"/>
          </w:tcPr>
          <w:p w14:paraId="7514F272" w14:textId="77777777" w:rsidR="009807B8" w:rsidRPr="00AC1E3F" w:rsidRDefault="009807B8" w:rsidP="002E3010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027" w:type="dxa"/>
            <w:shd w:val="clear" w:color="auto" w:fill="auto"/>
          </w:tcPr>
          <w:p w14:paraId="3FA5E445" w14:textId="77777777" w:rsidR="009807B8" w:rsidRPr="00AC1E3F" w:rsidRDefault="009807B8" w:rsidP="006A2EF5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5A32F16C" w14:textId="77777777" w:rsidR="009807B8" w:rsidRPr="00AC1E3F" w:rsidRDefault="009807B8" w:rsidP="006A2EF5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6F64AB93" w14:textId="77777777" w:rsidR="009807B8" w:rsidRPr="00AC1E3F" w:rsidRDefault="009807B8" w:rsidP="006A2EF5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04172376" w14:textId="77777777" w:rsidR="009807B8" w:rsidRPr="00AC1E3F" w:rsidRDefault="009807B8" w:rsidP="006A2EF5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06B81F7E" w14:textId="77777777" w:rsidR="009807B8" w:rsidRPr="00AC1E3F" w:rsidRDefault="009807B8" w:rsidP="006A2EF5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237" w:type="dxa"/>
            <w:shd w:val="clear" w:color="auto" w:fill="auto"/>
            <w:vAlign w:val="bottom"/>
          </w:tcPr>
          <w:p w14:paraId="609CCC09" w14:textId="77777777" w:rsidR="009807B8" w:rsidRPr="00AC1E3F" w:rsidRDefault="009807B8" w:rsidP="006A2EF5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</w:tr>
      <w:tr w:rsidR="009807B8" w:rsidRPr="00AC1E3F" w14:paraId="57103ABE" w14:textId="77777777" w:rsidTr="00AC1E3F">
        <w:trPr>
          <w:trHeight w:val="345"/>
        </w:trPr>
        <w:tc>
          <w:tcPr>
            <w:tcW w:w="3522" w:type="dxa"/>
            <w:shd w:val="clear" w:color="auto" w:fill="auto"/>
          </w:tcPr>
          <w:p w14:paraId="5D8C2AF2" w14:textId="77777777" w:rsidR="009807B8" w:rsidRPr="00AC1E3F" w:rsidRDefault="009807B8" w:rsidP="002E3010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027" w:type="dxa"/>
            <w:shd w:val="clear" w:color="auto" w:fill="auto"/>
          </w:tcPr>
          <w:p w14:paraId="655863F2" w14:textId="77777777" w:rsidR="009807B8" w:rsidRPr="00AC1E3F" w:rsidRDefault="009807B8" w:rsidP="006A2EF5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0AFF398C" w14:textId="77777777" w:rsidR="009807B8" w:rsidRPr="00AC1E3F" w:rsidRDefault="009807B8" w:rsidP="006A2EF5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234,854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7C4F6248" w14:textId="77777777" w:rsidR="009807B8" w:rsidRPr="00AC1E3F" w:rsidRDefault="009807B8" w:rsidP="006A2EF5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0C7A6DBA" w14:textId="77777777" w:rsidR="009807B8" w:rsidRPr="00AC1E3F" w:rsidRDefault="009807B8" w:rsidP="006A2EF5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4FD03EED" w14:textId="77777777" w:rsidR="009807B8" w:rsidRPr="00AC1E3F" w:rsidRDefault="009807B8" w:rsidP="006A2EF5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234,854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030AF972" w14:textId="77777777" w:rsidR="009807B8" w:rsidRPr="00AC1E3F" w:rsidRDefault="009807B8" w:rsidP="006A2EF5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234,854</w:t>
            </w:r>
          </w:p>
        </w:tc>
      </w:tr>
      <w:tr w:rsidR="009807B8" w:rsidRPr="00AC1E3F" w14:paraId="0CAC1690" w14:textId="77777777" w:rsidTr="00AC1E3F">
        <w:trPr>
          <w:trHeight w:val="359"/>
        </w:trPr>
        <w:tc>
          <w:tcPr>
            <w:tcW w:w="3522" w:type="dxa"/>
            <w:shd w:val="clear" w:color="auto" w:fill="auto"/>
          </w:tcPr>
          <w:p w14:paraId="24AA6AF0" w14:textId="3FDD0363" w:rsidR="009807B8" w:rsidRPr="00AC1E3F" w:rsidRDefault="009807B8" w:rsidP="002E3010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  <w:t>เจ้าหนี้การค้าและเจ้าหนี้</w:t>
            </w:r>
            <w:r w:rsidR="00CC410E">
              <w:rPr>
                <w:rFonts w:asciiTheme="majorBidi" w:eastAsia="MS Mincho" w:hAnsiTheme="majorBidi" w:cstheme="majorBidi" w:hint="cs"/>
                <w:spacing w:val="-4"/>
                <w:sz w:val="26"/>
                <w:szCs w:val="26"/>
                <w:cs/>
              </w:rPr>
              <w:t>หมุนเวียน</w:t>
            </w: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  <w:t>อื่น</w:t>
            </w:r>
          </w:p>
        </w:tc>
        <w:tc>
          <w:tcPr>
            <w:tcW w:w="1027" w:type="dxa"/>
            <w:shd w:val="clear" w:color="auto" w:fill="auto"/>
          </w:tcPr>
          <w:p w14:paraId="38D5307C" w14:textId="77777777" w:rsidR="009807B8" w:rsidRPr="00AC1E3F" w:rsidRDefault="009807B8" w:rsidP="006A2EF5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65B1E0D5" w14:textId="4C7FABB5" w:rsidR="009807B8" w:rsidRPr="00AC1E3F" w:rsidRDefault="009F5407" w:rsidP="006A2EF5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116</w:t>
            </w:r>
            <w:r w:rsidR="009807B8"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979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740B38C5" w14:textId="77777777" w:rsidR="009807B8" w:rsidRPr="00AC1E3F" w:rsidRDefault="009807B8" w:rsidP="006A2EF5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6D8DE542" w14:textId="77777777" w:rsidR="009807B8" w:rsidRPr="00AC1E3F" w:rsidRDefault="009807B8" w:rsidP="006A2EF5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77A11361" w14:textId="578C3B01" w:rsidR="009807B8" w:rsidRPr="00AC1E3F" w:rsidRDefault="009F5407" w:rsidP="006A2EF5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116</w:t>
            </w:r>
            <w:r w:rsidR="009807B8"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979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79715A8F" w14:textId="09E9BC51" w:rsidR="009807B8" w:rsidRPr="00AC1E3F" w:rsidRDefault="00307FF6" w:rsidP="006A2EF5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116</w:t>
            </w:r>
            <w:r w:rsidR="009807B8"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979</w:t>
            </w:r>
          </w:p>
        </w:tc>
      </w:tr>
      <w:tr w:rsidR="009807B8" w:rsidRPr="00AC1E3F" w14:paraId="2B388320" w14:textId="77777777" w:rsidTr="0084338F">
        <w:trPr>
          <w:trHeight w:val="359"/>
        </w:trPr>
        <w:tc>
          <w:tcPr>
            <w:tcW w:w="3522" w:type="dxa"/>
            <w:shd w:val="clear" w:color="auto" w:fill="auto"/>
          </w:tcPr>
          <w:p w14:paraId="40EA5A78" w14:textId="77777777" w:rsidR="009807B8" w:rsidRPr="00AC1E3F" w:rsidRDefault="009807B8" w:rsidP="002E3010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027" w:type="dxa"/>
            <w:shd w:val="clear" w:color="auto" w:fill="auto"/>
          </w:tcPr>
          <w:p w14:paraId="799D845C" w14:textId="77777777" w:rsidR="009807B8" w:rsidRPr="00AC1E3F" w:rsidRDefault="009807B8" w:rsidP="006A2EF5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2AEBA44D" w14:textId="4414A92B" w:rsidR="009807B8" w:rsidRPr="00AC1E3F" w:rsidRDefault="00B978D7" w:rsidP="006A2EF5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4</w:t>
            </w:r>
            <w:r w:rsidR="009807B8"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980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2D0AE096" w14:textId="444A0BA8" w:rsidR="009807B8" w:rsidRPr="00AC1E3F" w:rsidRDefault="00D8650F" w:rsidP="006A2EF5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12</w:t>
            </w: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762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1556A054" w14:textId="69D85310" w:rsidR="009807B8" w:rsidRPr="00AC1E3F" w:rsidRDefault="00A2248A" w:rsidP="006A2EF5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2</w:t>
            </w:r>
            <w:r w:rsidR="009807B8"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71</w:t>
            </w:r>
            <w:r w:rsidR="009807B8"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5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37517515" w14:textId="6A9D82C5" w:rsidR="009807B8" w:rsidRPr="00AC1E3F" w:rsidRDefault="0084338F" w:rsidP="006A2EF5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20</w:t>
            </w: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457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4B0573CE" w14:textId="475BC27B" w:rsidR="009807B8" w:rsidRPr="00AC1E3F" w:rsidRDefault="009807B8" w:rsidP="006A2EF5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1</w:t>
            </w:r>
            <w:r w:rsidR="001052C9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8</w:t>
            </w: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 w:rsidR="001052C9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019</w:t>
            </w:r>
          </w:p>
        </w:tc>
      </w:tr>
      <w:tr w:rsidR="009807B8" w:rsidRPr="00AC1E3F" w14:paraId="0C6501AB" w14:textId="77777777" w:rsidTr="00591F6C">
        <w:trPr>
          <w:trHeight w:val="387"/>
        </w:trPr>
        <w:tc>
          <w:tcPr>
            <w:tcW w:w="3522" w:type="dxa"/>
            <w:shd w:val="clear" w:color="auto" w:fill="auto"/>
          </w:tcPr>
          <w:p w14:paraId="320B1B92" w14:textId="77777777" w:rsidR="009807B8" w:rsidRPr="00FC559E" w:rsidRDefault="009807B8" w:rsidP="002E3010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027" w:type="dxa"/>
            <w:shd w:val="clear" w:color="auto" w:fill="auto"/>
          </w:tcPr>
          <w:p w14:paraId="6F2D8BAC" w14:textId="77777777" w:rsidR="009807B8" w:rsidRPr="00AC1E3F" w:rsidRDefault="009807B8" w:rsidP="00591F6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41544B4E" w14:textId="63EB089C" w:rsidR="009807B8" w:rsidRPr="00AC1E3F" w:rsidRDefault="00EB52DC" w:rsidP="00591F6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7F71A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6</w:t>
            </w:r>
            <w:r w:rsidR="00AD1C64" w:rsidRPr="007F71A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 w:rsidRPr="007F71A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6</w:t>
            </w:r>
            <w:r w:rsidR="004A4F11" w:rsidRPr="007F71A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6</w:t>
            </w:r>
            <w:r w:rsidRPr="007F71A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7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59D9D90F" w14:textId="2EAD6074" w:rsidR="009807B8" w:rsidRPr="00AC1E3F" w:rsidRDefault="005307EE" w:rsidP="00591F6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7F71AF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1</w:t>
            </w:r>
            <w:r w:rsidR="00B70F44" w:rsidRPr="007F71AF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3</w:t>
            </w:r>
            <w:r w:rsidRPr="007F71A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 w:rsidR="004A4F11" w:rsidRPr="007F71A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8</w:t>
            </w:r>
            <w:r w:rsidR="00B70F44" w:rsidRPr="007F71A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8</w:t>
            </w:r>
            <w:r w:rsidR="004A4F11" w:rsidRPr="007F71A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9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1568F99B" w14:textId="394238E9" w:rsidR="009807B8" w:rsidRPr="00AC1E3F" w:rsidRDefault="00AD1C64" w:rsidP="00591F6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773C6B06" w14:textId="4E1DD6A2" w:rsidR="009807B8" w:rsidRPr="00AC1E3F" w:rsidRDefault="005328B1" w:rsidP="00591F6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</w:pPr>
            <w:r w:rsidRPr="007F71A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20</w:t>
            </w:r>
            <w:r w:rsidR="005307EE" w:rsidRPr="007F71A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 w:rsidRPr="007F71A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556</w:t>
            </w:r>
          </w:p>
        </w:tc>
        <w:tc>
          <w:tcPr>
            <w:tcW w:w="1237" w:type="dxa"/>
            <w:shd w:val="clear" w:color="auto" w:fill="auto"/>
          </w:tcPr>
          <w:p w14:paraId="63E2BC77" w14:textId="403BD064" w:rsidR="009807B8" w:rsidRPr="00AC1E3F" w:rsidRDefault="005307EE" w:rsidP="00591F6C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18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C10EE">
              <w:rPr>
                <w:rFonts w:asciiTheme="majorBidi" w:hAnsiTheme="majorBidi" w:cstheme="majorBidi"/>
                <w:sz w:val="26"/>
                <w:szCs w:val="26"/>
              </w:rPr>
              <w:t>8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89</w:t>
            </w:r>
          </w:p>
        </w:tc>
      </w:tr>
      <w:tr w:rsidR="009807B8" w:rsidRPr="00AC1E3F" w14:paraId="4494D8F4" w14:textId="77777777" w:rsidTr="00591F6C">
        <w:trPr>
          <w:trHeight w:val="387"/>
        </w:trPr>
        <w:tc>
          <w:tcPr>
            <w:tcW w:w="3522" w:type="dxa"/>
            <w:shd w:val="clear" w:color="auto" w:fill="auto"/>
          </w:tcPr>
          <w:p w14:paraId="19FDA7D5" w14:textId="77777777" w:rsidR="009807B8" w:rsidRPr="00AC1E3F" w:rsidRDefault="009807B8" w:rsidP="002E3010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  <w:t>รวมหนี้สินทางการเงินที่ไม่ใช่อนุพันธ์</w:t>
            </w:r>
          </w:p>
        </w:tc>
        <w:tc>
          <w:tcPr>
            <w:tcW w:w="1027" w:type="dxa"/>
            <w:shd w:val="clear" w:color="auto" w:fill="auto"/>
          </w:tcPr>
          <w:p w14:paraId="331C5E63" w14:textId="77777777" w:rsidR="009807B8" w:rsidRPr="001F1185" w:rsidRDefault="009807B8" w:rsidP="00591F6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1F1185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625DC4CB" w14:textId="0A2AD9F3" w:rsidR="009807B8" w:rsidRPr="001F1185" w:rsidRDefault="00F81C31" w:rsidP="00591F6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1F1185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363,</w:t>
            </w:r>
            <w:r w:rsidR="005328B1" w:rsidRPr="007F71A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480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42538EDD" w14:textId="2E76BED9" w:rsidR="009807B8" w:rsidRPr="001F1185" w:rsidRDefault="00F81C31" w:rsidP="00591F6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7F71A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2</w:t>
            </w:r>
            <w:r w:rsidR="005328B1" w:rsidRPr="007F71A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6</w:t>
            </w:r>
            <w:r w:rsidRPr="007F71A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,</w:t>
            </w:r>
            <w:r w:rsidR="005328B1" w:rsidRPr="007F71A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651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1A9C9C70" w14:textId="0B999E3C" w:rsidR="009807B8" w:rsidRPr="001F1185" w:rsidRDefault="00F81C31" w:rsidP="00591F6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1F1185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2,715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052A3A99" w14:textId="3449C7EE" w:rsidR="009807B8" w:rsidRPr="001F1185" w:rsidRDefault="00F81C31" w:rsidP="00591F6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</w:pPr>
            <w:r w:rsidRPr="007F71A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39</w:t>
            </w:r>
            <w:r w:rsidR="00A9621E" w:rsidRPr="007F71A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2</w:t>
            </w:r>
            <w:r w:rsidRPr="007F71A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,</w:t>
            </w:r>
            <w:r w:rsidR="00B75716" w:rsidRPr="007F71A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846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4016C51E" w14:textId="18E7E8E3" w:rsidR="009807B8" w:rsidRPr="001F1185" w:rsidRDefault="00455203" w:rsidP="00591F6C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1F1185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388,741</w:t>
            </w:r>
          </w:p>
        </w:tc>
      </w:tr>
      <w:tr w:rsidR="009807B8" w:rsidRPr="00AC1E3F" w14:paraId="09552994" w14:textId="77777777" w:rsidTr="00591F6C">
        <w:trPr>
          <w:trHeight w:val="359"/>
        </w:trPr>
        <w:tc>
          <w:tcPr>
            <w:tcW w:w="3522" w:type="dxa"/>
            <w:shd w:val="clear" w:color="auto" w:fill="auto"/>
          </w:tcPr>
          <w:p w14:paraId="1D53E64E" w14:textId="77777777" w:rsidR="009807B8" w:rsidRPr="00AC1E3F" w:rsidRDefault="009807B8" w:rsidP="002E3010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7" w:type="dxa"/>
            <w:shd w:val="clear" w:color="auto" w:fill="auto"/>
          </w:tcPr>
          <w:p w14:paraId="36B6F3C3" w14:textId="77777777" w:rsidR="009807B8" w:rsidRPr="00AC1E3F" w:rsidRDefault="009807B8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23B246E0" w14:textId="77777777" w:rsidR="009807B8" w:rsidRPr="00AC1E3F" w:rsidRDefault="009807B8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0955BA59" w14:textId="77777777" w:rsidR="009807B8" w:rsidRPr="00AC1E3F" w:rsidRDefault="009807B8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38DA99EF" w14:textId="77777777" w:rsidR="009807B8" w:rsidRPr="00AC1E3F" w:rsidRDefault="009807B8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3550491B" w14:textId="77777777" w:rsidR="009807B8" w:rsidRPr="00AC1E3F" w:rsidRDefault="009807B8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237" w:type="dxa"/>
            <w:shd w:val="clear" w:color="auto" w:fill="auto"/>
            <w:vAlign w:val="bottom"/>
          </w:tcPr>
          <w:p w14:paraId="64115E22" w14:textId="77777777" w:rsidR="009807B8" w:rsidRPr="00AC1E3F" w:rsidRDefault="009807B8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</w:tr>
      <w:tr w:rsidR="00F94780" w:rsidRPr="00AC1E3F" w14:paraId="05347436" w14:textId="77777777" w:rsidTr="004A4F11">
        <w:trPr>
          <w:trHeight w:val="373"/>
        </w:trPr>
        <w:tc>
          <w:tcPr>
            <w:tcW w:w="3522" w:type="dxa"/>
            <w:shd w:val="clear" w:color="auto" w:fill="auto"/>
          </w:tcPr>
          <w:p w14:paraId="2328C379" w14:textId="355E7127" w:rsidR="00F94780" w:rsidRPr="00AC1E3F" w:rsidRDefault="00F94780" w:rsidP="00F94780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  <w:t>สัญญาอนุพันธ์</w:t>
            </w:r>
          </w:p>
        </w:tc>
        <w:tc>
          <w:tcPr>
            <w:tcW w:w="1027" w:type="dxa"/>
            <w:shd w:val="clear" w:color="auto" w:fill="auto"/>
          </w:tcPr>
          <w:p w14:paraId="6DDFAEFA" w14:textId="77777777" w:rsidR="00F94780" w:rsidRPr="00AC1E3F" w:rsidRDefault="00F94780" w:rsidP="00F9478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3948AB9A" w14:textId="77777777" w:rsidR="00F94780" w:rsidRPr="00AC1E3F" w:rsidRDefault="00F94780" w:rsidP="00F9478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33EBF34F" w14:textId="77777777" w:rsidR="00F94780" w:rsidRPr="00AC1E3F" w:rsidRDefault="00F94780" w:rsidP="00F9478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7DE1F8A9" w14:textId="77777777" w:rsidR="00F94780" w:rsidRPr="00AC1E3F" w:rsidRDefault="00F94780" w:rsidP="00F9478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610D58DD" w14:textId="77777777" w:rsidR="00F94780" w:rsidRPr="00AC1E3F" w:rsidRDefault="00F94780" w:rsidP="00F9478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237" w:type="dxa"/>
            <w:shd w:val="clear" w:color="auto" w:fill="auto"/>
            <w:vAlign w:val="bottom"/>
          </w:tcPr>
          <w:p w14:paraId="5816FEA9" w14:textId="77777777" w:rsidR="00F94780" w:rsidRPr="00AC1E3F" w:rsidRDefault="00F94780" w:rsidP="00F9478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</w:tr>
      <w:tr w:rsidR="00F94780" w:rsidRPr="00AC1E3F" w14:paraId="741ED24A" w14:textId="77777777" w:rsidTr="00AC1E3F">
        <w:trPr>
          <w:trHeight w:val="387"/>
        </w:trPr>
        <w:tc>
          <w:tcPr>
            <w:tcW w:w="3522" w:type="dxa"/>
            <w:shd w:val="clear" w:color="auto" w:fill="auto"/>
          </w:tcPr>
          <w:p w14:paraId="485AF4CA" w14:textId="0327BE1D" w:rsidR="00F94780" w:rsidRPr="00AC1E3F" w:rsidRDefault="00F94780" w:rsidP="00F94780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  <w:lang w:val="en-US"/>
              </w:rPr>
              <w:t>สัญญาซื้อเงินตราต่างประเทศล่วงหน้า</w:t>
            </w:r>
          </w:p>
        </w:tc>
        <w:tc>
          <w:tcPr>
            <w:tcW w:w="1027" w:type="dxa"/>
            <w:shd w:val="clear" w:color="auto" w:fill="auto"/>
          </w:tcPr>
          <w:p w14:paraId="646DB38F" w14:textId="26B502F4" w:rsidR="00F94780" w:rsidRPr="00AC1E3F" w:rsidRDefault="00F94780" w:rsidP="00F9478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5F8E6E68" w14:textId="093F08C3" w:rsidR="00F94780" w:rsidRPr="00AC1E3F" w:rsidRDefault="00F94780" w:rsidP="00F9478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1,</w:t>
            </w:r>
            <w:r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399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762E767A" w14:textId="523FDB35" w:rsidR="00F94780" w:rsidRPr="00AC1E3F" w:rsidRDefault="00F94780" w:rsidP="00F9478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6F841955" w14:textId="76C96D32" w:rsidR="00F94780" w:rsidRPr="00AC1E3F" w:rsidRDefault="00F94780" w:rsidP="00F9478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39CCCB30" w14:textId="286F1B6A" w:rsidR="00F94780" w:rsidRPr="00AC1E3F" w:rsidRDefault="00F94780" w:rsidP="00F9478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1,</w:t>
            </w:r>
            <w:r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399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009BCD47" w14:textId="497B7BE9" w:rsidR="00F94780" w:rsidRPr="00AC1E3F" w:rsidRDefault="00F94780" w:rsidP="00F94780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1,</w:t>
            </w:r>
            <w:r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399</w:t>
            </w:r>
          </w:p>
        </w:tc>
      </w:tr>
      <w:tr w:rsidR="00F94780" w:rsidRPr="00AC1E3F" w14:paraId="41124665" w14:textId="77777777" w:rsidTr="004A4F11">
        <w:trPr>
          <w:trHeight w:val="387"/>
        </w:trPr>
        <w:tc>
          <w:tcPr>
            <w:tcW w:w="3522" w:type="dxa"/>
            <w:shd w:val="clear" w:color="auto" w:fill="auto"/>
          </w:tcPr>
          <w:p w14:paraId="5D76553F" w14:textId="214D81A6" w:rsidR="00F94780" w:rsidRPr="00AC1E3F" w:rsidRDefault="00F94780" w:rsidP="00F94780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  <w:t>รวมหนี้สินอนุพันธ์</w:t>
            </w:r>
          </w:p>
        </w:tc>
        <w:tc>
          <w:tcPr>
            <w:tcW w:w="1027" w:type="dxa"/>
            <w:shd w:val="clear" w:color="auto" w:fill="auto"/>
          </w:tcPr>
          <w:p w14:paraId="1FB13AB7" w14:textId="35737547" w:rsidR="00F94780" w:rsidRPr="00AC1E3F" w:rsidRDefault="00F94780" w:rsidP="00F9478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FE5ED9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6D263660" w14:textId="2966F292" w:rsidR="00F94780" w:rsidRPr="00AC1E3F" w:rsidRDefault="00F94780" w:rsidP="00F9478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FE5ED9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1,399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6E00EE0B" w14:textId="6D749358" w:rsidR="00F94780" w:rsidRPr="00AC1E3F" w:rsidRDefault="00F94780" w:rsidP="00F9478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FE5ED9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34B90EDD" w14:textId="2C457BAD" w:rsidR="00F94780" w:rsidRPr="00AC1E3F" w:rsidRDefault="00F94780" w:rsidP="00F9478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FE5ED9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3A7BF94B" w14:textId="00A6541F" w:rsidR="00F94780" w:rsidRPr="00AC1E3F" w:rsidRDefault="00F94780" w:rsidP="00F9478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</w:pPr>
            <w:r w:rsidRPr="00FE5ED9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1,399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41179740" w14:textId="07F5EC8D" w:rsidR="00F94780" w:rsidRPr="00AC1E3F" w:rsidRDefault="00F94780" w:rsidP="00F94780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FE5ED9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1,399</w:t>
            </w:r>
          </w:p>
        </w:tc>
      </w:tr>
      <w:tr w:rsidR="00F94780" w:rsidRPr="00AC1E3F" w14:paraId="1491112A" w14:textId="77777777" w:rsidTr="004A4F11">
        <w:trPr>
          <w:trHeight w:val="384"/>
        </w:trPr>
        <w:tc>
          <w:tcPr>
            <w:tcW w:w="3522" w:type="dxa"/>
            <w:shd w:val="clear" w:color="auto" w:fill="auto"/>
          </w:tcPr>
          <w:p w14:paraId="752369DA" w14:textId="77777777" w:rsidR="00F94780" w:rsidRPr="00AC1E3F" w:rsidRDefault="00F94780" w:rsidP="00F94780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  <w:lang w:val="en-US"/>
              </w:rPr>
            </w:pPr>
          </w:p>
        </w:tc>
        <w:tc>
          <w:tcPr>
            <w:tcW w:w="1027" w:type="dxa"/>
            <w:shd w:val="clear" w:color="auto" w:fill="auto"/>
          </w:tcPr>
          <w:p w14:paraId="6AA0D63D" w14:textId="77777777" w:rsidR="00F94780" w:rsidRPr="00AC1E3F" w:rsidRDefault="00F94780" w:rsidP="00F9478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3747E0B7" w14:textId="77777777" w:rsidR="00F94780" w:rsidRPr="00AC1E3F" w:rsidRDefault="00F94780" w:rsidP="00F9478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5B849E4D" w14:textId="77777777" w:rsidR="00F94780" w:rsidRPr="00AC1E3F" w:rsidRDefault="00F94780" w:rsidP="00F9478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09B9D74D" w14:textId="77777777" w:rsidR="00F94780" w:rsidRPr="00AC1E3F" w:rsidRDefault="00F94780" w:rsidP="00F9478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39856AF5" w14:textId="77777777" w:rsidR="00F94780" w:rsidRPr="00AC1E3F" w:rsidRDefault="00F94780" w:rsidP="00F9478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237" w:type="dxa"/>
            <w:shd w:val="clear" w:color="auto" w:fill="auto"/>
            <w:vAlign w:val="bottom"/>
          </w:tcPr>
          <w:p w14:paraId="4E650581" w14:textId="77777777" w:rsidR="00F94780" w:rsidRPr="00AC1E3F" w:rsidRDefault="00F94780" w:rsidP="00F9478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</w:pPr>
          </w:p>
        </w:tc>
      </w:tr>
    </w:tbl>
    <w:p w14:paraId="6D4A4B46" w14:textId="77777777" w:rsidR="00D73A9D" w:rsidRDefault="00D73A9D">
      <w:pPr>
        <w:autoSpaceDE/>
        <w:autoSpaceDN/>
        <w:spacing w:line="240" w:lineRule="auto"/>
        <w:jc w:val="left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p w14:paraId="7196DAEF" w14:textId="77777777" w:rsidR="003C10A9" w:rsidRDefault="003C10A9" w:rsidP="00D73A9D">
      <w:pPr>
        <w:autoSpaceDE/>
        <w:autoSpaceDN/>
        <w:spacing w:line="240" w:lineRule="exact"/>
        <w:jc w:val="left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905" w:type="dxa"/>
        <w:tblLayout w:type="fixed"/>
        <w:tblLook w:val="04A0" w:firstRow="1" w:lastRow="0" w:firstColumn="1" w:lastColumn="0" w:noHBand="0" w:noVBand="1"/>
      </w:tblPr>
      <w:tblGrid>
        <w:gridCol w:w="3438"/>
        <w:gridCol w:w="1077"/>
        <w:gridCol w:w="993"/>
        <w:gridCol w:w="1163"/>
        <w:gridCol w:w="997"/>
        <w:gridCol w:w="990"/>
        <w:gridCol w:w="1247"/>
      </w:tblGrid>
      <w:tr w:rsidR="00CA50AA" w:rsidRPr="00AC1E3F" w14:paraId="728F9D1A" w14:textId="77777777" w:rsidTr="00E35896">
        <w:trPr>
          <w:trHeight w:val="355"/>
        </w:trPr>
        <w:tc>
          <w:tcPr>
            <w:tcW w:w="3438" w:type="dxa"/>
            <w:shd w:val="clear" w:color="auto" w:fill="auto"/>
            <w:vAlign w:val="bottom"/>
          </w:tcPr>
          <w:p w14:paraId="7B347AB6" w14:textId="1700636B" w:rsidR="00CA50AA" w:rsidRPr="00AC1E3F" w:rsidRDefault="003C10A9" w:rsidP="002E3010">
            <w:pPr>
              <w:spacing w:line="240" w:lineRule="auto"/>
              <w:ind w:left="967"/>
              <w:jc w:val="lef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br w:type="page"/>
            </w:r>
          </w:p>
        </w:tc>
        <w:tc>
          <w:tcPr>
            <w:tcW w:w="6467" w:type="dxa"/>
            <w:gridSpan w:val="6"/>
            <w:vAlign w:val="bottom"/>
          </w:tcPr>
          <w:p w14:paraId="275492C7" w14:textId="172DC523" w:rsidR="00CA50AA" w:rsidRPr="00AC1E3F" w:rsidRDefault="00CA50AA" w:rsidP="00AC25D1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z w:val="26"/>
                <w:szCs w:val="26"/>
                <w:cs/>
              </w:rPr>
            </w:pPr>
            <w:r w:rsidRPr="00AC1E3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(หน่วย</w:t>
            </w:r>
            <w:r w:rsidRPr="00AC1E3F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AC1E3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CA50AA" w:rsidRPr="00AC1E3F" w14:paraId="41BBB68A" w14:textId="77777777" w:rsidTr="004A4F11">
        <w:trPr>
          <w:trHeight w:val="397"/>
        </w:trPr>
        <w:tc>
          <w:tcPr>
            <w:tcW w:w="3438" w:type="dxa"/>
            <w:shd w:val="clear" w:color="auto" w:fill="auto"/>
            <w:vAlign w:val="bottom"/>
          </w:tcPr>
          <w:p w14:paraId="0A8AF339" w14:textId="77777777" w:rsidR="00CA50AA" w:rsidRPr="00AC1E3F" w:rsidRDefault="00CA50AA" w:rsidP="002E3010">
            <w:pPr>
              <w:spacing w:line="240" w:lineRule="auto"/>
              <w:ind w:left="967"/>
              <w:jc w:val="lef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6467" w:type="dxa"/>
            <w:gridSpan w:val="6"/>
            <w:vAlign w:val="bottom"/>
          </w:tcPr>
          <w:p w14:paraId="0FA18017" w14:textId="2346D0E5" w:rsidR="00CA50AA" w:rsidRPr="00AC1E3F" w:rsidRDefault="00CA50AA" w:rsidP="002E3010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z w:val="26"/>
                <w:szCs w:val="26"/>
                <w:cs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A50AA" w:rsidRPr="00AC1E3F" w14:paraId="0EB68CD0" w14:textId="77777777" w:rsidTr="004A4F11">
        <w:trPr>
          <w:trHeight w:val="945"/>
        </w:trPr>
        <w:tc>
          <w:tcPr>
            <w:tcW w:w="3438" w:type="dxa"/>
            <w:shd w:val="clear" w:color="auto" w:fill="auto"/>
            <w:vAlign w:val="bottom"/>
          </w:tcPr>
          <w:p w14:paraId="5956B136" w14:textId="77777777" w:rsidR="00CA50AA" w:rsidRPr="00AC1E3F" w:rsidRDefault="00CA50AA" w:rsidP="002E3010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</w:pPr>
          </w:p>
          <w:p w14:paraId="6DD93FBA" w14:textId="77777777" w:rsidR="00CA50AA" w:rsidRPr="00AC1E3F" w:rsidRDefault="00CA50AA" w:rsidP="002E3010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b/>
                <w:bCs/>
                <w:spacing w:val="-8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8"/>
                <w:sz w:val="26"/>
                <w:szCs w:val="26"/>
                <w:cs/>
              </w:rPr>
              <w:t>วันครบกำหนดของหนี้สินทางการเงิน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vAlign w:val="bottom"/>
          </w:tcPr>
          <w:p w14:paraId="426EBDFA" w14:textId="77777777" w:rsidR="00CA50AA" w:rsidRPr="00AC1E3F" w:rsidRDefault="00CA50AA" w:rsidP="004A4F11">
            <w:pP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</w:rPr>
            </w:pPr>
          </w:p>
          <w:p w14:paraId="2D7AFFF4" w14:textId="77777777" w:rsidR="00CA50AA" w:rsidRPr="00AC1E3F" w:rsidRDefault="00CA50AA" w:rsidP="004A4F11">
            <w:pP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  <w:cs/>
              </w:rPr>
              <w:t>ณ ปัจจุบัน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BA0F34" w14:textId="77777777" w:rsidR="00CA50AA" w:rsidRPr="00AC1E3F" w:rsidRDefault="00CA50AA" w:rsidP="004A4F11">
            <w:pP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  <w:cs/>
              </w:rPr>
              <w:t xml:space="preserve">ภายใน 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</w:rPr>
              <w:t xml:space="preserve">1 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  <w:cs/>
              </w:rPr>
              <w:t>ปี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E61662" w14:textId="77777777" w:rsidR="00CA50AA" w:rsidRPr="00AC1E3F" w:rsidRDefault="00CA50AA" w:rsidP="004A4F11">
            <w:pP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</w:rPr>
              <w:t xml:space="preserve">1 - 5 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  <w:cs/>
              </w:rPr>
              <w:t>ปี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F574F0" w14:textId="77777777" w:rsidR="00CA50AA" w:rsidRPr="00AC1E3F" w:rsidRDefault="00CA50AA" w:rsidP="004A4F11">
            <w:pP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pacing w:val="-8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8"/>
                <w:sz w:val="26"/>
                <w:szCs w:val="26"/>
                <w:cs/>
              </w:rPr>
              <w:t>มากกว่า</w:t>
            </w:r>
          </w:p>
          <w:p w14:paraId="4A93CBAA" w14:textId="77777777" w:rsidR="00CA50AA" w:rsidRPr="00AC1E3F" w:rsidRDefault="00CA50AA" w:rsidP="004A4F11">
            <w:pP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pacing w:val="-8"/>
                <w:sz w:val="26"/>
                <w:szCs w:val="26"/>
                <w:cs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8"/>
                <w:sz w:val="26"/>
                <w:szCs w:val="26"/>
              </w:rPr>
              <w:t xml:space="preserve">5 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8"/>
                <w:sz w:val="26"/>
                <w:szCs w:val="26"/>
                <w:cs/>
              </w:rPr>
              <w:t>ปี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2F9269B" w14:textId="77777777" w:rsidR="00CA50AA" w:rsidRPr="00AC1E3F" w:rsidRDefault="00CA50AA" w:rsidP="004A4F11">
            <w:pP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  <w:cs/>
              </w:rPr>
              <w:t>รวม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4B4AC6B9" w14:textId="77777777" w:rsidR="00CA50AA" w:rsidRPr="00AC1E3F" w:rsidRDefault="00CA50AA" w:rsidP="004A4F11">
            <w:pP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  <w:cs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  <w:cs/>
              </w:rPr>
              <w:t>มูลค่าตามบัญชี(สินทรัพย์)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</w:rPr>
              <w:t>/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6"/>
                <w:sz w:val="26"/>
                <w:szCs w:val="26"/>
                <w:cs/>
              </w:rPr>
              <w:t>หนี้สิน</w:t>
            </w:r>
          </w:p>
        </w:tc>
      </w:tr>
      <w:tr w:rsidR="00CA50AA" w:rsidRPr="00AC1E3F" w14:paraId="6DD8FB4D" w14:textId="77777777" w:rsidTr="004A4F11">
        <w:trPr>
          <w:trHeight w:val="369"/>
        </w:trPr>
        <w:tc>
          <w:tcPr>
            <w:tcW w:w="3438" w:type="dxa"/>
            <w:shd w:val="clear" w:color="auto" w:fill="auto"/>
          </w:tcPr>
          <w:p w14:paraId="0C44C6BB" w14:textId="0B3CE6AF" w:rsidR="00CA50AA" w:rsidRPr="00AC1E3F" w:rsidRDefault="00CA50AA" w:rsidP="002E3010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  <w:t xml:space="preserve">ณ วันที่ 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 xml:space="preserve">31 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  <w:t xml:space="preserve">ธันวาคม </w:t>
            </w: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256</w:t>
            </w:r>
            <w:r w:rsidR="00B67B1C"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</w:tcPr>
          <w:p w14:paraId="4588AC21" w14:textId="77777777" w:rsidR="00CA50AA" w:rsidRPr="00AC1E3F" w:rsidRDefault="00CA50AA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4050AC" w14:textId="77777777" w:rsidR="00CA50AA" w:rsidRPr="00AC1E3F" w:rsidRDefault="00CA50AA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63926D" w14:textId="77777777" w:rsidR="00CA50AA" w:rsidRPr="00AC1E3F" w:rsidRDefault="00CA50AA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99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F5456D" w14:textId="77777777" w:rsidR="00CA50AA" w:rsidRPr="00AC1E3F" w:rsidRDefault="00CA50AA" w:rsidP="002E3010">
            <w:pP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7B753AAA" w14:textId="77777777" w:rsidR="00CA50AA" w:rsidRPr="00AC1E3F" w:rsidRDefault="00CA50AA" w:rsidP="002E3010">
            <w:pP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auto"/>
          </w:tcPr>
          <w:p w14:paraId="5B588451" w14:textId="77777777" w:rsidR="00CA50AA" w:rsidRPr="00AC1E3F" w:rsidRDefault="00CA50AA" w:rsidP="002E3010">
            <w:pP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</w:tr>
      <w:tr w:rsidR="00CA50AA" w:rsidRPr="00AC1E3F" w14:paraId="6C502919" w14:textId="77777777" w:rsidTr="00E35896">
        <w:trPr>
          <w:trHeight w:val="355"/>
        </w:trPr>
        <w:tc>
          <w:tcPr>
            <w:tcW w:w="3438" w:type="dxa"/>
            <w:shd w:val="clear" w:color="auto" w:fill="auto"/>
          </w:tcPr>
          <w:p w14:paraId="382DBE0C" w14:textId="77777777" w:rsidR="00CA50AA" w:rsidRPr="00AC1E3F" w:rsidRDefault="00CA50AA" w:rsidP="002E3010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077" w:type="dxa"/>
            <w:shd w:val="clear" w:color="auto" w:fill="auto"/>
          </w:tcPr>
          <w:p w14:paraId="4DE09C9D" w14:textId="77777777" w:rsidR="00CA50AA" w:rsidRPr="00AC1E3F" w:rsidRDefault="00CA50AA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3CE50D19" w14:textId="77777777" w:rsidR="00CA50AA" w:rsidRPr="00AC1E3F" w:rsidRDefault="00CA50AA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  <w:vAlign w:val="bottom"/>
          </w:tcPr>
          <w:p w14:paraId="3A345EA9" w14:textId="77777777" w:rsidR="00CA50AA" w:rsidRPr="00AC1E3F" w:rsidRDefault="00CA50AA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0620466D" w14:textId="77777777" w:rsidR="00CA50AA" w:rsidRPr="00AC1E3F" w:rsidRDefault="00CA50AA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F3A6C96" w14:textId="77777777" w:rsidR="00CA50AA" w:rsidRPr="00AC1E3F" w:rsidRDefault="00CA50AA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247" w:type="dxa"/>
            <w:shd w:val="clear" w:color="auto" w:fill="auto"/>
            <w:vAlign w:val="bottom"/>
          </w:tcPr>
          <w:p w14:paraId="1F6477AF" w14:textId="77777777" w:rsidR="00CA50AA" w:rsidRPr="00AC1E3F" w:rsidRDefault="00CA50AA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</w:tr>
      <w:tr w:rsidR="00CA50AA" w:rsidRPr="00AC1E3F" w14:paraId="02DB5DA5" w14:textId="77777777" w:rsidTr="00E35896">
        <w:trPr>
          <w:trHeight w:val="355"/>
        </w:trPr>
        <w:tc>
          <w:tcPr>
            <w:tcW w:w="3438" w:type="dxa"/>
            <w:shd w:val="clear" w:color="auto" w:fill="auto"/>
          </w:tcPr>
          <w:p w14:paraId="5A458A95" w14:textId="77777777" w:rsidR="00CA50AA" w:rsidRPr="00AC1E3F" w:rsidRDefault="00CA50AA" w:rsidP="002E3010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077" w:type="dxa"/>
            <w:shd w:val="clear" w:color="auto" w:fill="auto"/>
          </w:tcPr>
          <w:p w14:paraId="38E2628D" w14:textId="77777777" w:rsidR="00CA50AA" w:rsidRPr="00AC1E3F" w:rsidRDefault="00CA50AA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FEB8EB1" w14:textId="1CCA46E8" w:rsidR="00CA50AA" w:rsidRPr="00AC1E3F" w:rsidRDefault="007641EE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285</w:t>
            </w:r>
            <w:r w:rsidR="00B67B1C"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502</w:t>
            </w:r>
          </w:p>
        </w:tc>
        <w:tc>
          <w:tcPr>
            <w:tcW w:w="1163" w:type="dxa"/>
            <w:shd w:val="clear" w:color="auto" w:fill="auto"/>
            <w:vAlign w:val="bottom"/>
          </w:tcPr>
          <w:p w14:paraId="6ACE037A" w14:textId="77777777" w:rsidR="00CA50AA" w:rsidRPr="00AC1E3F" w:rsidRDefault="00CA50AA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997" w:type="dxa"/>
            <w:shd w:val="clear" w:color="auto" w:fill="auto"/>
            <w:vAlign w:val="bottom"/>
          </w:tcPr>
          <w:p w14:paraId="7C683DBA" w14:textId="77777777" w:rsidR="00CA50AA" w:rsidRPr="00AC1E3F" w:rsidRDefault="00CA50AA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61503AD" w14:textId="365C7DED" w:rsidR="00CA50AA" w:rsidRPr="00AC1E3F" w:rsidRDefault="007641EE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285</w:t>
            </w:r>
            <w:r w:rsidR="00B67B1C"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502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2F3AEE79" w14:textId="64270EF8" w:rsidR="00CA50AA" w:rsidRPr="00AC1E3F" w:rsidRDefault="007641EE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285</w:t>
            </w:r>
            <w:r w:rsidR="00B67B1C"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502</w:t>
            </w:r>
          </w:p>
        </w:tc>
      </w:tr>
      <w:tr w:rsidR="00CA50AA" w:rsidRPr="00AC1E3F" w14:paraId="5F051A40" w14:textId="77777777" w:rsidTr="00E35896">
        <w:trPr>
          <w:trHeight w:val="355"/>
        </w:trPr>
        <w:tc>
          <w:tcPr>
            <w:tcW w:w="3438" w:type="dxa"/>
            <w:shd w:val="clear" w:color="auto" w:fill="auto"/>
          </w:tcPr>
          <w:p w14:paraId="34A43392" w14:textId="03A8D9AE" w:rsidR="00CA50AA" w:rsidRPr="00AC1E3F" w:rsidRDefault="00CA50AA" w:rsidP="002E3010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  <w:t>เจ้าหนี้การค้าและเจ้าหนี้</w:t>
            </w:r>
            <w:r w:rsidR="001040C5">
              <w:rPr>
                <w:rFonts w:asciiTheme="majorBidi" w:eastAsia="MS Mincho" w:hAnsiTheme="majorBidi" w:cstheme="majorBidi" w:hint="cs"/>
                <w:spacing w:val="-4"/>
                <w:sz w:val="26"/>
                <w:szCs w:val="26"/>
                <w:cs/>
              </w:rPr>
              <w:t>หมุนเวียน</w:t>
            </w: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  <w:t>อื่น</w:t>
            </w:r>
          </w:p>
        </w:tc>
        <w:tc>
          <w:tcPr>
            <w:tcW w:w="1077" w:type="dxa"/>
            <w:shd w:val="clear" w:color="auto" w:fill="auto"/>
          </w:tcPr>
          <w:p w14:paraId="1A5B3D76" w14:textId="77777777" w:rsidR="00CA50AA" w:rsidRPr="00AC1E3F" w:rsidRDefault="00CA50AA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951A50B" w14:textId="19998D21" w:rsidR="00CA50AA" w:rsidRPr="00AC1E3F" w:rsidRDefault="007641EE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183</w:t>
            </w:r>
            <w:r w:rsidR="00B67B1C"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242</w:t>
            </w:r>
          </w:p>
        </w:tc>
        <w:tc>
          <w:tcPr>
            <w:tcW w:w="1163" w:type="dxa"/>
            <w:shd w:val="clear" w:color="auto" w:fill="auto"/>
            <w:vAlign w:val="bottom"/>
          </w:tcPr>
          <w:p w14:paraId="0C357449" w14:textId="77777777" w:rsidR="00CA50AA" w:rsidRPr="00AC1E3F" w:rsidRDefault="00CA50AA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997" w:type="dxa"/>
            <w:shd w:val="clear" w:color="auto" w:fill="auto"/>
            <w:vAlign w:val="bottom"/>
          </w:tcPr>
          <w:p w14:paraId="79BACD76" w14:textId="77777777" w:rsidR="00CA50AA" w:rsidRPr="00AC1E3F" w:rsidRDefault="00CA50AA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E6929DF" w14:textId="3A325B72" w:rsidR="00CA50AA" w:rsidRPr="00AC1E3F" w:rsidRDefault="007641EE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183</w:t>
            </w:r>
            <w:r w:rsidR="00B67B1C"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242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7378092E" w14:textId="2734D74D" w:rsidR="00CA50AA" w:rsidRPr="00AC1E3F" w:rsidRDefault="007641EE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183</w:t>
            </w:r>
            <w:r w:rsidR="00B67B1C"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242</w:t>
            </w:r>
          </w:p>
        </w:tc>
      </w:tr>
      <w:tr w:rsidR="00CA50AA" w:rsidRPr="00AC1E3F" w14:paraId="264F0E82" w14:textId="77777777" w:rsidTr="00E35896">
        <w:trPr>
          <w:trHeight w:val="355"/>
        </w:trPr>
        <w:tc>
          <w:tcPr>
            <w:tcW w:w="3438" w:type="dxa"/>
            <w:shd w:val="clear" w:color="auto" w:fill="auto"/>
          </w:tcPr>
          <w:p w14:paraId="61CD02DB" w14:textId="77777777" w:rsidR="00CA50AA" w:rsidRPr="00AC1E3F" w:rsidRDefault="00CA50AA" w:rsidP="002E3010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077" w:type="dxa"/>
            <w:shd w:val="clear" w:color="auto" w:fill="auto"/>
          </w:tcPr>
          <w:p w14:paraId="10F38432" w14:textId="77777777" w:rsidR="00CA50AA" w:rsidRPr="00AC1E3F" w:rsidRDefault="00CA50AA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9233692" w14:textId="7B43C38D" w:rsidR="00CA50AA" w:rsidRPr="00AC1E3F" w:rsidRDefault="007641EE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10</w:t>
            </w:r>
            <w:r w:rsidR="00B67B1C"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070</w:t>
            </w:r>
          </w:p>
        </w:tc>
        <w:tc>
          <w:tcPr>
            <w:tcW w:w="1163" w:type="dxa"/>
            <w:shd w:val="clear" w:color="auto" w:fill="auto"/>
            <w:vAlign w:val="bottom"/>
          </w:tcPr>
          <w:p w14:paraId="06F17907" w14:textId="11C056CA" w:rsidR="00CA50AA" w:rsidRPr="00AC1E3F" w:rsidRDefault="007641EE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29</w:t>
            </w:r>
            <w:r w:rsidR="00B67B1C"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791</w:t>
            </w:r>
          </w:p>
        </w:tc>
        <w:tc>
          <w:tcPr>
            <w:tcW w:w="997" w:type="dxa"/>
            <w:shd w:val="clear" w:color="auto" w:fill="auto"/>
            <w:vAlign w:val="bottom"/>
          </w:tcPr>
          <w:p w14:paraId="78BCA9ED" w14:textId="253CE0E8" w:rsidR="00CA50AA" w:rsidRPr="00AC1E3F" w:rsidRDefault="007641EE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5</w:t>
            </w:r>
            <w:r w:rsidR="00B67B1C"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453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8CFE5A0" w14:textId="761270F5" w:rsidR="00CA50AA" w:rsidRPr="00AC1E3F" w:rsidRDefault="007641EE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45</w:t>
            </w:r>
            <w:r w:rsidR="00B67B1C"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314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5AA92721" w14:textId="5055902F" w:rsidR="00CA50AA" w:rsidRPr="00AC1E3F" w:rsidRDefault="007641EE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39</w:t>
            </w:r>
            <w:r w:rsidR="00B67B1C"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802</w:t>
            </w:r>
          </w:p>
        </w:tc>
      </w:tr>
      <w:tr w:rsidR="00CA50AA" w:rsidRPr="00AC1E3F" w14:paraId="10E35BA7" w14:textId="77777777" w:rsidTr="00397385">
        <w:trPr>
          <w:trHeight w:val="383"/>
        </w:trPr>
        <w:tc>
          <w:tcPr>
            <w:tcW w:w="3438" w:type="dxa"/>
            <w:shd w:val="clear" w:color="auto" w:fill="auto"/>
          </w:tcPr>
          <w:p w14:paraId="41EC4BD2" w14:textId="77777777" w:rsidR="00CA50AA" w:rsidRPr="00AC1E3F" w:rsidRDefault="00CA50AA" w:rsidP="002E3010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077" w:type="dxa"/>
            <w:shd w:val="clear" w:color="auto" w:fill="auto"/>
          </w:tcPr>
          <w:p w14:paraId="212592C7" w14:textId="77777777" w:rsidR="00CA50AA" w:rsidRPr="00AC1E3F" w:rsidRDefault="00CA50AA" w:rsidP="0039738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97CADD1" w14:textId="3E3D1205" w:rsidR="00CA50AA" w:rsidRPr="00AC1E3F" w:rsidRDefault="007641EE" w:rsidP="0039738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8</w:t>
            </w:r>
            <w:r w:rsidR="00B67B1C"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336</w:t>
            </w:r>
          </w:p>
        </w:tc>
        <w:tc>
          <w:tcPr>
            <w:tcW w:w="1163" w:type="dxa"/>
            <w:shd w:val="clear" w:color="auto" w:fill="auto"/>
            <w:vAlign w:val="bottom"/>
          </w:tcPr>
          <w:p w14:paraId="7F24F660" w14:textId="13CB462A" w:rsidR="00CA50AA" w:rsidRPr="00AC1E3F" w:rsidRDefault="007641EE" w:rsidP="0039738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19</w:t>
            </w:r>
            <w:r w:rsidR="00B67B1C"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220</w:t>
            </w:r>
          </w:p>
        </w:tc>
        <w:tc>
          <w:tcPr>
            <w:tcW w:w="997" w:type="dxa"/>
            <w:shd w:val="clear" w:color="auto" w:fill="auto"/>
            <w:vAlign w:val="bottom"/>
          </w:tcPr>
          <w:p w14:paraId="480CBDB5" w14:textId="6DEDB29D" w:rsidR="00CA50AA" w:rsidRPr="00AC1E3F" w:rsidRDefault="00CA50AA" w:rsidP="0039738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BD693E9" w14:textId="5176653C" w:rsidR="00CA50AA" w:rsidRPr="00AC1E3F" w:rsidRDefault="007641EE" w:rsidP="0039738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</w:pP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27</w:t>
            </w:r>
            <w:r w:rsidR="00B67B1C"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556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61F50C3D" w14:textId="68FAAD18" w:rsidR="00CA50AA" w:rsidRPr="00AC1E3F" w:rsidRDefault="007641EE" w:rsidP="00397385">
            <w:pPr>
              <w:pBdr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27</w:t>
            </w:r>
            <w:r w:rsidR="00B67B1C"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556</w:t>
            </w:r>
          </w:p>
        </w:tc>
      </w:tr>
      <w:tr w:rsidR="00CA50AA" w:rsidRPr="00AC1E3F" w14:paraId="0B5860E3" w14:textId="77777777" w:rsidTr="00397385">
        <w:trPr>
          <w:trHeight w:val="269"/>
        </w:trPr>
        <w:tc>
          <w:tcPr>
            <w:tcW w:w="3438" w:type="dxa"/>
            <w:shd w:val="clear" w:color="auto" w:fill="auto"/>
          </w:tcPr>
          <w:p w14:paraId="7D3FC0D3" w14:textId="77777777" w:rsidR="00CA50AA" w:rsidRPr="00AC1E3F" w:rsidRDefault="00CA50AA" w:rsidP="002E3010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  <w:t>รวมหนี้สินทางการเงินที่ไม่ใช่อนุพันธ์</w:t>
            </w:r>
          </w:p>
        </w:tc>
        <w:tc>
          <w:tcPr>
            <w:tcW w:w="1077" w:type="dxa"/>
            <w:shd w:val="clear" w:color="auto" w:fill="auto"/>
          </w:tcPr>
          <w:p w14:paraId="11D55079" w14:textId="77777777" w:rsidR="00CA50AA" w:rsidRPr="00AC1E3F" w:rsidRDefault="00CA50AA" w:rsidP="0039738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F7CE223" w14:textId="1D4714BA" w:rsidR="00CA50AA" w:rsidRPr="00AC1E3F" w:rsidRDefault="007641EE" w:rsidP="0039738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7641EE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  <w:t>487</w:t>
            </w:r>
            <w:r w:rsidR="00B67B1C"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,</w:t>
            </w:r>
            <w:r w:rsidRPr="007641EE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  <w:t>150</w:t>
            </w:r>
          </w:p>
        </w:tc>
        <w:tc>
          <w:tcPr>
            <w:tcW w:w="1163" w:type="dxa"/>
            <w:shd w:val="clear" w:color="auto" w:fill="auto"/>
            <w:vAlign w:val="bottom"/>
          </w:tcPr>
          <w:p w14:paraId="34FC2AB0" w14:textId="61813569" w:rsidR="00CA50AA" w:rsidRPr="00AC1E3F" w:rsidRDefault="007641EE" w:rsidP="0039738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7641EE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  <w:t>49</w:t>
            </w:r>
            <w:r w:rsidR="00B67B1C"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,</w:t>
            </w:r>
            <w:r w:rsidRPr="007641EE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  <w:t>011</w:t>
            </w:r>
          </w:p>
        </w:tc>
        <w:tc>
          <w:tcPr>
            <w:tcW w:w="997" w:type="dxa"/>
            <w:shd w:val="clear" w:color="auto" w:fill="auto"/>
            <w:vAlign w:val="bottom"/>
          </w:tcPr>
          <w:p w14:paraId="48FE70D6" w14:textId="557FBBE9" w:rsidR="00CA50AA" w:rsidRPr="00AC1E3F" w:rsidRDefault="007641EE" w:rsidP="0039738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7641EE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  <w:t>5</w:t>
            </w:r>
            <w:r w:rsidR="00B67B1C"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,</w:t>
            </w:r>
            <w:r w:rsidRPr="007641EE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  <w:t>453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43BA5D8" w14:textId="27B119B6" w:rsidR="00CA50AA" w:rsidRPr="00AC1E3F" w:rsidRDefault="007641EE" w:rsidP="0039738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</w:pPr>
            <w:r w:rsidRPr="007641EE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  <w:t>541</w:t>
            </w:r>
            <w:r w:rsidR="00B67B1C"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,</w:t>
            </w:r>
            <w:r w:rsidRPr="007641EE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  <w:t>614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5F564315" w14:textId="30299483" w:rsidR="00CA50AA" w:rsidRPr="00AC1E3F" w:rsidRDefault="007641EE" w:rsidP="0039738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7641EE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  <w:t>536</w:t>
            </w:r>
            <w:r w:rsidR="00B67B1C"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,</w:t>
            </w:r>
            <w:r w:rsidRPr="007641EE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  <w:t>102</w:t>
            </w:r>
          </w:p>
        </w:tc>
      </w:tr>
      <w:tr w:rsidR="00CA50AA" w:rsidRPr="00AC1E3F" w14:paraId="6BB72BDD" w14:textId="77777777" w:rsidTr="00397385">
        <w:trPr>
          <w:trHeight w:val="355"/>
        </w:trPr>
        <w:tc>
          <w:tcPr>
            <w:tcW w:w="3438" w:type="dxa"/>
            <w:shd w:val="clear" w:color="auto" w:fill="auto"/>
          </w:tcPr>
          <w:p w14:paraId="5889994A" w14:textId="77777777" w:rsidR="00CA50AA" w:rsidRPr="00AC1E3F" w:rsidRDefault="00CA50AA" w:rsidP="002E3010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077" w:type="dxa"/>
            <w:shd w:val="clear" w:color="auto" w:fill="auto"/>
          </w:tcPr>
          <w:p w14:paraId="31CA87E5" w14:textId="77777777" w:rsidR="00CA50AA" w:rsidRPr="00AC1E3F" w:rsidRDefault="00CA50AA" w:rsidP="004A4F11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41CC3821" w14:textId="77777777" w:rsidR="00CA50AA" w:rsidRPr="00AC1E3F" w:rsidRDefault="00CA50AA" w:rsidP="004A4F11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  <w:vAlign w:val="bottom"/>
          </w:tcPr>
          <w:p w14:paraId="52921EF5" w14:textId="77777777" w:rsidR="00CA50AA" w:rsidRPr="00AC1E3F" w:rsidRDefault="00CA50AA" w:rsidP="004A4F11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4ABA7618" w14:textId="77777777" w:rsidR="00CA50AA" w:rsidRPr="00AC1E3F" w:rsidRDefault="00CA50AA" w:rsidP="004A4F11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E514F6E" w14:textId="77777777" w:rsidR="00CA50AA" w:rsidRPr="00AC1E3F" w:rsidRDefault="00CA50AA" w:rsidP="004A4F11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247" w:type="dxa"/>
            <w:shd w:val="clear" w:color="auto" w:fill="auto"/>
            <w:vAlign w:val="bottom"/>
          </w:tcPr>
          <w:p w14:paraId="40613190" w14:textId="77777777" w:rsidR="00CA50AA" w:rsidRPr="00AC1E3F" w:rsidRDefault="00CA50AA" w:rsidP="004A4F11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</w:tr>
      <w:tr w:rsidR="00CA50AA" w:rsidRPr="00AC1E3F" w14:paraId="528DEE4D" w14:textId="77777777" w:rsidTr="00E35896">
        <w:trPr>
          <w:trHeight w:val="369"/>
        </w:trPr>
        <w:tc>
          <w:tcPr>
            <w:tcW w:w="3438" w:type="dxa"/>
            <w:shd w:val="clear" w:color="auto" w:fill="auto"/>
          </w:tcPr>
          <w:p w14:paraId="6D1AB338" w14:textId="77777777" w:rsidR="00CA50AA" w:rsidRPr="00AC1E3F" w:rsidRDefault="00CA50AA" w:rsidP="002E3010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  <w:t>สัญญาอนุพันธ์</w:t>
            </w:r>
          </w:p>
        </w:tc>
        <w:tc>
          <w:tcPr>
            <w:tcW w:w="1077" w:type="dxa"/>
            <w:shd w:val="clear" w:color="auto" w:fill="auto"/>
          </w:tcPr>
          <w:p w14:paraId="345A67F3" w14:textId="77777777" w:rsidR="00CA50AA" w:rsidRPr="00AC1E3F" w:rsidRDefault="00CA50AA" w:rsidP="004A4F11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0B52B1D1" w14:textId="77777777" w:rsidR="00CA50AA" w:rsidRPr="00AC1E3F" w:rsidRDefault="00CA50AA" w:rsidP="004A4F11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  <w:vAlign w:val="bottom"/>
          </w:tcPr>
          <w:p w14:paraId="7E7C5EE9" w14:textId="77777777" w:rsidR="00CA50AA" w:rsidRPr="00AC1E3F" w:rsidRDefault="00CA50AA" w:rsidP="004A4F11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0452157F" w14:textId="77777777" w:rsidR="00CA50AA" w:rsidRPr="00AC1E3F" w:rsidRDefault="00CA50AA" w:rsidP="004A4F11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C0F5E8F" w14:textId="77777777" w:rsidR="00CA50AA" w:rsidRPr="00AC1E3F" w:rsidRDefault="00CA50AA" w:rsidP="004A4F11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247" w:type="dxa"/>
            <w:shd w:val="clear" w:color="auto" w:fill="auto"/>
            <w:vAlign w:val="bottom"/>
          </w:tcPr>
          <w:p w14:paraId="54AB8158" w14:textId="77777777" w:rsidR="00CA50AA" w:rsidRPr="00AC1E3F" w:rsidRDefault="00CA50AA" w:rsidP="004A4F11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</w:tr>
      <w:tr w:rsidR="00CA50AA" w:rsidRPr="00AC1E3F" w14:paraId="67485864" w14:textId="77777777" w:rsidTr="00397385">
        <w:trPr>
          <w:trHeight w:val="383"/>
        </w:trPr>
        <w:tc>
          <w:tcPr>
            <w:tcW w:w="3438" w:type="dxa"/>
            <w:shd w:val="clear" w:color="auto" w:fill="auto"/>
          </w:tcPr>
          <w:p w14:paraId="29FBD7F1" w14:textId="77777777" w:rsidR="00CA50AA" w:rsidRPr="00AC1E3F" w:rsidRDefault="00CA50AA" w:rsidP="002E3010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  <w:lang w:val="en-US"/>
              </w:rPr>
              <w:t>สัญญาซื้อเงินตราต่างประเทศล่วงหน้า</w:t>
            </w:r>
          </w:p>
        </w:tc>
        <w:tc>
          <w:tcPr>
            <w:tcW w:w="1077" w:type="dxa"/>
            <w:shd w:val="clear" w:color="auto" w:fill="auto"/>
          </w:tcPr>
          <w:p w14:paraId="3D97F578" w14:textId="77777777" w:rsidR="00CA50AA" w:rsidRPr="00AC1E3F" w:rsidRDefault="00CA50AA" w:rsidP="0039738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9B0C9EC" w14:textId="37712C7F" w:rsidR="00CA50AA" w:rsidRPr="00AC1E3F" w:rsidRDefault="007641EE" w:rsidP="0039738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1</w:t>
            </w:r>
            <w:r w:rsidR="00B67B1C"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,</w:t>
            </w: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037</w:t>
            </w:r>
          </w:p>
        </w:tc>
        <w:tc>
          <w:tcPr>
            <w:tcW w:w="1163" w:type="dxa"/>
            <w:shd w:val="clear" w:color="auto" w:fill="auto"/>
            <w:vAlign w:val="bottom"/>
          </w:tcPr>
          <w:p w14:paraId="5E3F2798" w14:textId="77777777" w:rsidR="00CA50AA" w:rsidRPr="00AC1E3F" w:rsidRDefault="00CA50AA" w:rsidP="0039738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997" w:type="dxa"/>
            <w:shd w:val="clear" w:color="auto" w:fill="auto"/>
            <w:vAlign w:val="bottom"/>
          </w:tcPr>
          <w:p w14:paraId="37DEC949" w14:textId="77777777" w:rsidR="00CA50AA" w:rsidRPr="00AC1E3F" w:rsidRDefault="00CA50AA" w:rsidP="0039738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8DCD1E7" w14:textId="17EF6F3D" w:rsidR="00CA50AA" w:rsidRPr="00AC1E3F" w:rsidRDefault="007641EE" w:rsidP="0039738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1</w:t>
            </w:r>
            <w:r w:rsidR="00B67B1C"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037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4A6D89B2" w14:textId="14EED2DA" w:rsidR="00CA50AA" w:rsidRPr="00AC1E3F" w:rsidRDefault="007641EE" w:rsidP="00397385">
            <w:pPr>
              <w:pBdr>
                <w:bottom w:val="single" w:sz="4" w:space="0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</w:pP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1</w:t>
            </w:r>
            <w:r w:rsidR="00B67B1C" w:rsidRPr="00AC1E3F"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  <w:t>,</w:t>
            </w:r>
            <w:r w:rsidRPr="007641EE">
              <w:rPr>
                <w:rFonts w:asciiTheme="majorBidi" w:eastAsia="MS Mincho" w:hAnsiTheme="majorBidi" w:cstheme="majorBidi"/>
                <w:spacing w:val="-4"/>
                <w:sz w:val="26"/>
                <w:szCs w:val="26"/>
                <w:lang w:val="en-US"/>
              </w:rPr>
              <w:t>037</w:t>
            </w:r>
          </w:p>
        </w:tc>
      </w:tr>
      <w:tr w:rsidR="00CA50AA" w:rsidRPr="00AC1E3F" w14:paraId="1F7A7DC8" w14:textId="77777777" w:rsidTr="00397385">
        <w:trPr>
          <w:trHeight w:val="383"/>
        </w:trPr>
        <w:tc>
          <w:tcPr>
            <w:tcW w:w="3438" w:type="dxa"/>
            <w:shd w:val="clear" w:color="auto" w:fill="auto"/>
          </w:tcPr>
          <w:p w14:paraId="5D73CF4A" w14:textId="77777777" w:rsidR="00CA50AA" w:rsidRPr="00AC1E3F" w:rsidRDefault="00CA50AA" w:rsidP="002E3010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  <w:t>รวมหนี้สินอนุพันธ์</w:t>
            </w:r>
          </w:p>
        </w:tc>
        <w:tc>
          <w:tcPr>
            <w:tcW w:w="1077" w:type="dxa"/>
            <w:shd w:val="clear" w:color="auto" w:fill="auto"/>
          </w:tcPr>
          <w:p w14:paraId="3EE4375A" w14:textId="77777777" w:rsidR="00CA50AA" w:rsidRPr="00AC1E3F" w:rsidRDefault="00CA50AA" w:rsidP="0039738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42C5FFF" w14:textId="23ACF0F8" w:rsidR="00CA50AA" w:rsidRPr="00AC1E3F" w:rsidRDefault="007641EE" w:rsidP="0039738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7641EE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  <w:t>1</w:t>
            </w:r>
            <w:r w:rsidR="00B67B1C"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,</w:t>
            </w:r>
            <w:r w:rsidRPr="007641EE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  <w:t>037</w:t>
            </w:r>
          </w:p>
        </w:tc>
        <w:tc>
          <w:tcPr>
            <w:tcW w:w="1163" w:type="dxa"/>
            <w:shd w:val="clear" w:color="auto" w:fill="auto"/>
            <w:vAlign w:val="bottom"/>
          </w:tcPr>
          <w:p w14:paraId="456B8D7B" w14:textId="77777777" w:rsidR="00CA50AA" w:rsidRPr="00AC1E3F" w:rsidRDefault="00CA50AA" w:rsidP="0039738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997" w:type="dxa"/>
            <w:shd w:val="clear" w:color="auto" w:fill="auto"/>
            <w:vAlign w:val="bottom"/>
          </w:tcPr>
          <w:p w14:paraId="4A1F8B57" w14:textId="77777777" w:rsidR="00CA50AA" w:rsidRPr="00AC1E3F" w:rsidRDefault="00CA50AA" w:rsidP="0039738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7315269" w14:textId="28812C9A" w:rsidR="00CA50AA" w:rsidRPr="00AC1E3F" w:rsidRDefault="007641EE" w:rsidP="0039738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cs/>
              </w:rPr>
            </w:pPr>
            <w:r w:rsidRPr="007641EE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  <w:t>1</w:t>
            </w:r>
            <w:r w:rsidR="00B67B1C"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,</w:t>
            </w:r>
            <w:r w:rsidRPr="007641EE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  <w:t>037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7A335CC2" w14:textId="48CF7267" w:rsidR="00CA50AA" w:rsidRPr="00AC1E3F" w:rsidRDefault="007641EE" w:rsidP="00397385">
            <w:pPr>
              <w:pBdr>
                <w:bottom w:val="double" w:sz="4" w:space="1" w:color="auto"/>
              </w:pBd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</w:pPr>
            <w:r w:rsidRPr="007641EE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  <w:t>1</w:t>
            </w:r>
            <w:r w:rsidR="00B67B1C" w:rsidRPr="00AC1E3F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</w:rPr>
              <w:t>,</w:t>
            </w:r>
            <w:r w:rsidRPr="007641EE">
              <w:rPr>
                <w:rFonts w:asciiTheme="majorBidi" w:eastAsia="MS Mincho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  <w:t>037</w:t>
            </w:r>
          </w:p>
        </w:tc>
      </w:tr>
      <w:tr w:rsidR="00CA50AA" w:rsidRPr="00AC1E3F" w14:paraId="582A2734" w14:textId="77777777" w:rsidTr="00397385">
        <w:trPr>
          <w:trHeight w:val="380"/>
        </w:trPr>
        <w:tc>
          <w:tcPr>
            <w:tcW w:w="3438" w:type="dxa"/>
            <w:shd w:val="clear" w:color="auto" w:fill="auto"/>
          </w:tcPr>
          <w:p w14:paraId="39382C83" w14:textId="77777777" w:rsidR="00CA50AA" w:rsidRPr="00AC1E3F" w:rsidRDefault="00CA50AA" w:rsidP="002E3010">
            <w:pPr>
              <w:spacing w:line="240" w:lineRule="auto"/>
              <w:ind w:left="179"/>
              <w:jc w:val="lef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  <w:lang w:val="en-US"/>
              </w:rPr>
            </w:pPr>
          </w:p>
        </w:tc>
        <w:tc>
          <w:tcPr>
            <w:tcW w:w="1077" w:type="dxa"/>
            <w:shd w:val="clear" w:color="auto" w:fill="auto"/>
          </w:tcPr>
          <w:p w14:paraId="3B1062AD" w14:textId="77777777" w:rsidR="00CA50AA" w:rsidRPr="00AC1E3F" w:rsidRDefault="00CA50AA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7EA64C74" w14:textId="77777777" w:rsidR="00CA50AA" w:rsidRPr="00AC1E3F" w:rsidRDefault="00CA50AA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63" w:type="dxa"/>
            <w:shd w:val="clear" w:color="auto" w:fill="auto"/>
            <w:vAlign w:val="bottom"/>
          </w:tcPr>
          <w:p w14:paraId="4CCFF487" w14:textId="77777777" w:rsidR="00CA50AA" w:rsidRPr="00AC1E3F" w:rsidRDefault="00CA50AA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60E4B895" w14:textId="77777777" w:rsidR="00CA50AA" w:rsidRPr="00AC1E3F" w:rsidRDefault="00CA50AA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18A084A" w14:textId="77777777" w:rsidR="00CA50AA" w:rsidRPr="00AC1E3F" w:rsidRDefault="00CA50AA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247" w:type="dxa"/>
            <w:shd w:val="clear" w:color="auto" w:fill="auto"/>
            <w:vAlign w:val="bottom"/>
          </w:tcPr>
          <w:p w14:paraId="676CE8C1" w14:textId="77777777" w:rsidR="00CA50AA" w:rsidRPr="00AC1E3F" w:rsidRDefault="00CA50AA" w:rsidP="002E3010">
            <w:pPr>
              <w:spacing w:line="240" w:lineRule="auto"/>
              <w:ind w:right="-72"/>
              <w:jc w:val="right"/>
              <w:rPr>
                <w:rFonts w:asciiTheme="majorBidi" w:eastAsia="MS Mincho" w:hAnsiTheme="majorBidi" w:cstheme="majorBidi"/>
                <w:spacing w:val="-4"/>
                <w:sz w:val="26"/>
                <w:szCs w:val="26"/>
                <w:cs/>
              </w:rPr>
            </w:pPr>
          </w:p>
        </w:tc>
      </w:tr>
    </w:tbl>
    <w:p w14:paraId="04386C3D" w14:textId="45E01C02" w:rsidR="0030548E" w:rsidRPr="007F000A" w:rsidRDefault="00C479E1" w:rsidP="00D73A9D">
      <w:pPr>
        <w:pStyle w:val="a3"/>
        <w:autoSpaceDE/>
        <w:autoSpaceDN/>
        <w:spacing w:before="120" w:after="120" w:line="360" w:lineRule="exact"/>
        <w:ind w:left="540"/>
        <w:contextualSpacing w:val="0"/>
        <w:jc w:val="thaiDistribute"/>
        <w:rPr>
          <w:rFonts w:asciiTheme="majorBidi" w:hAnsiTheme="majorBidi" w:cstheme="majorBidi"/>
          <w:sz w:val="30"/>
          <w:szCs w:val="30"/>
        </w:rPr>
      </w:pPr>
      <w:r w:rsidRPr="001025A5">
        <w:rPr>
          <w:rFonts w:asciiTheme="majorBidi" w:hAnsiTheme="majorBidi" w:cstheme="majorBidi"/>
          <w:b/>
          <w:bCs/>
          <w:sz w:val="30"/>
          <w:szCs w:val="30"/>
          <w:lang w:val="en-US"/>
        </w:rPr>
        <w:t>26.5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  </w:t>
      </w:r>
      <w:r w:rsidR="00024EED" w:rsidRPr="007F000A">
        <w:rPr>
          <w:rFonts w:asciiTheme="majorBidi" w:hAnsiTheme="majorBidi" w:cstheme="majorBidi"/>
          <w:sz w:val="30"/>
          <w:szCs w:val="30"/>
          <w:cs/>
          <w:lang w:val="en-US"/>
        </w:rPr>
        <w:t>มูลค่ายุติธรรมของเครื่องมือทางการเงิน</w:t>
      </w:r>
    </w:p>
    <w:p w14:paraId="2248713E" w14:textId="389806E5" w:rsidR="009B4CED" w:rsidRPr="007F000A" w:rsidRDefault="00024EED" w:rsidP="00D73A9D">
      <w:pPr>
        <w:spacing w:before="120" w:after="120" w:line="360" w:lineRule="exact"/>
        <w:ind w:left="1134"/>
        <w:jc w:val="thaiDistribute"/>
        <w:rPr>
          <w:rFonts w:asciiTheme="majorBidi" w:eastAsia="Arial Unicode MS" w:hAnsiTheme="majorBidi" w:cstheme="majorBidi"/>
          <w:sz w:val="30"/>
          <w:szCs w:val="30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มูลค่ายุติธรรมของสินทรัพย์ทางการเงินและหนี้สินทางการเงิน</w:t>
      </w:r>
      <w:r w:rsidR="009B4CED" w:rsidRPr="007F000A">
        <w:rPr>
          <w:rFonts w:asciiTheme="majorBidi" w:hAnsiTheme="majorBidi" w:cstheme="majorBidi"/>
          <w:sz w:val="30"/>
          <w:szCs w:val="30"/>
          <w:cs/>
          <w:lang w:val="en-US"/>
        </w:rPr>
        <w:t>ในแต่ละระดับ</w:t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 </w:t>
      </w:r>
      <w:r w:rsidR="009B4CED" w:rsidRPr="007F000A">
        <w:rPr>
          <w:rFonts w:asciiTheme="majorBidi" w:eastAsia="Arial Unicode MS" w:hAnsiTheme="majorBidi" w:cstheme="majorBidi"/>
          <w:sz w:val="30"/>
          <w:szCs w:val="30"/>
          <w:cs/>
        </w:rPr>
        <w:t>แต่ไม่รวมถึงรายการที่มูลค่ายุติธรรมใกล้เคียงกับราคาตามบัญชี</w:t>
      </w:r>
    </w:p>
    <w:tbl>
      <w:tblPr>
        <w:tblW w:w="96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50"/>
        <w:gridCol w:w="1074"/>
        <w:gridCol w:w="6"/>
        <w:gridCol w:w="1069"/>
        <w:gridCol w:w="12"/>
        <w:gridCol w:w="1062"/>
        <w:gridCol w:w="19"/>
        <w:gridCol w:w="1056"/>
        <w:gridCol w:w="24"/>
        <w:gridCol w:w="1050"/>
        <w:gridCol w:w="31"/>
        <w:gridCol w:w="1090"/>
      </w:tblGrid>
      <w:tr w:rsidR="00024EED" w:rsidRPr="00E35896" w14:paraId="6C2CFECA" w14:textId="77777777" w:rsidTr="00C7559D">
        <w:trPr>
          <w:trHeight w:val="377"/>
          <w:tblHeader/>
        </w:trPr>
        <w:tc>
          <w:tcPr>
            <w:tcW w:w="3150" w:type="dxa"/>
            <w:shd w:val="clear" w:color="auto" w:fill="auto"/>
            <w:vAlign w:val="bottom"/>
          </w:tcPr>
          <w:p w14:paraId="701549DA" w14:textId="77777777" w:rsidR="00024EED" w:rsidRPr="00E35896" w:rsidRDefault="00024EED" w:rsidP="00DA1153">
            <w:pPr>
              <w:overflowPunct w:val="0"/>
              <w:adjustRightInd w:val="0"/>
              <w:spacing w:line="340" w:lineRule="exact"/>
              <w:jc w:val="right"/>
              <w:textAlignment w:val="baseline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br w:type="page"/>
            </w: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br w:type="page"/>
            </w: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br w:type="page"/>
            </w:r>
          </w:p>
        </w:tc>
        <w:tc>
          <w:tcPr>
            <w:tcW w:w="6493" w:type="dxa"/>
            <w:gridSpan w:val="11"/>
            <w:shd w:val="clear" w:color="auto" w:fill="auto"/>
            <w:vAlign w:val="bottom"/>
          </w:tcPr>
          <w:p w14:paraId="7BBF1246" w14:textId="77777777" w:rsidR="00024EED" w:rsidRPr="00E35896" w:rsidRDefault="00024EED" w:rsidP="00AC25D1">
            <w:pPr>
              <w:pBdr>
                <w:bottom w:val="single" w:sz="4" w:space="1" w:color="auto"/>
              </w:pBdr>
              <w:overflowPunct w:val="0"/>
              <w:adjustRightInd w:val="0"/>
              <w:spacing w:line="340" w:lineRule="exact"/>
              <w:jc w:val="right"/>
              <w:textAlignment w:val="baseline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(</w:t>
            </w: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หน่วย</w:t>
            </w: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:</w:t>
            </w: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 พันบาท</w:t>
            </w: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)</w:t>
            </w:r>
          </w:p>
        </w:tc>
      </w:tr>
      <w:tr w:rsidR="00AF2064" w:rsidRPr="00E35896" w14:paraId="6A80FB66" w14:textId="77777777" w:rsidTr="00C7559D">
        <w:trPr>
          <w:trHeight w:val="377"/>
          <w:tblHeader/>
        </w:trPr>
        <w:tc>
          <w:tcPr>
            <w:tcW w:w="3150" w:type="dxa"/>
            <w:shd w:val="clear" w:color="auto" w:fill="auto"/>
            <w:vAlign w:val="bottom"/>
          </w:tcPr>
          <w:p w14:paraId="0AEFEE0E" w14:textId="77777777" w:rsidR="00AF2064" w:rsidRPr="00E35896" w:rsidRDefault="00AF2064" w:rsidP="00DA1153">
            <w:pPr>
              <w:overflowPunct w:val="0"/>
              <w:adjustRightInd w:val="0"/>
              <w:spacing w:line="340" w:lineRule="exact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6493" w:type="dxa"/>
            <w:gridSpan w:val="11"/>
            <w:shd w:val="clear" w:color="auto" w:fill="auto"/>
            <w:vAlign w:val="bottom"/>
          </w:tcPr>
          <w:p w14:paraId="318C32AE" w14:textId="7E05436B" w:rsidR="00AF2064" w:rsidRPr="00631C2D" w:rsidRDefault="00AF2064" w:rsidP="00631C2D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asciiTheme="majorBidi" w:eastAsia="MS Mincho" w:hAnsiTheme="majorBidi" w:cstheme="majorBidi"/>
                <w:b/>
                <w:bCs/>
                <w:sz w:val="26"/>
                <w:szCs w:val="26"/>
                <w:cs/>
              </w:rPr>
            </w:pPr>
            <w:r w:rsidRPr="00631C2D">
              <w:rPr>
                <w:rFonts w:asciiTheme="majorBidi" w:eastAsia="MS Mincho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6E05B1" w:rsidRPr="00E35896" w14:paraId="799750B4" w14:textId="77777777" w:rsidTr="00D71F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0"/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96E6F" w14:textId="779CBDDE" w:rsidR="006E05B1" w:rsidRPr="00E35896" w:rsidRDefault="006E05B1" w:rsidP="00DA1153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1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E5E61" w14:textId="2C125ECE" w:rsidR="006E05B1" w:rsidRPr="00E35896" w:rsidRDefault="006E05B1" w:rsidP="00DA1153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ข้อมูลระดับที่ </w:t>
            </w:r>
            <w:r w:rsidR="009D78F2"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1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7A912" w14:textId="3FF0C526" w:rsidR="006E05B1" w:rsidRPr="00E35896" w:rsidRDefault="006E05B1" w:rsidP="00DA1153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ข้อมูลระดับที่ </w:t>
            </w:r>
            <w:r w:rsidR="009D78F2"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1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DFEDE" w14:textId="77777777" w:rsidR="006E05B1" w:rsidRPr="00E35896" w:rsidRDefault="006E05B1" w:rsidP="00DA1153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6A3CB4" w:rsidRPr="00E35896" w14:paraId="3AC4598A" w14:textId="77777777" w:rsidTr="00D71F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0"/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00339" w14:textId="5B4F0ED0" w:rsidR="006A3CB4" w:rsidRPr="00B12063" w:rsidRDefault="00B12063" w:rsidP="00B12063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B1206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B12063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B1206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ธันวาคม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DE441" w14:textId="00D81DE1" w:rsidR="006A3CB4" w:rsidRPr="00E35896" w:rsidRDefault="009D78F2" w:rsidP="00DA1153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ind w:hanging="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</w:t>
            </w:r>
            <w:r w:rsidR="007A59AC"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6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969D6" w14:textId="38A3D6E3" w:rsidR="006A3CB4" w:rsidRPr="00E35896" w:rsidRDefault="009D78F2" w:rsidP="00DA1153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ind w:hanging="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</w:t>
            </w:r>
            <w:r w:rsidR="007A59AC"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5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030C5" w14:textId="0791AF90" w:rsidR="006A3CB4" w:rsidRPr="00E35896" w:rsidRDefault="009D78F2" w:rsidP="00DA1153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ind w:right="-8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</w:t>
            </w:r>
            <w:r w:rsidR="007A59AC"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6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DD9DE" w14:textId="1F568232" w:rsidR="006A3CB4" w:rsidRPr="00E35896" w:rsidRDefault="009D78F2" w:rsidP="00DA1153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ind w:hanging="13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</w:t>
            </w:r>
            <w:r w:rsidR="007A59AC"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5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C97E7" w14:textId="6853BC7D" w:rsidR="006A3CB4" w:rsidRPr="00E35896" w:rsidRDefault="009D78F2" w:rsidP="00DA1153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ind w:right="-8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</w:t>
            </w:r>
            <w:r w:rsidR="007A59AC"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6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6DCE1" w14:textId="285741F9" w:rsidR="006A3CB4" w:rsidRPr="00E35896" w:rsidRDefault="009D78F2" w:rsidP="00DA1153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ind w:hanging="13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</w:t>
            </w:r>
            <w:r w:rsidR="007A59AC"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5</w:t>
            </w:r>
          </w:p>
        </w:tc>
      </w:tr>
      <w:tr w:rsidR="006E05B1" w:rsidRPr="00E35896" w14:paraId="2E69DE95" w14:textId="77777777" w:rsidTr="00D71F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6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D0210" w14:textId="77777777" w:rsidR="006E05B1" w:rsidRPr="00E35896" w:rsidRDefault="006E05B1" w:rsidP="00DA1153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สินทรัพย์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51CF2" w14:textId="77777777" w:rsidR="006E05B1" w:rsidRPr="00E35896" w:rsidRDefault="006E05B1" w:rsidP="00DA1153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4476E" w14:textId="77777777" w:rsidR="006E05B1" w:rsidRPr="00E35896" w:rsidRDefault="006E05B1" w:rsidP="00DA1153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526CB" w14:textId="77777777" w:rsidR="006E05B1" w:rsidRPr="00E35896" w:rsidRDefault="006E05B1" w:rsidP="00DA1153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E1FCD" w14:textId="77777777" w:rsidR="006E05B1" w:rsidRPr="00E35896" w:rsidRDefault="006E05B1" w:rsidP="00DA1153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6BE16" w14:textId="77777777" w:rsidR="006E05B1" w:rsidRPr="00E35896" w:rsidRDefault="006E05B1" w:rsidP="00DA1153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717D3" w14:textId="77777777" w:rsidR="006E05B1" w:rsidRPr="00E35896" w:rsidRDefault="006E05B1" w:rsidP="00DA1153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C7559D" w:rsidRPr="00E35896" w14:paraId="3E899FEC" w14:textId="77777777" w:rsidTr="00D71F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6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D9F446" w14:textId="682788F8" w:rsidR="00C7559D" w:rsidRPr="00E35896" w:rsidRDefault="00C7559D" w:rsidP="00C7559D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สินทรัพย์อนุพันธ์ทางการเงิน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D1950" w14:textId="77777777" w:rsidR="00C7559D" w:rsidRPr="00E35896" w:rsidRDefault="00C7559D" w:rsidP="00C7559D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103E1" w14:textId="77777777" w:rsidR="00C7559D" w:rsidRPr="00E35896" w:rsidRDefault="00C7559D" w:rsidP="00C7559D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3EA535" w14:textId="77777777" w:rsidR="00C7559D" w:rsidRPr="00E35896" w:rsidRDefault="00C7559D" w:rsidP="00C7559D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4AD43" w14:textId="77777777" w:rsidR="00C7559D" w:rsidRPr="00E35896" w:rsidRDefault="00C7559D" w:rsidP="00C7559D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879000" w14:textId="77777777" w:rsidR="00C7559D" w:rsidRPr="00E35896" w:rsidRDefault="00C7559D" w:rsidP="00C7559D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C0D5E" w14:textId="77777777" w:rsidR="00C7559D" w:rsidRPr="00E35896" w:rsidRDefault="00C7559D" w:rsidP="00C7559D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C7559D" w:rsidRPr="00E35896" w14:paraId="13082384" w14:textId="77777777" w:rsidTr="00D71F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6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90173E" w14:textId="557115F1" w:rsidR="00C7559D" w:rsidRPr="00E35896" w:rsidRDefault="00C7559D" w:rsidP="00C7559D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 xml:space="preserve">       </w:t>
            </w:r>
            <w:r w:rsidRPr="00E35896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สัญญาแลกเปลี่ยนเงินตราต่างประเทศ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88C8D" w14:textId="64A0E136" w:rsidR="00C7559D" w:rsidRPr="00C7559D" w:rsidRDefault="00C7559D" w:rsidP="00C7559D">
            <w:pP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9761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94CDB3" w14:textId="0AECD07A" w:rsidR="00C7559D" w:rsidRPr="00C7559D" w:rsidRDefault="00C7559D" w:rsidP="00C7559D">
            <w:pP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9761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A402A6" w14:textId="3A069576" w:rsidR="00C7559D" w:rsidRPr="00C7559D" w:rsidRDefault="00C7559D" w:rsidP="00C7559D">
            <w:pP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7559D">
              <w:rPr>
                <w:rFonts w:asciiTheme="majorBidi" w:hAnsiTheme="majorBidi" w:cstheme="majorBidi"/>
                <w:sz w:val="26"/>
                <w:szCs w:val="26"/>
              </w:rPr>
              <w:t>15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06841B" w14:textId="29A0B21A" w:rsidR="00C7559D" w:rsidRPr="00C7559D" w:rsidRDefault="00C7559D" w:rsidP="00C7559D">
            <w:pP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7559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6C592" w14:textId="14DD47F2" w:rsidR="00C7559D" w:rsidRPr="00C7559D" w:rsidRDefault="00C7559D" w:rsidP="00C7559D">
            <w:pP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7559D">
              <w:rPr>
                <w:rFonts w:asciiTheme="majorBidi" w:hAnsiTheme="majorBidi" w:cstheme="majorBidi"/>
                <w:sz w:val="26"/>
                <w:szCs w:val="26"/>
              </w:rPr>
              <w:t>15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629A2" w14:textId="081DC0BF" w:rsidR="00C7559D" w:rsidRPr="00C7559D" w:rsidRDefault="00C7559D" w:rsidP="00C7559D">
            <w:pP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C7559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296456" w:rsidRPr="00E35896" w14:paraId="050B4EBD" w14:textId="77777777" w:rsidTr="00D71F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7F4B6" w14:textId="5C103638" w:rsidR="00296456" w:rsidRPr="00E35896" w:rsidRDefault="00296456" w:rsidP="00296456">
            <w:pPr>
              <w:autoSpaceDE/>
              <w:autoSpaceDN/>
              <w:spacing w:before="120" w:line="300" w:lineRule="exact"/>
              <w:contextualSpacing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สินทรัพย์ทางการเงินที่วัดมูลค่าด้วยมูลค่า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83EC7E" w14:textId="77777777" w:rsidR="00296456" w:rsidRPr="00E35896" w:rsidRDefault="00296456" w:rsidP="007A59AC">
            <w:pP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479B6" w14:textId="77777777" w:rsidR="00296456" w:rsidRPr="00E35896" w:rsidRDefault="00296456" w:rsidP="007A59AC">
            <w:pP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8E1016" w14:textId="77777777" w:rsidR="00296456" w:rsidRPr="00E35896" w:rsidRDefault="00296456" w:rsidP="007A59AC">
            <w:pPr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0BF514" w14:textId="77777777" w:rsidR="00296456" w:rsidRPr="00E35896" w:rsidRDefault="00296456" w:rsidP="007A59AC">
            <w:pPr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5FF58" w14:textId="77777777" w:rsidR="00296456" w:rsidRPr="00E35896" w:rsidRDefault="00296456" w:rsidP="007A59AC">
            <w:pPr>
              <w:autoSpaceDE/>
              <w:autoSpaceDN/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E1AF34" w14:textId="77777777" w:rsidR="00296456" w:rsidRPr="00E35896" w:rsidRDefault="00296456" w:rsidP="007A59AC">
            <w:pP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296456" w:rsidRPr="00E35896" w14:paraId="6B971D6F" w14:textId="77777777" w:rsidTr="00D71F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2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F3F2CE" w14:textId="33B947B3" w:rsidR="00296456" w:rsidRPr="00E35896" w:rsidRDefault="00296456" w:rsidP="00296456">
            <w:pPr>
              <w:autoSpaceDE/>
              <w:autoSpaceDN/>
              <w:spacing w:before="120" w:line="300" w:lineRule="exact"/>
              <w:ind w:left="256"/>
              <w:contextualSpacing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ยุติธรรมผ่านกำไรขาดทุนเบ็ดเสร็จอื่น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68F45" w14:textId="6956A188" w:rsidR="00296456" w:rsidRPr="00E35896" w:rsidRDefault="00296456" w:rsidP="00821A9E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 w:rsidR="00DA3A8C" w:rsidRPr="00E3589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E3589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015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31A03" w14:textId="09B46541" w:rsidR="00296456" w:rsidRPr="00E35896" w:rsidRDefault="00296456" w:rsidP="00821A9E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DA3A8C" w:rsidRPr="00E3589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35896">
              <w:rPr>
                <w:rFonts w:asciiTheme="majorBidi" w:hAnsiTheme="majorBidi" w:cstheme="majorBidi"/>
                <w:sz w:val="26"/>
                <w:szCs w:val="26"/>
              </w:rPr>
              <w:t>200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9DE05" w14:textId="0356E132" w:rsidR="00296456" w:rsidRPr="00E35896" w:rsidRDefault="00296456" w:rsidP="00821A9E">
            <w:pPr>
              <w:pBdr>
                <w:bottom w:val="single" w:sz="4" w:space="1" w:color="auto"/>
              </w:pBdr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76C9C" w14:textId="2A87DC1F" w:rsidR="00296456" w:rsidRPr="00E35896" w:rsidRDefault="00296456" w:rsidP="00821A9E">
            <w:pPr>
              <w:pBdr>
                <w:bottom w:val="single" w:sz="4" w:space="1" w:color="auto"/>
              </w:pBdr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E9430" w14:textId="11E75D84" w:rsidR="00296456" w:rsidRPr="00E35896" w:rsidRDefault="00296456" w:rsidP="00821A9E">
            <w:pPr>
              <w:pBdr>
                <w:bottom w:val="single" w:sz="4" w:space="1" w:color="auto"/>
              </w:pBdr>
              <w:autoSpaceDE/>
              <w:autoSpaceDN/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 w:rsidR="00DA3A8C" w:rsidRPr="00E3589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E3589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015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79E0C" w14:textId="40D74BF2" w:rsidR="00296456" w:rsidRPr="00E35896" w:rsidRDefault="00296456" w:rsidP="00821A9E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 w:rsidR="00DA3A8C" w:rsidRPr="00E3589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E3589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200</w:t>
            </w:r>
          </w:p>
        </w:tc>
      </w:tr>
      <w:tr w:rsidR="00AA440B" w:rsidRPr="00E35896" w14:paraId="37C5FAC6" w14:textId="77777777" w:rsidTr="00D71F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1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9C9259" w14:textId="592207A3" w:rsidR="00AA440B" w:rsidRPr="00E35896" w:rsidRDefault="00AA440B" w:rsidP="00AA440B">
            <w:pPr>
              <w:autoSpaceDE/>
              <w:autoSpaceDN/>
              <w:spacing w:line="300" w:lineRule="exact"/>
              <w:jc w:val="lef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A73DEB" w14:textId="7AFB088F" w:rsidR="00AA440B" w:rsidRPr="0089761E" w:rsidRDefault="00AA440B" w:rsidP="00AA440B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9761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2,015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F3532" w14:textId="05688493" w:rsidR="00AA440B" w:rsidRPr="0089761E" w:rsidRDefault="00AA440B" w:rsidP="00AA440B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9761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1,200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863F4" w14:textId="16AA9DDB" w:rsidR="00AA440B" w:rsidRPr="0089761E" w:rsidRDefault="00AA440B" w:rsidP="00AA440B">
            <w:pPr>
              <w:pBdr>
                <w:bottom w:val="double" w:sz="4" w:space="1" w:color="auto"/>
              </w:pBdr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89761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15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0F6899" w14:textId="5BA8F379" w:rsidR="00AA440B" w:rsidRPr="0089761E" w:rsidRDefault="00AA440B" w:rsidP="00AA440B">
            <w:pPr>
              <w:pBdr>
                <w:bottom w:val="double" w:sz="4" w:space="1" w:color="auto"/>
              </w:pBdr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89761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CA812" w14:textId="3173FD35" w:rsidR="00AA440B" w:rsidRPr="0089761E" w:rsidRDefault="00AA440B" w:rsidP="00AA440B">
            <w:pPr>
              <w:pBdr>
                <w:bottom w:val="double" w:sz="4" w:space="1" w:color="auto"/>
              </w:pBdr>
              <w:autoSpaceDE/>
              <w:autoSpaceDN/>
              <w:spacing w:line="30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89761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2,030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8A95C" w14:textId="6BAA4B5E" w:rsidR="00AA440B" w:rsidRPr="0089761E" w:rsidRDefault="00AA440B" w:rsidP="00AA440B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89761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1,200</w:t>
            </w:r>
          </w:p>
        </w:tc>
      </w:tr>
      <w:tr w:rsidR="006E05B1" w:rsidRPr="00E35896" w14:paraId="6238DB71" w14:textId="77777777" w:rsidTr="00D71F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2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1CC8F" w14:textId="77777777" w:rsidR="006E05B1" w:rsidRPr="00E35896" w:rsidRDefault="006E05B1" w:rsidP="00DA1153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13F26" w14:textId="77777777" w:rsidR="006E05B1" w:rsidRPr="00E35896" w:rsidRDefault="006E05B1" w:rsidP="00DA1153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06D4C" w14:textId="77777777" w:rsidR="006E05B1" w:rsidRPr="00E35896" w:rsidRDefault="006E05B1" w:rsidP="00DA1153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ADC3F1" w14:textId="77777777" w:rsidR="006E05B1" w:rsidRPr="00E35896" w:rsidRDefault="006E05B1" w:rsidP="00DA1153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2CB65" w14:textId="77777777" w:rsidR="006E05B1" w:rsidRPr="00E35896" w:rsidRDefault="006E05B1" w:rsidP="00DA1153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1A92D" w14:textId="77777777" w:rsidR="006E05B1" w:rsidRPr="00E35896" w:rsidRDefault="006E05B1" w:rsidP="00DA1153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3E1C3" w14:textId="77777777" w:rsidR="006E05B1" w:rsidRPr="00E35896" w:rsidRDefault="006E05B1" w:rsidP="00DA1153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6E05B1" w:rsidRPr="00E35896" w14:paraId="59771F30" w14:textId="77777777" w:rsidTr="00D71F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2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76394" w14:textId="77777777" w:rsidR="006E05B1" w:rsidRPr="00E35896" w:rsidRDefault="006E05B1" w:rsidP="00DA1153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หนี้สิน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C40353" w14:textId="77777777" w:rsidR="006E05B1" w:rsidRPr="00E35896" w:rsidRDefault="006E05B1" w:rsidP="00DA1153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069D4" w14:textId="77777777" w:rsidR="006E05B1" w:rsidRPr="00E35896" w:rsidRDefault="006E05B1" w:rsidP="00DA1153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8F2AF" w14:textId="77777777" w:rsidR="006E05B1" w:rsidRPr="00E35896" w:rsidRDefault="006E05B1" w:rsidP="00DA1153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30967" w14:textId="77777777" w:rsidR="006E05B1" w:rsidRPr="00E35896" w:rsidRDefault="006E05B1" w:rsidP="00DA1153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C887C" w14:textId="77777777" w:rsidR="006E05B1" w:rsidRPr="00E35896" w:rsidRDefault="006E05B1" w:rsidP="00DA1153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CF59C" w14:textId="77777777" w:rsidR="006E05B1" w:rsidRPr="00E35896" w:rsidRDefault="006E05B1" w:rsidP="00DA1153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6E05B1" w:rsidRPr="00E35896" w14:paraId="19352428" w14:textId="77777777" w:rsidTr="00D71F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13FF0" w14:textId="77777777" w:rsidR="006E05B1" w:rsidRPr="00E35896" w:rsidRDefault="006E05B1" w:rsidP="00AA440B">
            <w:pPr>
              <w:autoSpaceDE/>
              <w:autoSpaceDN/>
              <w:spacing w:line="300" w:lineRule="exact"/>
              <w:jc w:val="left"/>
              <w:rPr>
                <w:rFonts w:asciiTheme="majorBidi" w:hAnsiTheme="majorBidi" w:cstheme="majorBidi"/>
                <w:sz w:val="26"/>
                <w:szCs w:val="26"/>
                <w:rtl/>
                <w:cs/>
                <w:lang w:val="en-US" w:bidi="ar-SA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FEA03F" w14:textId="77777777" w:rsidR="006E05B1" w:rsidRPr="00E35896" w:rsidRDefault="006E05B1" w:rsidP="00AA440B">
            <w:pPr>
              <w:autoSpaceDE/>
              <w:autoSpaceDN/>
              <w:spacing w:line="300" w:lineRule="exact"/>
              <w:jc w:val="lef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6645B" w14:textId="77777777" w:rsidR="006E05B1" w:rsidRPr="00E35896" w:rsidRDefault="006E05B1" w:rsidP="00AA440B">
            <w:pPr>
              <w:autoSpaceDE/>
              <w:autoSpaceDN/>
              <w:spacing w:line="300" w:lineRule="exact"/>
              <w:jc w:val="lef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4DE3C" w14:textId="77777777" w:rsidR="006E05B1" w:rsidRPr="00E35896" w:rsidRDefault="006E05B1" w:rsidP="00AA440B">
            <w:pPr>
              <w:autoSpaceDE/>
              <w:autoSpaceDN/>
              <w:spacing w:line="300" w:lineRule="exact"/>
              <w:jc w:val="lef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E8235" w14:textId="77777777" w:rsidR="006E05B1" w:rsidRPr="00E35896" w:rsidRDefault="006E05B1" w:rsidP="00AA440B">
            <w:pPr>
              <w:autoSpaceDE/>
              <w:autoSpaceDN/>
              <w:spacing w:line="300" w:lineRule="exact"/>
              <w:jc w:val="lef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5FFFF" w14:textId="77777777" w:rsidR="006E05B1" w:rsidRPr="00E35896" w:rsidRDefault="006E05B1" w:rsidP="00AA440B">
            <w:pPr>
              <w:autoSpaceDE/>
              <w:autoSpaceDN/>
              <w:spacing w:line="300" w:lineRule="exact"/>
              <w:jc w:val="lef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AC430" w14:textId="77777777" w:rsidR="006E05B1" w:rsidRPr="00E35896" w:rsidRDefault="006E05B1" w:rsidP="00AA440B">
            <w:pPr>
              <w:autoSpaceDE/>
              <w:autoSpaceDN/>
              <w:spacing w:line="300" w:lineRule="exact"/>
              <w:jc w:val="lef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DB399A" w:rsidRPr="00E35896" w14:paraId="3D68445A" w14:textId="77777777" w:rsidTr="00D71F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2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4A823" w14:textId="1DC2B68E" w:rsidR="00DB399A" w:rsidRPr="00E35896" w:rsidRDefault="00296456" w:rsidP="00AA440B">
            <w:pPr>
              <w:autoSpaceDE/>
              <w:autoSpaceDN/>
              <w:spacing w:line="300" w:lineRule="exact"/>
              <w:jc w:val="lef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  </w:t>
            </w:r>
            <w:r w:rsidRPr="00E35896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สัญญาแลกเปลี่ยนเงินตราต่างประเทศ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317F0" w14:textId="1B9FD441" w:rsidR="00DB399A" w:rsidRPr="00E35896" w:rsidRDefault="00296456" w:rsidP="00AA440B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A2821" w14:textId="71FFA3C0" w:rsidR="00DB399A" w:rsidRPr="00E35896" w:rsidRDefault="00296456" w:rsidP="00AA440B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260F1" w14:textId="3C6A9430" w:rsidR="00DB399A" w:rsidRPr="00E35896" w:rsidRDefault="00296456" w:rsidP="00AA440B">
            <w:pPr>
              <w:pBdr>
                <w:bottom w:val="single" w:sz="4" w:space="1" w:color="auto"/>
              </w:pBdr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 w:rsidR="00DA3A8C" w:rsidRPr="00E3589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E3589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399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DC70F" w14:textId="488C7C29" w:rsidR="00DB399A" w:rsidRPr="00E35896" w:rsidRDefault="00296456" w:rsidP="00AA440B">
            <w:pPr>
              <w:pBdr>
                <w:bottom w:val="single" w:sz="4" w:space="1" w:color="auto"/>
              </w:pBdr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968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A4532" w14:textId="4E56BE63" w:rsidR="00DB399A" w:rsidRPr="00E35896" w:rsidRDefault="00296456" w:rsidP="00AA440B">
            <w:pPr>
              <w:pBdr>
                <w:bottom w:val="single" w:sz="4" w:space="1" w:color="auto"/>
              </w:pBdr>
              <w:autoSpaceDE/>
              <w:autoSpaceDN/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 w:rsidR="00DA3A8C" w:rsidRPr="00E3589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E3589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399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D5239" w14:textId="1F9F0EF1" w:rsidR="00DB399A" w:rsidRPr="00E35896" w:rsidRDefault="00296456" w:rsidP="00AA440B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968</w:t>
            </w:r>
          </w:p>
        </w:tc>
      </w:tr>
      <w:tr w:rsidR="00AA440B" w:rsidRPr="00E35896" w14:paraId="46E2FB8A" w14:textId="77777777" w:rsidTr="00D71F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1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D228F0" w14:textId="77777777" w:rsidR="00AA440B" w:rsidRPr="00E35896" w:rsidRDefault="00AA440B" w:rsidP="002E3010">
            <w:pPr>
              <w:autoSpaceDE/>
              <w:autoSpaceDN/>
              <w:spacing w:line="300" w:lineRule="exact"/>
              <w:jc w:val="lef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96191" w14:textId="5BFD2A2A" w:rsidR="00AA440B" w:rsidRPr="00E35896" w:rsidRDefault="00AA440B" w:rsidP="002E3010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0E47A" w14:textId="6B0E73D6" w:rsidR="00AA440B" w:rsidRPr="00E35896" w:rsidRDefault="00AA440B" w:rsidP="002E3010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9C5E7" w14:textId="7EF10480" w:rsidR="00AA440B" w:rsidRPr="00E35896" w:rsidRDefault="00AA440B" w:rsidP="002E3010">
            <w:pPr>
              <w:pBdr>
                <w:bottom w:val="double" w:sz="4" w:space="1" w:color="auto"/>
              </w:pBdr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1,399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A27DA" w14:textId="24E62147" w:rsidR="00AA440B" w:rsidRPr="00E35896" w:rsidRDefault="00AA440B" w:rsidP="002E3010">
            <w:pPr>
              <w:pBdr>
                <w:bottom w:val="double" w:sz="4" w:space="1" w:color="auto"/>
              </w:pBdr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968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37B67A" w14:textId="6B1472B9" w:rsidR="00AA440B" w:rsidRPr="00E35896" w:rsidRDefault="00AA440B" w:rsidP="002E3010">
            <w:pPr>
              <w:pBdr>
                <w:bottom w:val="double" w:sz="4" w:space="1" w:color="auto"/>
              </w:pBdr>
              <w:autoSpaceDE/>
              <w:autoSpaceDN/>
              <w:spacing w:line="30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1,399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604FD1" w14:textId="6E325239" w:rsidR="00AA440B" w:rsidRPr="00E35896" w:rsidRDefault="00AA440B" w:rsidP="002E3010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968</w:t>
            </w:r>
          </w:p>
        </w:tc>
      </w:tr>
      <w:tr w:rsidR="00B1128C" w:rsidRPr="00E35896" w14:paraId="3B369C6F" w14:textId="77777777" w:rsidTr="008A4616">
        <w:trPr>
          <w:trHeight w:val="375"/>
          <w:tblHeader/>
        </w:trPr>
        <w:tc>
          <w:tcPr>
            <w:tcW w:w="3150" w:type="dxa"/>
            <w:shd w:val="clear" w:color="auto" w:fill="auto"/>
            <w:vAlign w:val="bottom"/>
          </w:tcPr>
          <w:p w14:paraId="2161E4AA" w14:textId="77777777" w:rsidR="00B1128C" w:rsidRPr="00E35896" w:rsidRDefault="00B1128C" w:rsidP="002E3010">
            <w:pPr>
              <w:overflowPunct w:val="0"/>
              <w:adjustRightInd w:val="0"/>
              <w:spacing w:line="340" w:lineRule="exact"/>
              <w:jc w:val="right"/>
              <w:textAlignment w:val="baseline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lastRenderedPageBreak/>
              <w:br w:type="page"/>
            </w: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br w:type="page"/>
            </w: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br w:type="page"/>
            </w:r>
          </w:p>
        </w:tc>
        <w:tc>
          <w:tcPr>
            <w:tcW w:w="6493" w:type="dxa"/>
            <w:gridSpan w:val="11"/>
            <w:shd w:val="clear" w:color="auto" w:fill="auto"/>
            <w:vAlign w:val="bottom"/>
          </w:tcPr>
          <w:p w14:paraId="10EA190B" w14:textId="77777777" w:rsidR="008F348D" w:rsidRDefault="008F348D" w:rsidP="002E3010">
            <w:pPr>
              <w:overflowPunct w:val="0"/>
              <w:adjustRightInd w:val="0"/>
              <w:spacing w:line="340" w:lineRule="exact"/>
              <w:jc w:val="right"/>
              <w:textAlignment w:val="baseline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  <w:p w14:paraId="438E0A86" w14:textId="4378EB5D" w:rsidR="00B1128C" w:rsidRPr="00E35896" w:rsidRDefault="00B1128C" w:rsidP="002E3010">
            <w:pPr>
              <w:overflowPunct w:val="0"/>
              <w:adjustRightInd w:val="0"/>
              <w:spacing w:line="340" w:lineRule="exact"/>
              <w:jc w:val="right"/>
              <w:textAlignment w:val="baseline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(</w:t>
            </w: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หน่วย</w:t>
            </w: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:</w:t>
            </w: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 พันบาท</w:t>
            </w: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)</w:t>
            </w:r>
          </w:p>
        </w:tc>
      </w:tr>
      <w:tr w:rsidR="00B1128C" w:rsidRPr="00E35896" w14:paraId="052AC671" w14:textId="77777777" w:rsidTr="008A4616">
        <w:trPr>
          <w:trHeight w:val="375"/>
          <w:tblHeader/>
        </w:trPr>
        <w:tc>
          <w:tcPr>
            <w:tcW w:w="3150" w:type="dxa"/>
            <w:shd w:val="clear" w:color="auto" w:fill="auto"/>
            <w:vAlign w:val="bottom"/>
          </w:tcPr>
          <w:p w14:paraId="391C1B6D" w14:textId="77777777" w:rsidR="00B1128C" w:rsidRPr="00E35896" w:rsidRDefault="00B1128C" w:rsidP="002E3010">
            <w:pPr>
              <w:overflowPunct w:val="0"/>
              <w:adjustRightInd w:val="0"/>
              <w:spacing w:line="340" w:lineRule="exact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6493" w:type="dxa"/>
            <w:gridSpan w:val="11"/>
            <w:shd w:val="clear" w:color="auto" w:fill="auto"/>
            <w:vAlign w:val="bottom"/>
          </w:tcPr>
          <w:p w14:paraId="0654FAEB" w14:textId="1F48294A" w:rsidR="00B1128C" w:rsidRPr="00E35896" w:rsidRDefault="00B1128C" w:rsidP="002E3010">
            <w:pPr>
              <w:pBdr>
                <w:bottom w:val="single" w:sz="4" w:space="1" w:color="auto"/>
              </w:pBdr>
              <w:overflowPunct w:val="0"/>
              <w:adjustRightInd w:val="0"/>
              <w:spacing w:line="340" w:lineRule="exact"/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งบการเงินเฉพาะกิจการ</w:t>
            </w:r>
          </w:p>
        </w:tc>
      </w:tr>
      <w:tr w:rsidR="00B1128C" w:rsidRPr="00E35896" w14:paraId="303B99ED" w14:textId="77777777" w:rsidTr="00C75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8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0B91F3" w14:textId="77777777" w:rsidR="00B1128C" w:rsidRPr="00E35896" w:rsidRDefault="00B1128C" w:rsidP="002E3010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1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EAFA42" w14:textId="77777777" w:rsidR="00B1128C" w:rsidRPr="00E35896" w:rsidRDefault="00B1128C" w:rsidP="002E3010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ข้อมูลระดับที่ </w:t>
            </w: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1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F8DCB" w14:textId="77777777" w:rsidR="00B1128C" w:rsidRPr="00E35896" w:rsidRDefault="00B1128C" w:rsidP="002E3010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ข้อมูลระดับที่ </w:t>
            </w: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3F7A17" w14:textId="77777777" w:rsidR="00B1128C" w:rsidRPr="00E35896" w:rsidRDefault="00B1128C" w:rsidP="002E3010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B12063" w:rsidRPr="00E35896" w14:paraId="31B64778" w14:textId="77777777" w:rsidTr="00C75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8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8CDD34" w14:textId="5B1A0B11" w:rsidR="00B12063" w:rsidRPr="00E35896" w:rsidRDefault="00B12063" w:rsidP="00B12063">
            <w:pPr>
              <w:autoSpaceDE/>
              <w:autoSpaceDN/>
              <w:spacing w:line="340" w:lineRule="exac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1206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 w:rsidRPr="00B12063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31 </w:t>
            </w:r>
            <w:r w:rsidRPr="00B1206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ธันวาคม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F185E" w14:textId="77777777" w:rsidR="00B12063" w:rsidRPr="00E35896" w:rsidRDefault="00B12063" w:rsidP="00B12063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ind w:hanging="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2566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68705" w14:textId="77777777" w:rsidR="00B12063" w:rsidRPr="00E35896" w:rsidRDefault="00B12063" w:rsidP="00B12063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ind w:hanging="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2565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69F7D" w14:textId="77777777" w:rsidR="00B12063" w:rsidRPr="00E35896" w:rsidRDefault="00B12063" w:rsidP="00B12063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ind w:right="-8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F13BA0" w14:textId="77777777" w:rsidR="00B12063" w:rsidRPr="00E35896" w:rsidRDefault="00B12063" w:rsidP="00B12063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ind w:hanging="13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2565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95252" w14:textId="77777777" w:rsidR="00B12063" w:rsidRPr="00E35896" w:rsidRDefault="00B12063" w:rsidP="00B12063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ind w:right="-8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2814E5" w14:textId="77777777" w:rsidR="00B12063" w:rsidRPr="00E35896" w:rsidRDefault="00B12063" w:rsidP="00B12063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ind w:hanging="13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2565</w:t>
            </w:r>
          </w:p>
        </w:tc>
      </w:tr>
      <w:tr w:rsidR="00B1128C" w:rsidRPr="00E35896" w14:paraId="74EFB37A" w14:textId="77777777" w:rsidTr="00C75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09BDD" w14:textId="77777777" w:rsidR="00B1128C" w:rsidRPr="00E35896" w:rsidRDefault="00B1128C" w:rsidP="002E3010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สินทรัพย์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83BE3" w14:textId="77777777" w:rsidR="00B1128C" w:rsidRPr="00E35896" w:rsidRDefault="00B1128C" w:rsidP="002E3010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E3BB2" w14:textId="77777777" w:rsidR="00B1128C" w:rsidRPr="00E35896" w:rsidRDefault="00B1128C" w:rsidP="002E3010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34F967" w14:textId="77777777" w:rsidR="00B1128C" w:rsidRPr="00E35896" w:rsidRDefault="00B1128C" w:rsidP="002E3010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0A0E4" w14:textId="77777777" w:rsidR="00B1128C" w:rsidRPr="00E35896" w:rsidRDefault="00B1128C" w:rsidP="002E3010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8EE57" w14:textId="77777777" w:rsidR="00B1128C" w:rsidRPr="00E35896" w:rsidRDefault="00B1128C" w:rsidP="002E3010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C838E" w14:textId="77777777" w:rsidR="00B1128C" w:rsidRPr="00E35896" w:rsidRDefault="00B1128C" w:rsidP="002E3010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E276F3" w:rsidRPr="00E35896" w14:paraId="220339FF" w14:textId="77777777" w:rsidTr="00C75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6899B" w14:textId="5382B076" w:rsidR="00E276F3" w:rsidRPr="00E35896" w:rsidRDefault="00E276F3" w:rsidP="00E276F3">
            <w:pPr>
              <w:autoSpaceDE/>
              <w:autoSpaceDN/>
              <w:spacing w:line="30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สินทรัพย์อนุพันธ์ทางการเงิน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59E73D" w14:textId="77777777" w:rsidR="00E276F3" w:rsidRPr="00E35896" w:rsidRDefault="00E276F3" w:rsidP="00E276F3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8C02A" w14:textId="77777777" w:rsidR="00E276F3" w:rsidRPr="00E35896" w:rsidRDefault="00E276F3" w:rsidP="00E276F3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0DD27" w14:textId="77777777" w:rsidR="00E276F3" w:rsidRPr="00E35896" w:rsidRDefault="00E276F3" w:rsidP="00E276F3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F10F77" w14:textId="77777777" w:rsidR="00E276F3" w:rsidRPr="00E35896" w:rsidRDefault="00E276F3" w:rsidP="00E276F3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EB0A18" w14:textId="77777777" w:rsidR="00E276F3" w:rsidRPr="00E35896" w:rsidRDefault="00E276F3" w:rsidP="00E276F3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F0799" w14:textId="77777777" w:rsidR="00E276F3" w:rsidRPr="00E35896" w:rsidRDefault="00E276F3" w:rsidP="00E276F3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526087" w:rsidRPr="00E35896" w14:paraId="7D032D96" w14:textId="77777777" w:rsidTr="00C75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9706E" w14:textId="57B89361" w:rsidR="00526087" w:rsidRPr="00E276F3" w:rsidRDefault="00526087" w:rsidP="00526087">
            <w:pPr>
              <w:autoSpaceDE/>
              <w:autoSpaceDN/>
              <w:spacing w:line="300" w:lineRule="exact"/>
              <w:ind w:left="256"/>
              <w:jc w:val="lef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สัญญาแลกเปลี่ยนเงินตราต่างประเทศ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AB07E5" w14:textId="1026A7AF" w:rsidR="00526087" w:rsidRPr="00526087" w:rsidRDefault="00526087" w:rsidP="00526087">
            <w:pP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5AD786" w14:textId="35FB8EE9" w:rsidR="00526087" w:rsidRPr="00526087" w:rsidRDefault="00526087" w:rsidP="00526087">
            <w:pP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0B08C6" w14:textId="0EA64C2D" w:rsidR="00526087" w:rsidRPr="00526087" w:rsidRDefault="00526087" w:rsidP="00526087">
            <w:pP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526087">
              <w:rPr>
                <w:rFonts w:asciiTheme="majorBidi" w:hAnsiTheme="majorBidi" w:cstheme="majorBidi"/>
                <w:sz w:val="26"/>
                <w:szCs w:val="26"/>
              </w:rPr>
              <w:t>15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5C4648" w14:textId="1CC5116C" w:rsidR="00526087" w:rsidRPr="00526087" w:rsidRDefault="00526087" w:rsidP="00526087">
            <w:pP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526087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011464" w14:textId="4F3A231E" w:rsidR="00526087" w:rsidRPr="00526087" w:rsidRDefault="00526087" w:rsidP="00526087">
            <w:pP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526087">
              <w:rPr>
                <w:rFonts w:asciiTheme="majorBidi" w:hAnsiTheme="majorBidi" w:cstheme="majorBidi"/>
                <w:sz w:val="26"/>
                <w:szCs w:val="26"/>
              </w:rPr>
              <w:t>15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8312B" w14:textId="0462094C" w:rsidR="00526087" w:rsidRPr="00526087" w:rsidRDefault="00526087" w:rsidP="00526087">
            <w:pP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526087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780AA3" w:rsidRPr="00E35896" w14:paraId="2A53E22C" w14:textId="77777777" w:rsidTr="00C75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1730D" w14:textId="77777777" w:rsidR="00780AA3" w:rsidRPr="00E35896" w:rsidRDefault="00780AA3" w:rsidP="002E3010">
            <w:pPr>
              <w:autoSpaceDE/>
              <w:autoSpaceDN/>
              <w:spacing w:before="120" w:line="300" w:lineRule="exact"/>
              <w:contextualSpacing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สินทรัพย์ทางการเงินที่วัดมูลค่าด้วยมูลค่า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078C39" w14:textId="77777777" w:rsidR="00780AA3" w:rsidRPr="00E35896" w:rsidRDefault="00780AA3" w:rsidP="002E3010">
            <w:pP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B19A9" w14:textId="77777777" w:rsidR="00780AA3" w:rsidRPr="00E35896" w:rsidRDefault="00780AA3" w:rsidP="002E3010">
            <w:pP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42FA8" w14:textId="77777777" w:rsidR="00780AA3" w:rsidRPr="00E35896" w:rsidRDefault="00780AA3" w:rsidP="002E3010">
            <w:pPr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14E98A" w14:textId="77777777" w:rsidR="00780AA3" w:rsidRPr="00E35896" w:rsidRDefault="00780AA3" w:rsidP="002E3010">
            <w:pPr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0451A" w14:textId="77777777" w:rsidR="00780AA3" w:rsidRPr="00E35896" w:rsidRDefault="00780AA3" w:rsidP="002E3010">
            <w:pPr>
              <w:autoSpaceDE/>
              <w:autoSpaceDN/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77B47D" w14:textId="77777777" w:rsidR="00780AA3" w:rsidRPr="00E35896" w:rsidRDefault="00780AA3" w:rsidP="002E3010">
            <w:pP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780AA3" w:rsidRPr="00E35896" w14:paraId="470A4EED" w14:textId="77777777" w:rsidTr="00C75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1885C0" w14:textId="77777777" w:rsidR="00780AA3" w:rsidRPr="00E35896" w:rsidRDefault="00780AA3" w:rsidP="002E3010">
            <w:pPr>
              <w:autoSpaceDE/>
              <w:autoSpaceDN/>
              <w:spacing w:before="120" w:line="300" w:lineRule="exact"/>
              <w:ind w:left="256"/>
              <w:contextualSpacing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ยุติธรรมผ่านกำไรขาดทุนเบ็ดเสร็จอื่น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019CD" w14:textId="07C27B5B" w:rsidR="00780AA3" w:rsidRPr="00E35896" w:rsidRDefault="00AA440B" w:rsidP="00526087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 w:rsidR="00B1128C" w:rsidRPr="00E3589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E3589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015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A9B79" w14:textId="147667FF" w:rsidR="00780AA3" w:rsidRPr="00E35896" w:rsidRDefault="00AA440B" w:rsidP="00526087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B1128C" w:rsidRPr="00E3589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35896">
              <w:rPr>
                <w:rFonts w:asciiTheme="majorBidi" w:hAnsiTheme="majorBidi" w:cstheme="majorBidi"/>
                <w:sz w:val="26"/>
                <w:szCs w:val="26"/>
              </w:rPr>
              <w:t>200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B4E2B" w14:textId="77777777" w:rsidR="00780AA3" w:rsidRPr="00E35896" w:rsidRDefault="00780AA3" w:rsidP="00526087">
            <w:pPr>
              <w:pBdr>
                <w:bottom w:val="single" w:sz="4" w:space="1" w:color="auto"/>
              </w:pBdr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E29FF6" w14:textId="77777777" w:rsidR="00780AA3" w:rsidRPr="00E35896" w:rsidRDefault="00780AA3" w:rsidP="00526087">
            <w:pPr>
              <w:pBdr>
                <w:bottom w:val="single" w:sz="4" w:space="1" w:color="auto"/>
              </w:pBdr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1F801F" w14:textId="064C4784" w:rsidR="00780AA3" w:rsidRPr="00E35896" w:rsidRDefault="007641EE" w:rsidP="00526087">
            <w:pPr>
              <w:pBdr>
                <w:bottom w:val="single" w:sz="4" w:space="1" w:color="auto"/>
              </w:pBdr>
              <w:autoSpaceDE/>
              <w:autoSpaceDN/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7641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 w:rsidR="00B1128C" w:rsidRPr="00E3589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7641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015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832AB5" w14:textId="6A886CF7" w:rsidR="00780AA3" w:rsidRPr="00E35896" w:rsidRDefault="007641EE" w:rsidP="00526087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7641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 w:rsidR="00B1128C" w:rsidRPr="00E3589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7641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200</w:t>
            </w:r>
          </w:p>
        </w:tc>
      </w:tr>
      <w:tr w:rsidR="00AA440B" w:rsidRPr="00E35896" w14:paraId="397A8BB3" w14:textId="77777777" w:rsidTr="00C75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78283" w14:textId="527A2535" w:rsidR="00AA440B" w:rsidRPr="00E35896" w:rsidRDefault="00AA440B" w:rsidP="00AA440B">
            <w:pPr>
              <w:autoSpaceDE/>
              <w:autoSpaceDN/>
              <w:spacing w:line="300" w:lineRule="exact"/>
              <w:jc w:val="lef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6CAA3" w14:textId="545F8247" w:rsidR="00AA440B" w:rsidRPr="0009254F" w:rsidRDefault="007641EE" w:rsidP="00AA440B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641E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</w:t>
            </w:r>
            <w:r w:rsidR="00B1128C" w:rsidRPr="0009254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7641E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015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88A08" w14:textId="105892FC" w:rsidR="00AA440B" w:rsidRPr="0009254F" w:rsidRDefault="007641EE" w:rsidP="00AA440B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641E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</w:t>
            </w:r>
            <w:r w:rsidR="00B1128C" w:rsidRPr="0009254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7641E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4454D" w14:textId="0075D7C9" w:rsidR="00AA440B" w:rsidRPr="0009254F" w:rsidRDefault="007641EE" w:rsidP="00AA440B">
            <w:pPr>
              <w:pBdr>
                <w:bottom w:val="double" w:sz="4" w:space="1" w:color="auto"/>
              </w:pBdr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7641E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36022" w14:textId="361CDBE4" w:rsidR="00AA440B" w:rsidRPr="0009254F" w:rsidRDefault="00B1128C" w:rsidP="00AA440B">
            <w:pPr>
              <w:pBdr>
                <w:bottom w:val="double" w:sz="4" w:space="1" w:color="auto"/>
              </w:pBdr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09254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BC4EE" w14:textId="092092C0" w:rsidR="00AA440B" w:rsidRPr="0009254F" w:rsidRDefault="007641EE" w:rsidP="00AA440B">
            <w:pPr>
              <w:pBdr>
                <w:bottom w:val="double" w:sz="4" w:space="1" w:color="auto"/>
              </w:pBdr>
              <w:autoSpaceDE/>
              <w:autoSpaceDN/>
              <w:spacing w:line="30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7641E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</w:t>
            </w:r>
            <w:r w:rsidR="00B1128C" w:rsidRPr="0009254F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7641E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030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EAA5D" w14:textId="544F5E21" w:rsidR="00AA440B" w:rsidRPr="0009254F" w:rsidRDefault="007641EE" w:rsidP="00AA440B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7641E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</w:t>
            </w:r>
            <w:r w:rsidR="00B1128C" w:rsidRPr="0009254F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7641E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200</w:t>
            </w:r>
          </w:p>
        </w:tc>
      </w:tr>
      <w:tr w:rsidR="00B1128C" w:rsidRPr="00E35896" w14:paraId="02CE5AE2" w14:textId="77777777" w:rsidTr="00C75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258A09" w14:textId="77777777" w:rsidR="00B1128C" w:rsidRPr="00E35896" w:rsidRDefault="00B1128C" w:rsidP="002E3010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2D65F8" w14:textId="77777777" w:rsidR="00B1128C" w:rsidRPr="00E35896" w:rsidRDefault="00B1128C" w:rsidP="002E3010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ADA7BE" w14:textId="77777777" w:rsidR="00B1128C" w:rsidRPr="00E35896" w:rsidRDefault="00B1128C" w:rsidP="002E3010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91D43" w14:textId="77777777" w:rsidR="00B1128C" w:rsidRPr="00E35896" w:rsidRDefault="00B1128C" w:rsidP="002E3010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442EB" w14:textId="77777777" w:rsidR="00B1128C" w:rsidRPr="00E35896" w:rsidRDefault="00B1128C" w:rsidP="002E3010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81852" w14:textId="77777777" w:rsidR="00B1128C" w:rsidRPr="00E35896" w:rsidRDefault="00B1128C" w:rsidP="002E3010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9F1CE" w14:textId="77777777" w:rsidR="00B1128C" w:rsidRPr="00E35896" w:rsidRDefault="00B1128C" w:rsidP="002E3010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1128C" w:rsidRPr="00E35896" w14:paraId="40272D22" w14:textId="77777777" w:rsidTr="00C75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814B12" w14:textId="77777777" w:rsidR="00B1128C" w:rsidRPr="00E35896" w:rsidRDefault="00B1128C" w:rsidP="002E3010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หนี้สิน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29C983" w14:textId="77777777" w:rsidR="00B1128C" w:rsidRPr="00E35896" w:rsidRDefault="00B1128C" w:rsidP="002E3010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245426" w14:textId="77777777" w:rsidR="00B1128C" w:rsidRPr="00E35896" w:rsidRDefault="00B1128C" w:rsidP="002E3010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BCFA11" w14:textId="77777777" w:rsidR="00B1128C" w:rsidRPr="00E35896" w:rsidRDefault="00B1128C" w:rsidP="002E3010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D223DD" w14:textId="77777777" w:rsidR="00B1128C" w:rsidRPr="00E35896" w:rsidRDefault="00B1128C" w:rsidP="002E3010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685EA" w14:textId="77777777" w:rsidR="00B1128C" w:rsidRPr="00E35896" w:rsidRDefault="00B1128C" w:rsidP="002E3010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C376D" w14:textId="77777777" w:rsidR="00B1128C" w:rsidRPr="00E35896" w:rsidRDefault="00B1128C" w:rsidP="002E3010">
            <w:pPr>
              <w:autoSpaceDE/>
              <w:autoSpaceDN/>
              <w:spacing w:line="340" w:lineRule="exact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1128C" w:rsidRPr="00E35896" w14:paraId="107E2575" w14:textId="77777777" w:rsidTr="00C75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6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B57B4" w14:textId="77777777" w:rsidR="00B1128C" w:rsidRPr="00E35896" w:rsidRDefault="00B1128C" w:rsidP="002E3010">
            <w:pPr>
              <w:autoSpaceDE/>
              <w:autoSpaceDN/>
              <w:spacing w:line="300" w:lineRule="exact"/>
              <w:jc w:val="left"/>
              <w:rPr>
                <w:rFonts w:asciiTheme="majorBidi" w:hAnsiTheme="majorBidi" w:cstheme="majorBidi"/>
                <w:sz w:val="26"/>
                <w:szCs w:val="26"/>
                <w:rtl/>
                <w:cs/>
                <w:lang w:val="en-US" w:bidi="ar-SA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072DF" w14:textId="77777777" w:rsidR="00B1128C" w:rsidRPr="00E35896" w:rsidRDefault="00B1128C" w:rsidP="002E3010">
            <w:pPr>
              <w:autoSpaceDE/>
              <w:autoSpaceDN/>
              <w:spacing w:line="300" w:lineRule="exact"/>
              <w:jc w:val="lef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3D716" w14:textId="77777777" w:rsidR="00B1128C" w:rsidRPr="00E35896" w:rsidRDefault="00B1128C" w:rsidP="002E3010">
            <w:pPr>
              <w:autoSpaceDE/>
              <w:autoSpaceDN/>
              <w:spacing w:line="300" w:lineRule="exact"/>
              <w:jc w:val="lef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F4D6C" w14:textId="77777777" w:rsidR="00B1128C" w:rsidRPr="00E35896" w:rsidRDefault="00B1128C" w:rsidP="002E3010">
            <w:pPr>
              <w:autoSpaceDE/>
              <w:autoSpaceDN/>
              <w:spacing w:line="300" w:lineRule="exact"/>
              <w:jc w:val="lef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9E752" w14:textId="77777777" w:rsidR="00B1128C" w:rsidRPr="00E35896" w:rsidRDefault="00B1128C" w:rsidP="002E3010">
            <w:pPr>
              <w:autoSpaceDE/>
              <w:autoSpaceDN/>
              <w:spacing w:line="300" w:lineRule="exact"/>
              <w:jc w:val="lef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C32BE" w14:textId="77777777" w:rsidR="00B1128C" w:rsidRPr="00E35896" w:rsidRDefault="00B1128C" w:rsidP="002E3010">
            <w:pPr>
              <w:autoSpaceDE/>
              <w:autoSpaceDN/>
              <w:spacing w:line="300" w:lineRule="exact"/>
              <w:jc w:val="lef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389E6" w14:textId="77777777" w:rsidR="00B1128C" w:rsidRPr="00E35896" w:rsidRDefault="00B1128C" w:rsidP="002E3010">
            <w:pPr>
              <w:autoSpaceDE/>
              <w:autoSpaceDN/>
              <w:spacing w:line="300" w:lineRule="exact"/>
              <w:jc w:val="lef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</w:tr>
      <w:tr w:rsidR="00E35896" w:rsidRPr="00E35896" w14:paraId="4392C925" w14:textId="77777777" w:rsidTr="00C75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6FB85E" w14:textId="4159FD90" w:rsidR="00E35896" w:rsidRPr="00E35896" w:rsidRDefault="00E35896" w:rsidP="00E35896">
            <w:pPr>
              <w:autoSpaceDE/>
              <w:autoSpaceDN/>
              <w:spacing w:line="300" w:lineRule="exact"/>
              <w:ind w:left="256"/>
              <w:jc w:val="lef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สัญญาแลกเปลี่ยนเงินตราต่างประเทศ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0D733" w14:textId="77777777" w:rsidR="00E35896" w:rsidRPr="00E35896" w:rsidRDefault="00E35896" w:rsidP="00E35896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C8C53" w14:textId="77777777" w:rsidR="00E35896" w:rsidRPr="00E35896" w:rsidRDefault="00E35896" w:rsidP="00E35896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05352" w14:textId="77777777" w:rsidR="00E35896" w:rsidRPr="00E35896" w:rsidRDefault="00E35896" w:rsidP="00E35896">
            <w:pPr>
              <w:pBdr>
                <w:bottom w:val="single" w:sz="4" w:space="1" w:color="auto"/>
              </w:pBdr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1,399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7964B3" w14:textId="01B5A11B" w:rsidR="00E35896" w:rsidRPr="00E35896" w:rsidRDefault="007641EE" w:rsidP="00E35896">
            <w:pPr>
              <w:pBdr>
                <w:bottom w:val="single" w:sz="4" w:space="1" w:color="auto"/>
              </w:pBdr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7641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 w:rsidR="00E35896" w:rsidRPr="00E3589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7641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037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9273A" w14:textId="77777777" w:rsidR="00E35896" w:rsidRPr="00E35896" w:rsidRDefault="00E35896" w:rsidP="00E35896">
            <w:pPr>
              <w:pBdr>
                <w:bottom w:val="single" w:sz="4" w:space="1" w:color="auto"/>
              </w:pBdr>
              <w:autoSpaceDE/>
              <w:autoSpaceDN/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3589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1,399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02D42E" w14:textId="7A13D8CC" w:rsidR="00E35896" w:rsidRPr="00E35896" w:rsidRDefault="007641EE" w:rsidP="00E35896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7641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 w:rsidR="00E35896" w:rsidRPr="00E3589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7641E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037</w:t>
            </w:r>
          </w:p>
        </w:tc>
      </w:tr>
      <w:tr w:rsidR="00B1128C" w:rsidRPr="00E35896" w14:paraId="2194C8F1" w14:textId="77777777" w:rsidTr="00C75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9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3B6196" w14:textId="77777777" w:rsidR="00B1128C" w:rsidRPr="00E35896" w:rsidRDefault="00B1128C" w:rsidP="002E3010">
            <w:pPr>
              <w:autoSpaceDE/>
              <w:autoSpaceDN/>
              <w:spacing w:line="300" w:lineRule="exact"/>
              <w:jc w:val="lef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รวม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BACD5" w14:textId="77777777" w:rsidR="00B1128C" w:rsidRPr="00E35896" w:rsidRDefault="00B1128C" w:rsidP="002E3010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22C3D" w14:textId="77777777" w:rsidR="00B1128C" w:rsidRPr="00E35896" w:rsidRDefault="00B1128C" w:rsidP="002E3010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27F739" w14:textId="77777777" w:rsidR="00B1128C" w:rsidRPr="00E35896" w:rsidRDefault="00B1128C" w:rsidP="002E3010">
            <w:pPr>
              <w:pBdr>
                <w:bottom w:val="double" w:sz="4" w:space="1" w:color="auto"/>
              </w:pBdr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1,399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444876" w14:textId="162D38D9" w:rsidR="00B1128C" w:rsidRPr="00E35896" w:rsidRDefault="007641EE" w:rsidP="002E3010">
            <w:pPr>
              <w:pBdr>
                <w:bottom w:val="double" w:sz="4" w:space="1" w:color="auto"/>
              </w:pBdr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7641E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</w:t>
            </w:r>
            <w:r w:rsidR="00B1128C"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7641E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037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9C88FF" w14:textId="77777777" w:rsidR="00B1128C" w:rsidRPr="00E35896" w:rsidRDefault="00B1128C" w:rsidP="002E3010">
            <w:pPr>
              <w:pBdr>
                <w:bottom w:val="double" w:sz="4" w:space="1" w:color="auto"/>
              </w:pBdr>
              <w:autoSpaceDE/>
              <w:autoSpaceDN/>
              <w:spacing w:line="30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1,399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065F8" w14:textId="47D0F44A" w:rsidR="00B1128C" w:rsidRPr="00E35896" w:rsidRDefault="007641EE" w:rsidP="002E3010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7641E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</w:t>
            </w:r>
            <w:r w:rsidR="00B1128C" w:rsidRPr="00E358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7641E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037</w:t>
            </w:r>
          </w:p>
        </w:tc>
      </w:tr>
    </w:tbl>
    <w:p w14:paraId="20E1B463" w14:textId="4D0711C3" w:rsidR="00931843" w:rsidRPr="007F000A" w:rsidRDefault="00931843" w:rsidP="009320F9">
      <w:pPr>
        <w:autoSpaceDE/>
        <w:autoSpaceDN/>
        <w:spacing w:before="120" w:line="360" w:lineRule="exact"/>
        <w:jc w:val="left"/>
        <w:rPr>
          <w:rFonts w:asciiTheme="majorBidi" w:hAnsiTheme="majorBidi" w:cstheme="majorBidi"/>
          <w:sz w:val="30"/>
          <w:szCs w:val="30"/>
          <w:cs/>
        </w:rPr>
      </w:pPr>
      <w:r w:rsidRPr="007F000A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32DA97AE" w14:textId="3BB468C8" w:rsidR="00337A45" w:rsidRPr="003E471A" w:rsidRDefault="0091546A" w:rsidP="00A544E2">
      <w:pPr>
        <w:pStyle w:val="a3"/>
        <w:numPr>
          <w:ilvl w:val="0"/>
          <w:numId w:val="19"/>
        </w:numPr>
        <w:autoSpaceDE/>
        <w:autoSpaceDN/>
        <w:spacing w:before="120" w:line="360" w:lineRule="exact"/>
        <w:ind w:left="567" w:hanging="567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3E471A">
        <w:rPr>
          <w:rFonts w:asciiTheme="majorBidi" w:hAnsiTheme="majorBidi" w:cstheme="majorBidi"/>
          <w:b/>
          <w:bCs/>
          <w:sz w:val="32"/>
          <w:szCs w:val="32"/>
          <w:cs/>
          <w:lang w:val="en-US"/>
        </w:rPr>
        <w:lastRenderedPageBreak/>
        <w:t>ภาระผูกพันกับบุคคลหรือกิจการที่ไม่เกี่ยวข้องกัน</w:t>
      </w:r>
    </w:p>
    <w:p w14:paraId="4B1FD474" w14:textId="5DB973F9" w:rsidR="00FF31DE" w:rsidRPr="007F000A" w:rsidRDefault="00C479E1" w:rsidP="003C10A9">
      <w:pPr>
        <w:tabs>
          <w:tab w:val="left" w:pos="1134"/>
        </w:tabs>
        <w:autoSpaceDE/>
        <w:autoSpaceDN/>
        <w:spacing w:before="120" w:after="120" w:line="440" w:lineRule="exact"/>
        <w:ind w:left="567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lang w:val="en-US"/>
        </w:rPr>
        <w:t>27.1</w:t>
      </w:r>
      <w:r w:rsidR="003C10A9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ab/>
      </w:r>
      <w:r w:rsidR="00FF31DE"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>การค้ำประกัน</w:t>
      </w:r>
    </w:p>
    <w:tbl>
      <w:tblPr>
        <w:tblW w:w="8547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3812"/>
        <w:gridCol w:w="1163"/>
        <w:gridCol w:w="261"/>
        <w:gridCol w:w="916"/>
        <w:gridCol w:w="261"/>
        <w:gridCol w:w="915"/>
        <w:gridCol w:w="236"/>
        <w:gridCol w:w="983"/>
      </w:tblGrid>
      <w:tr w:rsidR="00F544B9" w:rsidRPr="007F000A" w14:paraId="1AA83F38" w14:textId="77777777" w:rsidTr="00E35896">
        <w:tc>
          <w:tcPr>
            <w:tcW w:w="3812" w:type="dxa"/>
          </w:tcPr>
          <w:p w14:paraId="0B954A73" w14:textId="77777777" w:rsidR="00F544B9" w:rsidRPr="007F000A" w:rsidRDefault="00F544B9" w:rsidP="00884E85">
            <w:pPr>
              <w:autoSpaceDE/>
              <w:autoSpaceDN/>
              <w:spacing w:line="240" w:lineRule="auto"/>
              <w:ind w:left="34"/>
              <w:jc w:val="lef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4735" w:type="dxa"/>
            <w:gridSpan w:val="7"/>
          </w:tcPr>
          <w:p w14:paraId="0D589712" w14:textId="77777777" w:rsidR="00F544B9" w:rsidRPr="007F000A" w:rsidRDefault="00F544B9" w:rsidP="00F544B9">
            <w:pPr>
              <w:pBdr>
                <w:bottom w:val="single" w:sz="4" w:space="1" w:color="auto"/>
              </w:pBd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lang w:val="en-US"/>
              </w:rPr>
              <w:t>(</w:t>
            </w: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หน่วย: พันบาท)</w:t>
            </w:r>
          </w:p>
        </w:tc>
      </w:tr>
      <w:tr w:rsidR="00356BAE" w:rsidRPr="007F000A" w14:paraId="0600CFF5" w14:textId="77777777" w:rsidTr="00E35896">
        <w:tc>
          <w:tcPr>
            <w:tcW w:w="3812" w:type="dxa"/>
          </w:tcPr>
          <w:p w14:paraId="438E0B3B" w14:textId="77777777" w:rsidR="00356BAE" w:rsidRPr="007F000A" w:rsidRDefault="00356BAE" w:rsidP="00884E85">
            <w:pPr>
              <w:autoSpaceDE/>
              <w:autoSpaceDN/>
              <w:spacing w:line="240" w:lineRule="auto"/>
              <w:ind w:left="34"/>
              <w:jc w:val="lef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</w:tcPr>
          <w:p w14:paraId="3B519FA4" w14:textId="77777777" w:rsidR="00356BAE" w:rsidRPr="007F000A" w:rsidRDefault="00356BAE" w:rsidP="00884E85">
            <w:pPr>
              <w:autoSpaceDE/>
              <w:autoSpaceDN/>
              <w:spacing w:line="240" w:lineRule="auto"/>
              <w:jc w:val="center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1" w:type="dxa"/>
          </w:tcPr>
          <w:p w14:paraId="45661BD0" w14:textId="77777777" w:rsidR="00356BAE" w:rsidRPr="007F000A" w:rsidRDefault="00356BAE" w:rsidP="00884E85">
            <w:pPr>
              <w:autoSpaceDE/>
              <w:autoSpaceDN/>
              <w:spacing w:line="240" w:lineRule="auto"/>
              <w:jc w:val="lef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34" w:type="dxa"/>
            <w:gridSpan w:val="3"/>
            <w:tcBorders>
              <w:bottom w:val="single" w:sz="4" w:space="0" w:color="auto"/>
            </w:tcBorders>
          </w:tcPr>
          <w:p w14:paraId="7945CE1B" w14:textId="77777777" w:rsidR="00356BAE" w:rsidRPr="007F000A" w:rsidRDefault="00356BAE" w:rsidP="00884E85">
            <w:pPr>
              <w:autoSpaceDE/>
              <w:autoSpaceDN/>
              <w:spacing w:line="240" w:lineRule="auto"/>
              <w:jc w:val="center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86270" w:rsidRPr="007F000A" w14:paraId="74F0A508" w14:textId="77777777" w:rsidTr="00E35896">
        <w:tc>
          <w:tcPr>
            <w:tcW w:w="3812" w:type="dxa"/>
          </w:tcPr>
          <w:p w14:paraId="68369E14" w14:textId="77777777" w:rsidR="00356BAE" w:rsidRPr="007F000A" w:rsidRDefault="00356BAE" w:rsidP="00884E85">
            <w:pPr>
              <w:autoSpaceDE/>
              <w:autoSpaceDN/>
              <w:spacing w:line="240" w:lineRule="auto"/>
              <w:ind w:left="34"/>
              <w:jc w:val="lef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</w:tcPr>
          <w:p w14:paraId="125B4853" w14:textId="25FB685B" w:rsidR="00356BAE" w:rsidRPr="007F000A" w:rsidRDefault="00356BAE" w:rsidP="00884E85">
            <w:pPr>
              <w:autoSpaceDE/>
              <w:autoSpaceDN/>
              <w:spacing w:line="240" w:lineRule="auto"/>
              <w:jc w:val="center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8F3728"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14:paraId="52F25093" w14:textId="77777777" w:rsidR="00356BAE" w:rsidRPr="007F000A" w:rsidRDefault="00356BAE" w:rsidP="00884E85">
            <w:pPr>
              <w:autoSpaceDE/>
              <w:autoSpaceDN/>
              <w:spacing w:line="240" w:lineRule="auto"/>
              <w:jc w:val="center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3509E8A0" w14:textId="674F09A4" w:rsidR="00356BAE" w:rsidRPr="007F000A" w:rsidRDefault="00356BAE" w:rsidP="00884E85">
            <w:pPr>
              <w:autoSpaceDE/>
              <w:autoSpaceDN/>
              <w:spacing w:line="240" w:lineRule="auto"/>
              <w:jc w:val="center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8F3728"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61" w:type="dxa"/>
          </w:tcPr>
          <w:p w14:paraId="582E1811" w14:textId="77777777" w:rsidR="00356BAE" w:rsidRPr="007F000A" w:rsidRDefault="00356BAE" w:rsidP="00884E85">
            <w:pPr>
              <w:autoSpaceDE/>
              <w:autoSpaceDN/>
              <w:spacing w:line="240" w:lineRule="auto"/>
              <w:jc w:val="center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</w:tcPr>
          <w:p w14:paraId="7B5E2B20" w14:textId="355130A1" w:rsidR="00356BAE" w:rsidRPr="007F000A" w:rsidRDefault="00356BAE" w:rsidP="00884E85">
            <w:pPr>
              <w:autoSpaceDE/>
              <w:autoSpaceDN/>
              <w:spacing w:line="240" w:lineRule="auto"/>
              <w:jc w:val="center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8F3728"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6A95A7E" w14:textId="77777777" w:rsidR="00356BAE" w:rsidRPr="007F000A" w:rsidRDefault="00356BAE" w:rsidP="00884E85">
            <w:pPr>
              <w:autoSpaceDE/>
              <w:autoSpaceDN/>
              <w:spacing w:line="240" w:lineRule="auto"/>
              <w:jc w:val="center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14:paraId="0A0174F6" w14:textId="0EA28EEB" w:rsidR="00356BAE" w:rsidRPr="007F000A" w:rsidRDefault="00356BAE" w:rsidP="00884E85">
            <w:pPr>
              <w:autoSpaceDE/>
              <w:autoSpaceDN/>
              <w:spacing w:line="240" w:lineRule="auto"/>
              <w:jc w:val="center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8F3728"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356BAE" w:rsidRPr="007F000A" w14:paraId="5D7B70A5" w14:textId="77777777" w:rsidTr="00E35896">
        <w:tc>
          <w:tcPr>
            <w:tcW w:w="3812" w:type="dxa"/>
            <w:tcBorders>
              <w:top w:val="nil"/>
              <w:left w:val="nil"/>
              <w:right w:val="nil"/>
            </w:tcBorders>
          </w:tcPr>
          <w:p w14:paraId="4EF80F6E" w14:textId="4F1AF992" w:rsidR="00356BAE" w:rsidRPr="007F000A" w:rsidRDefault="00DC0077" w:rsidP="00884E85">
            <w:pPr>
              <w:autoSpaceDE/>
              <w:autoSpaceDN/>
              <w:spacing w:line="240" w:lineRule="auto"/>
              <w:ind w:left="34"/>
              <w:jc w:val="lef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หนังสือค้ำประกันไฟฟ้า</w:t>
            </w:r>
          </w:p>
        </w:tc>
        <w:tc>
          <w:tcPr>
            <w:tcW w:w="1163" w:type="dxa"/>
          </w:tcPr>
          <w:p w14:paraId="1D74BB9D" w14:textId="62D88BD2" w:rsidR="00356BAE" w:rsidRPr="007F000A" w:rsidRDefault="00C479E1" w:rsidP="00884E85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2,252</w:t>
            </w:r>
          </w:p>
        </w:tc>
        <w:tc>
          <w:tcPr>
            <w:tcW w:w="261" w:type="dxa"/>
          </w:tcPr>
          <w:p w14:paraId="224E48E8" w14:textId="77777777" w:rsidR="00356BAE" w:rsidRPr="007F000A" w:rsidRDefault="00356BAE" w:rsidP="00884E85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304FC213" w14:textId="77A27D09" w:rsidR="00356BAE" w:rsidRPr="007F000A" w:rsidRDefault="007641EE" w:rsidP="00884E85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 w:rsidRPr="007641EE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2</w:t>
            </w:r>
            <w:r w:rsidR="00C479E1" w:rsidRPr="007F000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,</w:t>
            </w:r>
            <w:r w:rsidRPr="007641EE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300</w:t>
            </w:r>
          </w:p>
        </w:tc>
        <w:tc>
          <w:tcPr>
            <w:tcW w:w="261" w:type="dxa"/>
          </w:tcPr>
          <w:p w14:paraId="7ED52BEA" w14:textId="77777777" w:rsidR="00356BAE" w:rsidRPr="007F000A" w:rsidRDefault="00356BAE" w:rsidP="00884E85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915" w:type="dxa"/>
          </w:tcPr>
          <w:p w14:paraId="5302A81E" w14:textId="6FBE2473" w:rsidR="00356BAE" w:rsidRPr="007F000A" w:rsidRDefault="00C479E1" w:rsidP="00884E85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252</w:t>
            </w:r>
          </w:p>
        </w:tc>
        <w:tc>
          <w:tcPr>
            <w:tcW w:w="236" w:type="dxa"/>
          </w:tcPr>
          <w:p w14:paraId="27F86755" w14:textId="77777777" w:rsidR="00356BAE" w:rsidRPr="007F000A" w:rsidRDefault="00356BAE" w:rsidP="00884E85">
            <w:pPr>
              <w:autoSpaceDE/>
              <w:autoSpaceDN/>
              <w:spacing w:line="240" w:lineRule="auto"/>
              <w:jc w:val="lef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983" w:type="dxa"/>
            <w:tcBorders>
              <w:left w:val="nil"/>
              <w:right w:val="nil"/>
            </w:tcBorders>
            <w:vAlign w:val="center"/>
          </w:tcPr>
          <w:p w14:paraId="7FA0F8F3" w14:textId="63868BE3" w:rsidR="00356BAE" w:rsidRPr="007F000A" w:rsidRDefault="007641EE" w:rsidP="00884E85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641EE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1</w:t>
            </w:r>
            <w:r w:rsidR="00C479E1"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,</w:t>
            </w:r>
            <w:r w:rsidRPr="007641EE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100</w:t>
            </w:r>
          </w:p>
        </w:tc>
      </w:tr>
      <w:tr w:rsidR="00EA4414" w:rsidRPr="007F000A" w14:paraId="526EF0D5" w14:textId="77777777" w:rsidTr="00E35896">
        <w:tc>
          <w:tcPr>
            <w:tcW w:w="3812" w:type="dxa"/>
            <w:tcBorders>
              <w:left w:val="nil"/>
              <w:right w:val="nil"/>
            </w:tcBorders>
          </w:tcPr>
          <w:p w14:paraId="7AE85448" w14:textId="7AD0A641" w:rsidR="00EA4414" w:rsidRPr="007F000A" w:rsidRDefault="004936BC" w:rsidP="00C70AC0">
            <w:pPr>
              <w:autoSpaceDE/>
              <w:autoSpaceDN/>
              <w:spacing w:line="240" w:lineRule="auto"/>
              <w:ind w:left="34"/>
              <w:jc w:val="lef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หนังสือค้ำประกันการเช่าพื้นที่เพื่อ</w:t>
            </w:r>
          </w:p>
        </w:tc>
        <w:tc>
          <w:tcPr>
            <w:tcW w:w="1163" w:type="dxa"/>
          </w:tcPr>
          <w:p w14:paraId="3DF64FDC" w14:textId="77777777" w:rsidR="00EA4414" w:rsidRPr="007F000A" w:rsidRDefault="00EA4414" w:rsidP="00C70AC0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2D628583" w14:textId="77777777" w:rsidR="00EA4414" w:rsidRPr="007F000A" w:rsidRDefault="00EA4414" w:rsidP="00C70AC0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37A8BD38" w14:textId="77777777" w:rsidR="00EA4414" w:rsidRPr="007F000A" w:rsidRDefault="00EA4414" w:rsidP="00C70AC0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1" w:type="dxa"/>
          </w:tcPr>
          <w:p w14:paraId="5F6FE3E2" w14:textId="77777777" w:rsidR="00EA4414" w:rsidRPr="007F000A" w:rsidRDefault="00EA4414" w:rsidP="00C70AC0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15" w:type="dxa"/>
          </w:tcPr>
          <w:p w14:paraId="62864D6F" w14:textId="77777777" w:rsidR="00EA4414" w:rsidRPr="007F000A" w:rsidRDefault="00EA4414" w:rsidP="00C70AC0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55559096" w14:textId="77777777" w:rsidR="00EA4414" w:rsidRPr="007F000A" w:rsidRDefault="00EA4414" w:rsidP="00C70AC0">
            <w:pPr>
              <w:autoSpaceDE/>
              <w:autoSpaceDN/>
              <w:spacing w:line="240" w:lineRule="auto"/>
              <w:jc w:val="lef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3" w:type="dxa"/>
            <w:tcBorders>
              <w:left w:val="nil"/>
              <w:right w:val="nil"/>
            </w:tcBorders>
            <w:vAlign w:val="center"/>
          </w:tcPr>
          <w:p w14:paraId="4E98AE99" w14:textId="77777777" w:rsidR="00EA4414" w:rsidRPr="007F000A" w:rsidRDefault="00EA4414" w:rsidP="00C70AC0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EA4414" w:rsidRPr="007F000A" w14:paraId="53CED9E9" w14:textId="77777777" w:rsidTr="00E35896">
        <w:tc>
          <w:tcPr>
            <w:tcW w:w="3812" w:type="dxa"/>
            <w:tcBorders>
              <w:left w:val="nil"/>
              <w:right w:val="nil"/>
            </w:tcBorders>
          </w:tcPr>
          <w:p w14:paraId="0519FFA3" w14:textId="7F5ED5F9" w:rsidR="00EA4414" w:rsidRPr="007F000A" w:rsidRDefault="00E84862" w:rsidP="00E84862">
            <w:pPr>
              <w:autoSpaceDE/>
              <w:autoSpaceDN/>
              <w:spacing w:line="240" w:lineRule="auto"/>
              <w:ind w:left="314"/>
              <w:jc w:val="lef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ก่อสร้างอาคารและบริหาร</w:t>
            </w:r>
          </w:p>
        </w:tc>
        <w:tc>
          <w:tcPr>
            <w:tcW w:w="1163" w:type="dxa"/>
          </w:tcPr>
          <w:p w14:paraId="5170C50A" w14:textId="77777777" w:rsidR="00EA4414" w:rsidRPr="007F000A" w:rsidRDefault="00EA4414" w:rsidP="00C70AC0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6E43ECA4" w14:textId="77777777" w:rsidR="00EA4414" w:rsidRPr="007F000A" w:rsidRDefault="00EA4414" w:rsidP="00C70AC0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3EDA51E1" w14:textId="77777777" w:rsidR="00EA4414" w:rsidRPr="007F000A" w:rsidRDefault="00EA4414" w:rsidP="00C70AC0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1" w:type="dxa"/>
          </w:tcPr>
          <w:p w14:paraId="5883F9C8" w14:textId="77777777" w:rsidR="00EA4414" w:rsidRPr="007F000A" w:rsidRDefault="00EA4414" w:rsidP="00C70AC0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15" w:type="dxa"/>
          </w:tcPr>
          <w:p w14:paraId="5A124DB7" w14:textId="77777777" w:rsidR="00EA4414" w:rsidRPr="007F000A" w:rsidRDefault="00EA4414" w:rsidP="00C70AC0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0B3C3A14" w14:textId="77777777" w:rsidR="00EA4414" w:rsidRPr="007F000A" w:rsidRDefault="00EA4414" w:rsidP="00C70AC0">
            <w:pPr>
              <w:autoSpaceDE/>
              <w:autoSpaceDN/>
              <w:spacing w:line="240" w:lineRule="auto"/>
              <w:jc w:val="lef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3" w:type="dxa"/>
            <w:tcBorders>
              <w:left w:val="nil"/>
              <w:right w:val="nil"/>
            </w:tcBorders>
            <w:vAlign w:val="center"/>
          </w:tcPr>
          <w:p w14:paraId="208CC784" w14:textId="77777777" w:rsidR="00EA4414" w:rsidRPr="007F000A" w:rsidRDefault="00EA4414" w:rsidP="00C70AC0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DC0077" w:rsidRPr="007F000A" w14:paraId="5B87D53A" w14:textId="77777777" w:rsidTr="00E35896">
        <w:tc>
          <w:tcPr>
            <w:tcW w:w="3812" w:type="dxa"/>
            <w:tcBorders>
              <w:left w:val="nil"/>
              <w:right w:val="nil"/>
            </w:tcBorders>
          </w:tcPr>
          <w:p w14:paraId="5552408F" w14:textId="7443A020" w:rsidR="00DC0077" w:rsidRPr="007F000A" w:rsidRDefault="008C0A92" w:rsidP="00E84862">
            <w:pPr>
              <w:autoSpaceDE/>
              <w:autoSpaceDN/>
              <w:spacing w:line="240" w:lineRule="auto"/>
              <w:ind w:left="314"/>
              <w:jc w:val="lef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อาคาร</w:t>
            </w:r>
            <w:r w:rsidR="00E84862"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ที่จอดรถยนต์</w:t>
            </w:r>
          </w:p>
        </w:tc>
        <w:tc>
          <w:tcPr>
            <w:tcW w:w="1163" w:type="dxa"/>
          </w:tcPr>
          <w:p w14:paraId="4F839BCB" w14:textId="6FD096AE" w:rsidR="00DC0077" w:rsidRPr="007F000A" w:rsidRDefault="00C479E1" w:rsidP="00AA1B88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38,140</w:t>
            </w:r>
          </w:p>
        </w:tc>
        <w:tc>
          <w:tcPr>
            <w:tcW w:w="261" w:type="dxa"/>
          </w:tcPr>
          <w:p w14:paraId="06FC9F87" w14:textId="77777777" w:rsidR="00DC0077" w:rsidRPr="007F000A" w:rsidRDefault="00DC0077" w:rsidP="00AA1B88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2480BD49" w14:textId="227CDB29" w:rsidR="00DC0077" w:rsidRPr="007F000A" w:rsidRDefault="007641EE" w:rsidP="00AA1B88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</w:pPr>
            <w:r w:rsidRPr="007641EE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43</w:t>
            </w:r>
            <w:r w:rsidR="00C479E1" w:rsidRPr="007F000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,</w:t>
            </w:r>
            <w:r w:rsidRPr="007641EE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140</w:t>
            </w:r>
          </w:p>
        </w:tc>
        <w:tc>
          <w:tcPr>
            <w:tcW w:w="261" w:type="dxa"/>
          </w:tcPr>
          <w:p w14:paraId="79EA58AE" w14:textId="77777777" w:rsidR="00DC0077" w:rsidRPr="007F000A" w:rsidRDefault="00DC0077" w:rsidP="00AA1B88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915" w:type="dxa"/>
          </w:tcPr>
          <w:p w14:paraId="2E591023" w14:textId="174C93C3" w:rsidR="00DC0077" w:rsidRPr="007F000A" w:rsidRDefault="00C479E1" w:rsidP="00AA1B88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14:paraId="29CCCB2F" w14:textId="77777777" w:rsidR="00DC0077" w:rsidRPr="007F000A" w:rsidRDefault="00DC0077" w:rsidP="00AA1B88">
            <w:pPr>
              <w:autoSpaceDE/>
              <w:autoSpaceDN/>
              <w:spacing w:line="240" w:lineRule="auto"/>
              <w:jc w:val="lef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983" w:type="dxa"/>
            <w:tcBorders>
              <w:left w:val="nil"/>
              <w:right w:val="nil"/>
            </w:tcBorders>
            <w:vAlign w:val="center"/>
          </w:tcPr>
          <w:p w14:paraId="309B93F4" w14:textId="4F5E9855" w:rsidR="00DC0077" w:rsidRPr="007F000A" w:rsidRDefault="00C479E1" w:rsidP="00AA1B88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  <w:t>-</w:t>
            </w:r>
          </w:p>
        </w:tc>
      </w:tr>
      <w:tr w:rsidR="00DC0077" w:rsidRPr="007F000A" w14:paraId="04479582" w14:textId="77777777" w:rsidTr="00E35896">
        <w:tc>
          <w:tcPr>
            <w:tcW w:w="3812" w:type="dxa"/>
            <w:tcBorders>
              <w:left w:val="nil"/>
              <w:right w:val="nil"/>
            </w:tcBorders>
          </w:tcPr>
          <w:p w14:paraId="050BE6E5" w14:textId="6412C10A" w:rsidR="00DC0077" w:rsidRPr="007F000A" w:rsidRDefault="00E84862" w:rsidP="00AA1B88">
            <w:pPr>
              <w:autoSpaceDE/>
              <w:autoSpaceDN/>
              <w:spacing w:line="240" w:lineRule="auto"/>
              <w:ind w:left="34"/>
              <w:jc w:val="lef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หนังสือค้ำประกันตามสัญญาการ</w:t>
            </w:r>
          </w:p>
        </w:tc>
        <w:tc>
          <w:tcPr>
            <w:tcW w:w="1163" w:type="dxa"/>
          </w:tcPr>
          <w:p w14:paraId="34A583FB" w14:textId="77777777" w:rsidR="00DC0077" w:rsidRPr="007F000A" w:rsidRDefault="00DC0077" w:rsidP="00AA1B88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4CC51524" w14:textId="77777777" w:rsidR="00DC0077" w:rsidRPr="007F000A" w:rsidRDefault="00DC0077" w:rsidP="00AA1B88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3FC8E191" w14:textId="77777777" w:rsidR="00DC0077" w:rsidRPr="007F000A" w:rsidRDefault="00DC0077" w:rsidP="00AA1B88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261" w:type="dxa"/>
          </w:tcPr>
          <w:p w14:paraId="18824933" w14:textId="77777777" w:rsidR="00DC0077" w:rsidRPr="007F000A" w:rsidRDefault="00DC0077" w:rsidP="00AA1B88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915" w:type="dxa"/>
          </w:tcPr>
          <w:p w14:paraId="593EF4FB" w14:textId="77777777" w:rsidR="00DC0077" w:rsidRPr="007F000A" w:rsidRDefault="00DC0077" w:rsidP="00AA1B88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5F4917A6" w14:textId="77777777" w:rsidR="00DC0077" w:rsidRPr="007F000A" w:rsidRDefault="00DC0077" w:rsidP="00AA1B88">
            <w:pPr>
              <w:autoSpaceDE/>
              <w:autoSpaceDN/>
              <w:spacing w:line="240" w:lineRule="auto"/>
              <w:jc w:val="lef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983" w:type="dxa"/>
            <w:tcBorders>
              <w:left w:val="nil"/>
              <w:right w:val="nil"/>
            </w:tcBorders>
            <w:vAlign w:val="center"/>
          </w:tcPr>
          <w:p w14:paraId="121D2CAD" w14:textId="77777777" w:rsidR="00DC0077" w:rsidRPr="007F000A" w:rsidRDefault="00DC0077" w:rsidP="00AA1B88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</w:pPr>
          </w:p>
        </w:tc>
      </w:tr>
      <w:tr w:rsidR="00DC0077" w:rsidRPr="007F000A" w14:paraId="7D4E0E27" w14:textId="77777777" w:rsidTr="00E35896">
        <w:tc>
          <w:tcPr>
            <w:tcW w:w="3812" w:type="dxa"/>
            <w:tcBorders>
              <w:left w:val="nil"/>
              <w:right w:val="nil"/>
            </w:tcBorders>
          </w:tcPr>
          <w:p w14:paraId="493F5998" w14:textId="2DB6DF75" w:rsidR="00DC0077" w:rsidRPr="007F000A" w:rsidRDefault="00E84862" w:rsidP="00E84862">
            <w:pPr>
              <w:autoSpaceDE/>
              <w:autoSpaceDN/>
              <w:spacing w:line="240" w:lineRule="auto"/>
              <w:ind w:left="314"/>
              <w:jc w:val="lef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ให้บริการและงานก่อสร้างกับ</w:t>
            </w:r>
          </w:p>
        </w:tc>
        <w:tc>
          <w:tcPr>
            <w:tcW w:w="1163" w:type="dxa"/>
          </w:tcPr>
          <w:p w14:paraId="1E5CECFE" w14:textId="77777777" w:rsidR="00DC0077" w:rsidRPr="007F000A" w:rsidRDefault="00DC0077" w:rsidP="00AA1B88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6DFC9EC4" w14:textId="77777777" w:rsidR="00DC0077" w:rsidRPr="007F000A" w:rsidRDefault="00DC0077" w:rsidP="00AA1B88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0F63C4E2" w14:textId="77777777" w:rsidR="00DC0077" w:rsidRPr="007F000A" w:rsidRDefault="00DC0077" w:rsidP="00AA1B88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261" w:type="dxa"/>
          </w:tcPr>
          <w:p w14:paraId="0184D95D" w14:textId="77777777" w:rsidR="00DC0077" w:rsidRPr="007F000A" w:rsidRDefault="00DC0077" w:rsidP="00AA1B88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915" w:type="dxa"/>
          </w:tcPr>
          <w:p w14:paraId="60936E4B" w14:textId="77777777" w:rsidR="00DC0077" w:rsidRPr="007F000A" w:rsidRDefault="00DC0077" w:rsidP="00AA1B88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12FB2537" w14:textId="77777777" w:rsidR="00DC0077" w:rsidRPr="007F000A" w:rsidRDefault="00DC0077" w:rsidP="00AA1B88">
            <w:pPr>
              <w:autoSpaceDE/>
              <w:autoSpaceDN/>
              <w:spacing w:line="240" w:lineRule="auto"/>
              <w:jc w:val="lef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983" w:type="dxa"/>
            <w:tcBorders>
              <w:left w:val="nil"/>
              <w:right w:val="nil"/>
            </w:tcBorders>
            <w:vAlign w:val="center"/>
          </w:tcPr>
          <w:p w14:paraId="47CF787C" w14:textId="77777777" w:rsidR="00DC0077" w:rsidRPr="007F000A" w:rsidRDefault="00DC0077" w:rsidP="00AA1B88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</w:pPr>
          </w:p>
        </w:tc>
      </w:tr>
      <w:tr w:rsidR="00E84862" w:rsidRPr="007F000A" w14:paraId="3CBEF63D" w14:textId="77777777" w:rsidTr="00E35896">
        <w:tc>
          <w:tcPr>
            <w:tcW w:w="3812" w:type="dxa"/>
            <w:tcBorders>
              <w:left w:val="nil"/>
              <w:right w:val="nil"/>
            </w:tcBorders>
          </w:tcPr>
          <w:p w14:paraId="1F9CA5EB" w14:textId="7C927C91" w:rsidR="00E84862" w:rsidRPr="007F000A" w:rsidRDefault="00E84862" w:rsidP="00E84862">
            <w:pPr>
              <w:autoSpaceDE/>
              <w:autoSpaceDN/>
              <w:spacing w:line="240" w:lineRule="auto"/>
              <w:ind w:left="314"/>
              <w:jc w:val="lef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บริษัทผู้ว่าจ้าง</w:t>
            </w:r>
          </w:p>
        </w:tc>
        <w:tc>
          <w:tcPr>
            <w:tcW w:w="1163" w:type="dxa"/>
          </w:tcPr>
          <w:p w14:paraId="5795FC5D" w14:textId="04C614A3" w:rsidR="00E84862" w:rsidRPr="007F000A" w:rsidRDefault="00C479E1" w:rsidP="00B75CD1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315,882</w:t>
            </w:r>
          </w:p>
        </w:tc>
        <w:tc>
          <w:tcPr>
            <w:tcW w:w="261" w:type="dxa"/>
          </w:tcPr>
          <w:p w14:paraId="2FFF6D61" w14:textId="77777777" w:rsidR="00E84862" w:rsidRPr="007F000A" w:rsidRDefault="00E84862" w:rsidP="00B75CD1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7513E3CC" w14:textId="651EE925" w:rsidR="00E84862" w:rsidRPr="007F000A" w:rsidRDefault="007641EE" w:rsidP="00B75CD1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</w:pPr>
            <w:r w:rsidRPr="007641EE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396</w:t>
            </w:r>
            <w:r w:rsidR="00C479E1" w:rsidRPr="007F000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,</w:t>
            </w:r>
            <w:r w:rsidRPr="007641EE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310</w:t>
            </w:r>
          </w:p>
        </w:tc>
        <w:tc>
          <w:tcPr>
            <w:tcW w:w="261" w:type="dxa"/>
          </w:tcPr>
          <w:p w14:paraId="171706D8" w14:textId="77777777" w:rsidR="00E84862" w:rsidRPr="007F000A" w:rsidRDefault="00E84862" w:rsidP="00B75CD1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915" w:type="dxa"/>
          </w:tcPr>
          <w:p w14:paraId="696E3826" w14:textId="78C0EDB7" w:rsidR="00E84862" w:rsidRPr="007F000A" w:rsidRDefault="00C479E1" w:rsidP="00B75CD1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315,882</w:t>
            </w:r>
          </w:p>
        </w:tc>
        <w:tc>
          <w:tcPr>
            <w:tcW w:w="236" w:type="dxa"/>
          </w:tcPr>
          <w:p w14:paraId="446D0609" w14:textId="77777777" w:rsidR="00E84862" w:rsidRPr="007F000A" w:rsidRDefault="00E84862" w:rsidP="00B75CD1">
            <w:pPr>
              <w:autoSpaceDE/>
              <w:autoSpaceDN/>
              <w:spacing w:line="240" w:lineRule="auto"/>
              <w:jc w:val="lef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983" w:type="dxa"/>
            <w:tcBorders>
              <w:left w:val="nil"/>
              <w:right w:val="nil"/>
            </w:tcBorders>
            <w:vAlign w:val="center"/>
          </w:tcPr>
          <w:p w14:paraId="258D6741" w14:textId="3DE55199" w:rsidR="00E84862" w:rsidRPr="007F000A" w:rsidRDefault="007641EE" w:rsidP="00B75CD1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</w:pPr>
            <w:r w:rsidRPr="007641EE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396</w:t>
            </w:r>
            <w:r w:rsidR="00C479E1" w:rsidRPr="007F000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,</w:t>
            </w:r>
            <w:r w:rsidRPr="007641EE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310</w:t>
            </w:r>
          </w:p>
        </w:tc>
      </w:tr>
      <w:tr w:rsidR="00E84862" w:rsidRPr="007F000A" w14:paraId="165D67BF" w14:textId="77777777" w:rsidTr="00E35896">
        <w:tc>
          <w:tcPr>
            <w:tcW w:w="3812" w:type="dxa"/>
            <w:tcBorders>
              <w:left w:val="nil"/>
              <w:right w:val="nil"/>
            </w:tcBorders>
          </w:tcPr>
          <w:p w14:paraId="60262F82" w14:textId="1A6E2135" w:rsidR="00E84862" w:rsidRPr="007F000A" w:rsidRDefault="00E84862" w:rsidP="00E84862">
            <w:pPr>
              <w:autoSpaceDE/>
              <w:autoSpaceDN/>
              <w:spacing w:line="240" w:lineRule="auto"/>
              <w:ind w:left="30"/>
              <w:jc w:val="lef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หนังสือค้ำประกันการการขายสินค้า</w:t>
            </w:r>
          </w:p>
        </w:tc>
        <w:tc>
          <w:tcPr>
            <w:tcW w:w="1163" w:type="dxa"/>
          </w:tcPr>
          <w:p w14:paraId="33F96A51" w14:textId="77777777" w:rsidR="00E84862" w:rsidRPr="007F000A" w:rsidRDefault="00E84862" w:rsidP="00B75CD1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027061F9" w14:textId="77777777" w:rsidR="00E84862" w:rsidRPr="007F000A" w:rsidRDefault="00E84862" w:rsidP="00B75CD1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2C6B37F1" w14:textId="77777777" w:rsidR="00E84862" w:rsidRPr="007F000A" w:rsidRDefault="00E84862" w:rsidP="00B75CD1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261" w:type="dxa"/>
          </w:tcPr>
          <w:p w14:paraId="284DF205" w14:textId="77777777" w:rsidR="00E84862" w:rsidRPr="007F000A" w:rsidRDefault="00E84862" w:rsidP="00B75CD1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915" w:type="dxa"/>
          </w:tcPr>
          <w:p w14:paraId="514A6FA6" w14:textId="77777777" w:rsidR="00E84862" w:rsidRPr="007F000A" w:rsidRDefault="00E84862" w:rsidP="00B75CD1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2FAA183C" w14:textId="77777777" w:rsidR="00E84862" w:rsidRPr="007F000A" w:rsidRDefault="00E84862" w:rsidP="00B75CD1">
            <w:pPr>
              <w:autoSpaceDE/>
              <w:autoSpaceDN/>
              <w:spacing w:line="240" w:lineRule="auto"/>
              <w:jc w:val="lef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983" w:type="dxa"/>
            <w:tcBorders>
              <w:left w:val="nil"/>
              <w:right w:val="nil"/>
            </w:tcBorders>
            <w:vAlign w:val="center"/>
          </w:tcPr>
          <w:p w14:paraId="2B7082F9" w14:textId="77777777" w:rsidR="00E84862" w:rsidRPr="007F000A" w:rsidRDefault="00E84862" w:rsidP="00B75CD1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</w:pPr>
          </w:p>
        </w:tc>
      </w:tr>
      <w:tr w:rsidR="00E84862" w:rsidRPr="007F000A" w14:paraId="0A6D51E0" w14:textId="77777777" w:rsidTr="00E35896">
        <w:tc>
          <w:tcPr>
            <w:tcW w:w="3812" w:type="dxa"/>
            <w:tcBorders>
              <w:left w:val="nil"/>
              <w:right w:val="nil"/>
            </w:tcBorders>
          </w:tcPr>
          <w:p w14:paraId="1861C356" w14:textId="2E9B5485" w:rsidR="00E84862" w:rsidRPr="007F000A" w:rsidRDefault="00E84862" w:rsidP="00E84862">
            <w:pPr>
              <w:autoSpaceDE/>
              <w:autoSpaceDN/>
              <w:spacing w:line="240" w:lineRule="auto"/>
              <w:ind w:left="314"/>
              <w:jc w:val="left"/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และการรับจ้างบริการ</w:t>
            </w:r>
          </w:p>
        </w:tc>
        <w:tc>
          <w:tcPr>
            <w:tcW w:w="1163" w:type="dxa"/>
          </w:tcPr>
          <w:p w14:paraId="798F6F83" w14:textId="5A160215" w:rsidR="00E84862" w:rsidRPr="007F000A" w:rsidRDefault="00C479E1" w:rsidP="00B75CD1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9,029</w:t>
            </w:r>
          </w:p>
        </w:tc>
        <w:tc>
          <w:tcPr>
            <w:tcW w:w="261" w:type="dxa"/>
          </w:tcPr>
          <w:p w14:paraId="0EB5FA6A" w14:textId="77777777" w:rsidR="00E84862" w:rsidRPr="007F000A" w:rsidRDefault="00E84862" w:rsidP="00B75CD1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765477DE" w14:textId="51A6BBAA" w:rsidR="00E84862" w:rsidRPr="007F000A" w:rsidRDefault="007641EE" w:rsidP="00B75CD1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</w:pPr>
            <w:r w:rsidRPr="007641EE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10</w:t>
            </w:r>
            <w:r w:rsidR="00C479E1" w:rsidRPr="007F000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,</w:t>
            </w:r>
            <w:r w:rsidRPr="007641EE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630</w:t>
            </w:r>
          </w:p>
        </w:tc>
        <w:tc>
          <w:tcPr>
            <w:tcW w:w="261" w:type="dxa"/>
          </w:tcPr>
          <w:p w14:paraId="218764CE" w14:textId="77777777" w:rsidR="00E84862" w:rsidRPr="007F000A" w:rsidRDefault="00E84862" w:rsidP="00B75CD1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915" w:type="dxa"/>
          </w:tcPr>
          <w:p w14:paraId="6232EEB4" w14:textId="6C9CC6AB" w:rsidR="00E84862" w:rsidRPr="007F000A" w:rsidRDefault="00C479E1" w:rsidP="00B75CD1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56FC4E40" w14:textId="77777777" w:rsidR="00E84862" w:rsidRPr="007F000A" w:rsidRDefault="00E84862" w:rsidP="00B75CD1">
            <w:pPr>
              <w:autoSpaceDE/>
              <w:autoSpaceDN/>
              <w:spacing w:line="240" w:lineRule="auto"/>
              <w:jc w:val="lef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983" w:type="dxa"/>
            <w:tcBorders>
              <w:left w:val="nil"/>
              <w:right w:val="nil"/>
            </w:tcBorders>
            <w:vAlign w:val="center"/>
          </w:tcPr>
          <w:p w14:paraId="2852C571" w14:textId="5C71A9CB" w:rsidR="00E84862" w:rsidRPr="007F000A" w:rsidRDefault="00C479E1" w:rsidP="00B75CD1">
            <w:pP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  <w:t>-</w:t>
            </w:r>
          </w:p>
        </w:tc>
      </w:tr>
    </w:tbl>
    <w:p w14:paraId="1F30F2D2" w14:textId="594FA431" w:rsidR="00FF31DE" w:rsidRPr="007F000A" w:rsidRDefault="00FF31DE" w:rsidP="00FF31DE">
      <w:pPr>
        <w:autoSpaceDE/>
        <w:autoSpaceDN/>
        <w:spacing w:before="120" w:line="440" w:lineRule="exact"/>
        <w:ind w:left="1134"/>
        <w:jc w:val="thaiDistribute"/>
        <w:rPr>
          <w:rFonts w:asciiTheme="majorBidi" w:hAnsiTheme="majorBidi" w:cstheme="majorBidi"/>
          <w:spacing w:val="2"/>
          <w:sz w:val="30"/>
          <w:szCs w:val="30"/>
          <w:cs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กลุ่มบริษัทและบริษัทมีภาระผูกพันภายใต้หนังสือค้ำประกันจากการที่สถาบันการเงินในประเทศ</w:t>
      </w:r>
      <w:r w:rsidR="00D73A9D">
        <w:rPr>
          <w:rFonts w:asciiTheme="majorBidi" w:hAnsiTheme="majorBidi" w:cstheme="majorBidi"/>
          <w:sz w:val="30"/>
          <w:szCs w:val="30"/>
          <w:lang w:val="en-US"/>
        </w:rPr>
        <w:br/>
      </w: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 xml:space="preserve">ออกหนังสือค้ำประกันซึ่งค้ำประกันโดยเงินฝากประจำกับสถาบันการเงิน </w:t>
      </w:r>
      <w:r w:rsidRPr="007F000A">
        <w:rPr>
          <w:rFonts w:asciiTheme="majorBidi" w:hAnsiTheme="majorBidi" w:cstheme="majorBidi"/>
          <w:spacing w:val="2"/>
          <w:sz w:val="30"/>
          <w:szCs w:val="30"/>
          <w:cs/>
          <w:lang w:val="en-US"/>
        </w:rPr>
        <w:t xml:space="preserve">ตามหมายเหตุ </w:t>
      </w:r>
      <w:r w:rsidR="00C479E1" w:rsidRPr="007F000A">
        <w:rPr>
          <w:rFonts w:asciiTheme="majorBidi" w:hAnsiTheme="majorBidi" w:cstheme="majorBidi"/>
          <w:spacing w:val="2"/>
          <w:sz w:val="30"/>
          <w:szCs w:val="30"/>
          <w:lang w:val="en-US"/>
        </w:rPr>
        <w:t>10</w:t>
      </w:r>
    </w:p>
    <w:p w14:paraId="33E01F0F" w14:textId="4DEB4450" w:rsidR="00FF31DE" w:rsidRPr="007F000A" w:rsidRDefault="00C479E1" w:rsidP="003C10A9">
      <w:pPr>
        <w:tabs>
          <w:tab w:val="left" w:pos="1134"/>
        </w:tabs>
        <w:autoSpaceDE/>
        <w:autoSpaceDN/>
        <w:spacing w:before="120" w:line="440" w:lineRule="exact"/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  <w:r w:rsidRPr="007F000A">
        <w:rPr>
          <w:rFonts w:asciiTheme="majorBidi" w:hAnsiTheme="majorBidi" w:cstheme="majorBidi"/>
          <w:b/>
          <w:bCs/>
          <w:sz w:val="30"/>
          <w:szCs w:val="30"/>
          <w:lang w:val="en-US"/>
        </w:rPr>
        <w:t>27.2</w:t>
      </w:r>
      <w:r w:rsidR="003C10A9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ab/>
      </w:r>
      <w:r w:rsidR="00FF31DE" w:rsidRPr="007F000A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>ภาระผูกพันรายจ่ายฝ่ายทุน</w:t>
      </w:r>
    </w:p>
    <w:p w14:paraId="381441D7" w14:textId="119530C4" w:rsidR="00FF31DE" w:rsidRPr="007F000A" w:rsidRDefault="00FF31DE" w:rsidP="000717A2">
      <w:pPr>
        <w:autoSpaceDE/>
        <w:autoSpaceDN/>
        <w:spacing w:before="120" w:line="440" w:lineRule="exact"/>
        <w:ind w:left="1134"/>
        <w:jc w:val="thaiDistribute"/>
        <w:rPr>
          <w:rFonts w:asciiTheme="majorBidi" w:hAnsiTheme="majorBidi" w:cstheme="majorBidi"/>
          <w:sz w:val="30"/>
          <w:szCs w:val="30"/>
          <w:cs/>
          <w:lang w:val="en-US"/>
        </w:rPr>
      </w:pPr>
      <w:r w:rsidRPr="007F000A">
        <w:rPr>
          <w:rFonts w:asciiTheme="majorBidi" w:hAnsiTheme="majorBidi" w:cstheme="majorBidi"/>
          <w:sz w:val="30"/>
          <w:szCs w:val="30"/>
          <w:cs/>
          <w:lang w:val="en-US"/>
        </w:rPr>
        <w:t>ภาระผูกพันที่เป็นข้อผูกมัด ณ วันที่ในงบแสดงฐานะการเงินที่เกี่ยวข้องกับรายจ่ายฝ่ายทุนซึ่งยังไม่ได้รับรู้ในงบการเงิน มีดังนี้</w:t>
      </w:r>
      <w:r w:rsidRPr="007F000A">
        <w:rPr>
          <w:rFonts w:asciiTheme="majorBidi" w:hAnsiTheme="majorBidi" w:cstheme="majorBidi"/>
          <w:sz w:val="30"/>
          <w:szCs w:val="30"/>
          <w:lang w:val="en-US"/>
        </w:rPr>
        <w:t xml:space="preserve">  </w:t>
      </w:r>
    </w:p>
    <w:tbl>
      <w:tblPr>
        <w:tblW w:w="8363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2693"/>
        <w:gridCol w:w="1417"/>
        <w:gridCol w:w="1418"/>
        <w:gridCol w:w="1417"/>
        <w:gridCol w:w="1418"/>
      </w:tblGrid>
      <w:tr w:rsidR="00C341A8" w:rsidRPr="007F000A" w14:paraId="2F03A9D6" w14:textId="77777777" w:rsidTr="009C495B">
        <w:tc>
          <w:tcPr>
            <w:tcW w:w="2693" w:type="dxa"/>
          </w:tcPr>
          <w:p w14:paraId="33A2F2BF" w14:textId="77777777" w:rsidR="00C341A8" w:rsidRPr="007F000A" w:rsidRDefault="00C341A8" w:rsidP="000717A2">
            <w:pPr>
              <w:autoSpaceDE/>
              <w:autoSpaceDN/>
              <w:spacing w:line="240" w:lineRule="auto"/>
              <w:ind w:left="34"/>
              <w:jc w:val="lef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bookmarkStart w:id="55" w:name="_Hlk96448661"/>
          </w:p>
        </w:tc>
        <w:tc>
          <w:tcPr>
            <w:tcW w:w="5670" w:type="dxa"/>
            <w:gridSpan w:val="4"/>
          </w:tcPr>
          <w:p w14:paraId="2204D8F3" w14:textId="77777777" w:rsidR="00C341A8" w:rsidRPr="007F000A" w:rsidRDefault="00C341A8" w:rsidP="009E2826">
            <w:pPr>
              <w:pBdr>
                <w:bottom w:val="single" w:sz="4" w:space="1" w:color="auto"/>
              </w:pBdr>
              <w:autoSpaceDE/>
              <w:autoSpaceDN/>
              <w:spacing w:line="240" w:lineRule="auto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lang w:val="en-US"/>
              </w:rPr>
              <w:t>(</w:t>
            </w: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หน่วย: พันบาท)</w:t>
            </w:r>
          </w:p>
        </w:tc>
      </w:tr>
      <w:tr w:rsidR="00936197" w:rsidRPr="007F000A" w14:paraId="0DC5A5E4" w14:textId="77777777" w:rsidTr="00D15AED">
        <w:trPr>
          <w:trHeight w:val="486"/>
        </w:trPr>
        <w:tc>
          <w:tcPr>
            <w:tcW w:w="2693" w:type="dxa"/>
          </w:tcPr>
          <w:p w14:paraId="3A975321" w14:textId="77777777" w:rsidR="00936197" w:rsidRPr="007F000A" w:rsidRDefault="00936197" w:rsidP="000717A2">
            <w:pPr>
              <w:autoSpaceDE/>
              <w:autoSpaceDN/>
              <w:spacing w:line="240" w:lineRule="auto"/>
              <w:ind w:left="34"/>
              <w:jc w:val="lef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2835" w:type="dxa"/>
            <w:gridSpan w:val="2"/>
          </w:tcPr>
          <w:p w14:paraId="5A5CF167" w14:textId="77777777" w:rsidR="00936197" w:rsidRPr="007F000A" w:rsidRDefault="00936197" w:rsidP="009C495B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</w:tcPr>
          <w:p w14:paraId="0907DD68" w14:textId="77777777" w:rsidR="00936197" w:rsidRPr="007F000A" w:rsidRDefault="00936197" w:rsidP="009C495B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36197" w:rsidRPr="007F000A" w14:paraId="493A7B29" w14:textId="77777777" w:rsidTr="009C495B">
        <w:tc>
          <w:tcPr>
            <w:tcW w:w="2693" w:type="dxa"/>
          </w:tcPr>
          <w:p w14:paraId="7279DDC3" w14:textId="77777777" w:rsidR="00936197" w:rsidRPr="007F000A" w:rsidRDefault="00936197" w:rsidP="000717A2">
            <w:pPr>
              <w:autoSpaceDE/>
              <w:autoSpaceDN/>
              <w:spacing w:line="240" w:lineRule="auto"/>
              <w:ind w:left="34"/>
              <w:jc w:val="lef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1417" w:type="dxa"/>
          </w:tcPr>
          <w:p w14:paraId="79CCBC16" w14:textId="2E0FB86D" w:rsidR="00936197" w:rsidRPr="007F000A" w:rsidRDefault="00936197" w:rsidP="009C495B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>256</w:t>
            </w:r>
            <w:r w:rsidR="008F3728"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418" w:type="dxa"/>
          </w:tcPr>
          <w:p w14:paraId="19CCA91B" w14:textId="538E4BA4" w:rsidR="00936197" w:rsidRPr="007F000A" w:rsidRDefault="00936197" w:rsidP="009C495B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>256</w:t>
            </w:r>
            <w:r w:rsidR="008F3728"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417" w:type="dxa"/>
          </w:tcPr>
          <w:p w14:paraId="1E0DA25B" w14:textId="21BF24C5" w:rsidR="00936197" w:rsidRPr="007F000A" w:rsidRDefault="00936197" w:rsidP="009C495B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>256</w:t>
            </w:r>
            <w:r w:rsidR="008F3728"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418" w:type="dxa"/>
          </w:tcPr>
          <w:p w14:paraId="6DC5682D" w14:textId="3B22BB63" w:rsidR="00936197" w:rsidRPr="007F000A" w:rsidRDefault="00936197" w:rsidP="009C495B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>256</w:t>
            </w:r>
            <w:r w:rsidR="008F3728"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>5</w:t>
            </w:r>
          </w:p>
        </w:tc>
      </w:tr>
      <w:tr w:rsidR="00936197" w:rsidRPr="007F000A" w14:paraId="70CD10D6" w14:textId="77777777" w:rsidTr="009C495B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6393B4A0" w14:textId="5512A6C7" w:rsidR="00936197" w:rsidRPr="007F000A" w:rsidRDefault="00936197" w:rsidP="000717A2">
            <w:pPr>
              <w:autoSpaceDE/>
              <w:autoSpaceDN/>
              <w:spacing w:line="240" w:lineRule="auto"/>
              <w:ind w:left="34"/>
              <w:jc w:val="lef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7F000A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ที่ดิน อาคารและอุปกรณ์</w:t>
            </w:r>
          </w:p>
        </w:tc>
        <w:tc>
          <w:tcPr>
            <w:tcW w:w="1417" w:type="dxa"/>
          </w:tcPr>
          <w:p w14:paraId="34854B12" w14:textId="052AD2D4" w:rsidR="00936197" w:rsidRPr="007F000A" w:rsidRDefault="00C479E1" w:rsidP="00107D46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val="en-US" w:eastAsia="en-GB"/>
              </w:rPr>
            </w:pPr>
            <w:r w:rsidRPr="007F000A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val="en-US" w:eastAsia="en-GB"/>
              </w:rPr>
              <w:t>-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14:paraId="592B52ED" w14:textId="7AB654F1" w:rsidR="00936197" w:rsidRPr="007F000A" w:rsidRDefault="00C479E1" w:rsidP="00107D46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val="en-US" w:eastAsia="en-GB"/>
              </w:rPr>
            </w:pPr>
            <w:r w:rsidRPr="007F000A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val="en-US" w:eastAsia="en-GB"/>
              </w:rPr>
              <w:t>8,182</w:t>
            </w:r>
          </w:p>
        </w:tc>
        <w:tc>
          <w:tcPr>
            <w:tcW w:w="1417" w:type="dxa"/>
          </w:tcPr>
          <w:p w14:paraId="5731E771" w14:textId="289FFA6C" w:rsidR="00936197" w:rsidRPr="007F000A" w:rsidRDefault="00C479E1" w:rsidP="00107D46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val="en-US" w:eastAsia="en-GB"/>
              </w:rPr>
            </w:pPr>
            <w:r w:rsidRPr="007F000A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val="en-US" w:eastAsia="en-GB"/>
              </w:rPr>
              <w:t>-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14:paraId="0B525680" w14:textId="4BD0457C" w:rsidR="00936197" w:rsidRPr="007F000A" w:rsidRDefault="00C479E1" w:rsidP="00107D46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val="en-US" w:eastAsia="en-GB"/>
              </w:rPr>
            </w:pPr>
            <w:r w:rsidRPr="007F000A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val="en-US" w:eastAsia="en-GB"/>
              </w:rPr>
              <w:t>682</w:t>
            </w:r>
          </w:p>
        </w:tc>
      </w:tr>
      <w:tr w:rsidR="00936197" w:rsidRPr="007F000A" w14:paraId="3E513613" w14:textId="77777777" w:rsidTr="00C479E1">
        <w:trPr>
          <w:trHeight w:val="450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B6D20C6" w14:textId="2B6D57AF" w:rsidR="00936197" w:rsidRPr="007F000A" w:rsidRDefault="00936197" w:rsidP="000717A2">
            <w:pPr>
              <w:autoSpaceDE/>
              <w:autoSpaceDN/>
              <w:spacing w:line="240" w:lineRule="auto"/>
              <w:ind w:left="34"/>
              <w:jc w:val="lef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 xml:space="preserve"> รวม</w:t>
            </w:r>
          </w:p>
        </w:tc>
        <w:tc>
          <w:tcPr>
            <w:tcW w:w="1417" w:type="dxa"/>
          </w:tcPr>
          <w:p w14:paraId="448F1EA7" w14:textId="6C23CC4C" w:rsidR="00936197" w:rsidRPr="007F000A" w:rsidRDefault="00C479E1" w:rsidP="00107D46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en-GB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val="en-US" w:eastAsia="en-GB"/>
              </w:rPr>
              <w:t>-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14:paraId="73F559EF" w14:textId="5E6EFE37" w:rsidR="00936197" w:rsidRPr="007F000A" w:rsidRDefault="00C479E1" w:rsidP="00107D46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en-GB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val="en-US" w:eastAsia="en-GB"/>
              </w:rPr>
              <w:t>8,182</w:t>
            </w:r>
          </w:p>
        </w:tc>
        <w:tc>
          <w:tcPr>
            <w:tcW w:w="1417" w:type="dxa"/>
          </w:tcPr>
          <w:p w14:paraId="4ED47B8D" w14:textId="78ACB858" w:rsidR="00936197" w:rsidRPr="007F000A" w:rsidRDefault="00C479E1" w:rsidP="00107D46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en-GB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val="en-US" w:eastAsia="en-GB"/>
              </w:rPr>
              <w:t>-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14:paraId="0969E3B4" w14:textId="3911FE1D" w:rsidR="00936197" w:rsidRPr="007F000A" w:rsidRDefault="00C479E1" w:rsidP="00107D46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en-GB"/>
              </w:rPr>
            </w:pPr>
            <w:r w:rsidRPr="007F000A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val="en-US" w:eastAsia="en-GB"/>
              </w:rPr>
              <w:t>682</w:t>
            </w:r>
          </w:p>
        </w:tc>
      </w:tr>
      <w:bookmarkEnd w:id="55"/>
    </w:tbl>
    <w:p w14:paraId="12B8F613" w14:textId="77777777" w:rsidR="00FF31DE" w:rsidRPr="007F000A" w:rsidRDefault="00FF31DE" w:rsidP="00FF31DE">
      <w:pPr>
        <w:autoSpaceDE/>
        <w:autoSpaceDN/>
        <w:spacing w:line="240" w:lineRule="auto"/>
        <w:jc w:val="left"/>
        <w:rPr>
          <w:rFonts w:asciiTheme="majorBidi" w:eastAsia="Arial Unicode MS" w:hAnsiTheme="majorBidi" w:cstheme="majorBidi"/>
          <w:sz w:val="30"/>
          <w:szCs w:val="30"/>
          <w:cs/>
        </w:rPr>
      </w:pPr>
      <w:r w:rsidRPr="007F000A">
        <w:rPr>
          <w:rFonts w:asciiTheme="majorBidi" w:eastAsia="Arial Unicode MS" w:hAnsiTheme="majorBidi" w:cstheme="majorBidi"/>
          <w:sz w:val="30"/>
          <w:szCs w:val="30"/>
          <w:cs/>
        </w:rPr>
        <w:br w:type="page"/>
      </w:r>
    </w:p>
    <w:p w14:paraId="5CC4FD7C" w14:textId="3B35A01C" w:rsidR="00FF31DE" w:rsidRPr="003E471A" w:rsidRDefault="00C479E1" w:rsidP="004E4422">
      <w:pPr>
        <w:tabs>
          <w:tab w:val="left" w:pos="1134"/>
        </w:tabs>
        <w:spacing w:before="120" w:line="440" w:lineRule="exact"/>
        <w:ind w:left="567"/>
        <w:rPr>
          <w:rFonts w:asciiTheme="majorBidi" w:hAnsiTheme="majorBidi" w:cstheme="majorBidi"/>
          <w:b/>
          <w:bCs/>
          <w:sz w:val="32"/>
          <w:szCs w:val="32"/>
        </w:rPr>
      </w:pPr>
      <w:r w:rsidRPr="003E471A">
        <w:rPr>
          <w:rFonts w:asciiTheme="majorBidi" w:eastAsia="Arial Unicode MS" w:hAnsiTheme="majorBidi" w:cstheme="majorBidi"/>
          <w:b/>
          <w:bCs/>
          <w:sz w:val="32"/>
          <w:szCs w:val="32"/>
        </w:rPr>
        <w:lastRenderedPageBreak/>
        <w:t>27.3</w:t>
      </w:r>
      <w:r w:rsidR="004E4422">
        <w:rPr>
          <w:rFonts w:asciiTheme="majorBidi" w:eastAsia="Arial Unicode MS" w:hAnsiTheme="majorBidi" w:cstheme="majorBidi"/>
          <w:b/>
          <w:bCs/>
          <w:sz w:val="32"/>
          <w:szCs w:val="32"/>
        </w:rPr>
        <w:tab/>
      </w:r>
      <w:r w:rsidR="00FF31DE" w:rsidRPr="003E471A">
        <w:rPr>
          <w:rFonts w:asciiTheme="majorBidi" w:eastAsia="Arial Unicode MS" w:hAnsiTheme="majorBidi" w:cstheme="majorBidi"/>
          <w:b/>
          <w:bCs/>
          <w:sz w:val="32"/>
          <w:szCs w:val="32"/>
          <w:cs/>
        </w:rPr>
        <w:t>คดีฟ้องร้อง</w:t>
      </w:r>
    </w:p>
    <w:p w14:paraId="0C3D5BEF" w14:textId="5E1AA667" w:rsidR="00FF31DE" w:rsidRPr="00DD3F5E" w:rsidRDefault="00FF31DE" w:rsidP="000717A2">
      <w:pPr>
        <w:spacing w:after="120" w:line="440" w:lineRule="exact"/>
        <w:ind w:left="1134"/>
        <w:jc w:val="thaiDistribute"/>
        <w:rPr>
          <w:rFonts w:asciiTheme="majorBidi" w:hAnsiTheme="majorBidi" w:cstheme="majorBidi"/>
          <w:sz w:val="30"/>
          <w:szCs w:val="30"/>
        </w:rPr>
      </w:pPr>
      <w:r w:rsidRPr="00DD3F5E">
        <w:rPr>
          <w:rFonts w:asciiTheme="majorBidi" w:hAnsiTheme="majorBidi" w:cstheme="majorBidi"/>
          <w:sz w:val="30"/>
          <w:szCs w:val="30"/>
          <w:cs/>
        </w:rPr>
        <w:t xml:space="preserve">ในระหว่างปี </w:t>
      </w:r>
      <w:r w:rsidR="009D78F2" w:rsidRPr="00DD3F5E">
        <w:rPr>
          <w:rFonts w:asciiTheme="majorBidi" w:hAnsiTheme="majorBidi" w:cstheme="majorBidi"/>
          <w:sz w:val="30"/>
          <w:szCs w:val="30"/>
          <w:lang w:val="en-US"/>
        </w:rPr>
        <w:t>2555</w:t>
      </w:r>
      <w:r w:rsidRPr="00DD3F5E">
        <w:rPr>
          <w:rFonts w:asciiTheme="majorBidi" w:hAnsiTheme="majorBidi" w:cstheme="majorBidi"/>
          <w:sz w:val="30"/>
          <w:szCs w:val="30"/>
          <w:cs/>
        </w:rPr>
        <w:t xml:space="preserve"> บริษัทได้รับแบบแจ้งการประเมินอากร เรียกเก็บเงินอากรขาเข้า จำนวน </w:t>
      </w:r>
      <w:r w:rsidR="009D78F2" w:rsidRPr="00DD3F5E">
        <w:rPr>
          <w:rFonts w:asciiTheme="majorBidi" w:hAnsiTheme="majorBidi" w:cstheme="majorBidi"/>
          <w:sz w:val="30"/>
          <w:szCs w:val="30"/>
          <w:lang w:val="en-US"/>
        </w:rPr>
        <w:t>42</w:t>
      </w:r>
      <w:r w:rsidRPr="00DD3F5E">
        <w:rPr>
          <w:rFonts w:asciiTheme="majorBidi" w:hAnsiTheme="majorBidi" w:cstheme="majorBidi"/>
          <w:sz w:val="30"/>
          <w:szCs w:val="30"/>
          <w:cs/>
        </w:rPr>
        <w:t xml:space="preserve"> ฉบับ จากกรมศุลกากร แจ้งให้บริษัทชำระค่าอากรที่ขาด ภาษีมูลค่าเพิ่มขาด ปรับหนึ่งเท่าของภาษีมูลค่าเพิ่มที่ขาด อากรเพิ่มและภาษีมูลค่าเพิ่ม รวมเป็นจำนวนเงินโดยประมาณ </w:t>
      </w:r>
      <w:r w:rsidR="009D78F2" w:rsidRPr="00DD3F5E">
        <w:rPr>
          <w:rFonts w:asciiTheme="majorBidi" w:hAnsiTheme="majorBidi" w:cstheme="majorBidi"/>
          <w:sz w:val="30"/>
          <w:szCs w:val="30"/>
          <w:lang w:val="en-US"/>
        </w:rPr>
        <w:t>65</w:t>
      </w:r>
      <w:r w:rsidRPr="00DD3F5E">
        <w:rPr>
          <w:rFonts w:asciiTheme="majorBidi" w:hAnsiTheme="majorBidi" w:cstheme="majorBidi"/>
          <w:sz w:val="30"/>
          <w:szCs w:val="30"/>
          <w:cs/>
        </w:rPr>
        <w:t>.</w:t>
      </w:r>
      <w:r w:rsidR="009D78F2" w:rsidRPr="00DD3F5E">
        <w:rPr>
          <w:rFonts w:asciiTheme="majorBidi" w:hAnsiTheme="majorBidi" w:cstheme="majorBidi"/>
          <w:sz w:val="30"/>
          <w:szCs w:val="30"/>
          <w:lang w:val="en-US"/>
        </w:rPr>
        <w:t>89</w:t>
      </w:r>
      <w:r w:rsidRPr="00DD3F5E">
        <w:rPr>
          <w:rFonts w:asciiTheme="majorBidi" w:hAnsiTheme="majorBidi" w:cstheme="majorBidi"/>
          <w:sz w:val="30"/>
          <w:szCs w:val="30"/>
          <w:cs/>
        </w:rPr>
        <w:t xml:space="preserve"> ล้านบาท ซึ่งบริษัทได้บันทึกหนี้สินดังกล่าวไว้แล้วภายใต้บัญชี “ประมาณการหนี้สินสำหรับอากรนำเข้าและภาษีมูลค่าเพิ่ม” บริษัทได้ใช้สิทธิอุทธรณ์คัดค้านการประเมินและการเรียกเก็บเงินดังกล่าว</w:t>
      </w:r>
    </w:p>
    <w:p w14:paraId="3579AEA2" w14:textId="321CA544" w:rsidR="00F63CB7" w:rsidRPr="00DD3F5E" w:rsidRDefault="00FF31DE" w:rsidP="000717A2">
      <w:pPr>
        <w:spacing w:after="120" w:line="440" w:lineRule="exact"/>
        <w:ind w:left="1134"/>
        <w:jc w:val="thaiDistribute"/>
        <w:rPr>
          <w:rFonts w:asciiTheme="majorBidi" w:hAnsiTheme="majorBidi" w:cstheme="majorBidi"/>
          <w:sz w:val="30"/>
          <w:szCs w:val="30"/>
        </w:rPr>
      </w:pPr>
      <w:r w:rsidRPr="00DD3F5E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="009D78F2" w:rsidRPr="00DD3F5E">
        <w:rPr>
          <w:rFonts w:asciiTheme="majorBidi" w:hAnsiTheme="majorBidi" w:cstheme="majorBidi"/>
          <w:sz w:val="30"/>
          <w:szCs w:val="30"/>
          <w:lang w:val="en-US"/>
        </w:rPr>
        <w:t>30</w:t>
      </w:r>
      <w:r w:rsidRPr="00DD3F5E">
        <w:rPr>
          <w:rFonts w:asciiTheme="majorBidi" w:hAnsiTheme="majorBidi" w:cstheme="majorBidi"/>
          <w:sz w:val="30"/>
          <w:szCs w:val="30"/>
          <w:cs/>
        </w:rPr>
        <w:t xml:space="preserve"> สิงหาคม </w:t>
      </w:r>
      <w:r w:rsidR="009D78F2" w:rsidRPr="00DD3F5E">
        <w:rPr>
          <w:rFonts w:asciiTheme="majorBidi" w:hAnsiTheme="majorBidi" w:cstheme="majorBidi"/>
          <w:sz w:val="30"/>
          <w:szCs w:val="30"/>
          <w:lang w:val="en-US"/>
        </w:rPr>
        <w:t>2562</w:t>
      </w:r>
      <w:r w:rsidRPr="00DD3F5E">
        <w:rPr>
          <w:rFonts w:asciiTheme="majorBidi" w:hAnsiTheme="majorBidi" w:cstheme="majorBidi"/>
          <w:sz w:val="30"/>
          <w:szCs w:val="30"/>
          <w:cs/>
        </w:rPr>
        <w:t xml:space="preserve"> คณะกรรมการพิจารณาอุทธรณ์ได้ยกอุทธรณ์การคัดค้านดังกล่าว </w:t>
      </w:r>
      <w:r w:rsidR="00F63CB7" w:rsidRPr="00DD3F5E">
        <w:rPr>
          <w:rFonts w:asciiTheme="majorBidi" w:hAnsiTheme="majorBidi" w:cstheme="majorBidi"/>
          <w:sz w:val="30"/>
          <w:szCs w:val="30"/>
          <w:cs/>
        </w:rPr>
        <w:t>และ</w:t>
      </w:r>
      <w:r w:rsidRPr="00DD3F5E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="009D78F2" w:rsidRPr="00DD3F5E">
        <w:rPr>
          <w:rFonts w:asciiTheme="majorBidi" w:hAnsiTheme="majorBidi" w:cstheme="majorBidi"/>
          <w:sz w:val="30"/>
          <w:szCs w:val="30"/>
          <w:lang w:val="en-US"/>
        </w:rPr>
        <w:t>24</w:t>
      </w:r>
      <w:r w:rsidRPr="00DD3F5E">
        <w:rPr>
          <w:rFonts w:asciiTheme="majorBidi" w:hAnsiTheme="majorBidi" w:cstheme="majorBidi"/>
          <w:sz w:val="30"/>
          <w:szCs w:val="30"/>
          <w:cs/>
        </w:rPr>
        <w:t xml:space="preserve"> ตุลาคม </w:t>
      </w:r>
      <w:r w:rsidR="009D78F2" w:rsidRPr="00DD3F5E">
        <w:rPr>
          <w:rFonts w:asciiTheme="majorBidi" w:hAnsiTheme="majorBidi" w:cstheme="majorBidi"/>
          <w:sz w:val="30"/>
          <w:szCs w:val="30"/>
          <w:lang w:val="en-US"/>
        </w:rPr>
        <w:t>2562</w:t>
      </w:r>
      <w:r w:rsidRPr="00DD3F5E">
        <w:rPr>
          <w:rFonts w:asciiTheme="majorBidi" w:hAnsiTheme="majorBidi" w:cstheme="majorBidi"/>
          <w:sz w:val="30"/>
          <w:szCs w:val="30"/>
          <w:cs/>
        </w:rPr>
        <w:t xml:space="preserve"> บริษัทจึงยื่นฟ้องกรมศุลกากรและคณะกรรมการพิจารณาอุทธรณ์ต่อศาลภาษี</w:t>
      </w:r>
      <w:r w:rsidR="00F63CB7" w:rsidRPr="00DD3F5E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00187B34" w14:textId="05D76B1D" w:rsidR="00FF31DE" w:rsidRPr="00DD3F5E" w:rsidRDefault="00FF31DE" w:rsidP="000717A2">
      <w:pPr>
        <w:spacing w:after="120" w:line="440" w:lineRule="exact"/>
        <w:ind w:left="1134"/>
        <w:jc w:val="thaiDistribute"/>
        <w:rPr>
          <w:rFonts w:asciiTheme="majorBidi" w:hAnsiTheme="majorBidi" w:cstheme="majorBidi"/>
          <w:sz w:val="30"/>
          <w:szCs w:val="30"/>
        </w:rPr>
      </w:pPr>
      <w:r w:rsidRPr="00DD3F5E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="009D78F2" w:rsidRPr="00DD3F5E">
        <w:rPr>
          <w:rFonts w:asciiTheme="majorBidi" w:hAnsiTheme="majorBidi" w:cstheme="majorBidi"/>
          <w:sz w:val="30"/>
          <w:szCs w:val="30"/>
          <w:lang w:val="en-US"/>
        </w:rPr>
        <w:t>28</w:t>
      </w:r>
      <w:r w:rsidRPr="00DD3F5E">
        <w:rPr>
          <w:rFonts w:asciiTheme="majorBidi" w:hAnsiTheme="majorBidi" w:cstheme="majorBidi"/>
          <w:sz w:val="30"/>
          <w:szCs w:val="30"/>
          <w:cs/>
        </w:rPr>
        <w:t xml:space="preserve"> กันยายน </w:t>
      </w:r>
      <w:r w:rsidR="009D78F2" w:rsidRPr="00DD3F5E">
        <w:rPr>
          <w:rFonts w:asciiTheme="majorBidi" w:hAnsiTheme="majorBidi" w:cstheme="majorBidi"/>
          <w:sz w:val="30"/>
          <w:szCs w:val="30"/>
          <w:lang w:val="en-US"/>
        </w:rPr>
        <w:t>2563</w:t>
      </w:r>
      <w:r w:rsidRPr="00DD3F5E">
        <w:rPr>
          <w:rFonts w:asciiTheme="majorBidi" w:hAnsiTheme="majorBidi" w:cstheme="majorBidi"/>
          <w:sz w:val="30"/>
          <w:szCs w:val="30"/>
          <w:cs/>
        </w:rPr>
        <w:t xml:space="preserve"> ศาลภาษีอากรกลางพิจารณาไม่เพิกถอนการประเมินและเรียกเก็บเงินดังกล่าวเป็นจำนวนเงิน </w:t>
      </w:r>
      <w:r w:rsidR="009D78F2" w:rsidRPr="00DD3F5E">
        <w:rPr>
          <w:rFonts w:asciiTheme="majorBidi" w:hAnsiTheme="majorBidi" w:cstheme="majorBidi"/>
          <w:sz w:val="30"/>
          <w:szCs w:val="30"/>
          <w:lang w:val="en-US"/>
        </w:rPr>
        <w:t>65</w:t>
      </w:r>
      <w:r w:rsidRPr="00DD3F5E">
        <w:rPr>
          <w:rFonts w:asciiTheme="majorBidi" w:hAnsiTheme="majorBidi" w:cstheme="majorBidi"/>
          <w:sz w:val="30"/>
          <w:szCs w:val="30"/>
          <w:lang w:val="en-US"/>
        </w:rPr>
        <w:t>.</w:t>
      </w:r>
      <w:r w:rsidR="009D78F2" w:rsidRPr="00DD3F5E">
        <w:rPr>
          <w:rFonts w:asciiTheme="majorBidi" w:hAnsiTheme="majorBidi" w:cstheme="majorBidi"/>
          <w:sz w:val="30"/>
          <w:szCs w:val="30"/>
          <w:lang w:val="en-US"/>
        </w:rPr>
        <w:t>89</w:t>
      </w:r>
      <w:r w:rsidRPr="00DD3F5E">
        <w:rPr>
          <w:rFonts w:asciiTheme="majorBidi" w:hAnsiTheme="majorBidi" w:cstheme="majorBidi"/>
          <w:sz w:val="30"/>
          <w:szCs w:val="30"/>
          <w:cs/>
        </w:rPr>
        <w:t xml:space="preserve"> ล้านบาท ปัจจุบันบริษัทอยู่ระหว่างดำเนินการยื่นอุทธรณ์ต่อศาลอุทธรณ์คดีชำนัญพิเศษ</w:t>
      </w:r>
    </w:p>
    <w:p w14:paraId="6C96BF0C" w14:textId="5F5AD4B3" w:rsidR="00971A1F" w:rsidRPr="00DD3F5E" w:rsidRDefault="00786864" w:rsidP="000717A2">
      <w:pPr>
        <w:spacing w:after="120" w:line="440" w:lineRule="exact"/>
        <w:ind w:left="1134"/>
        <w:jc w:val="thaiDistribute"/>
        <w:rPr>
          <w:rFonts w:asciiTheme="majorBidi" w:hAnsiTheme="majorBidi" w:cstheme="majorBidi"/>
          <w:sz w:val="30"/>
          <w:szCs w:val="30"/>
          <w:cs/>
          <w:lang w:val="en-US"/>
        </w:rPr>
      </w:pPr>
      <w:r w:rsidRPr="00DD3F5E">
        <w:rPr>
          <w:rFonts w:asciiTheme="majorBidi" w:hAnsiTheme="majorBidi" w:cstheme="majorBidi"/>
          <w:sz w:val="30"/>
          <w:szCs w:val="30"/>
          <w:cs/>
          <w:lang w:val="en-US"/>
        </w:rPr>
        <w:t xml:space="preserve">เมื่อวันที่ </w:t>
      </w:r>
      <w:r w:rsidR="00F63CB7" w:rsidRPr="00DD3F5E">
        <w:rPr>
          <w:rFonts w:asciiTheme="majorBidi" w:hAnsiTheme="majorBidi" w:cstheme="majorBidi"/>
          <w:sz w:val="30"/>
          <w:szCs w:val="30"/>
          <w:lang w:val="en-US"/>
        </w:rPr>
        <w:t>1</w:t>
      </w:r>
      <w:r w:rsidR="002477E2" w:rsidRPr="00DD3F5E">
        <w:rPr>
          <w:rFonts w:asciiTheme="majorBidi" w:hAnsiTheme="majorBidi" w:cstheme="majorBidi"/>
          <w:sz w:val="30"/>
          <w:szCs w:val="30"/>
          <w:cs/>
          <w:lang w:val="en-US"/>
        </w:rPr>
        <w:t xml:space="preserve"> พฤศจิกายน</w:t>
      </w:r>
      <w:r w:rsidRPr="00DD3F5E">
        <w:rPr>
          <w:rFonts w:asciiTheme="majorBidi" w:hAnsiTheme="majorBidi" w:cstheme="majorBidi"/>
          <w:sz w:val="30"/>
          <w:szCs w:val="30"/>
          <w:cs/>
          <w:lang w:val="en-US"/>
        </w:rPr>
        <w:t xml:space="preserve"> </w:t>
      </w:r>
      <w:r w:rsidR="00F63CB7" w:rsidRPr="00DD3F5E">
        <w:rPr>
          <w:rFonts w:asciiTheme="majorBidi" w:hAnsiTheme="majorBidi" w:cstheme="majorBidi"/>
          <w:sz w:val="30"/>
          <w:szCs w:val="30"/>
          <w:lang w:val="en-US"/>
        </w:rPr>
        <w:t>2564</w:t>
      </w:r>
      <w:r w:rsidRPr="00DD3F5E">
        <w:rPr>
          <w:rFonts w:asciiTheme="majorBidi" w:hAnsiTheme="majorBidi" w:cstheme="majorBidi"/>
          <w:sz w:val="30"/>
          <w:szCs w:val="30"/>
          <w:cs/>
          <w:lang w:val="en-US"/>
        </w:rPr>
        <w:t xml:space="preserve"> ศาลภาษีอากรศาลอุ</w:t>
      </w:r>
      <w:r w:rsidR="00EE18D4" w:rsidRPr="00DD3F5E">
        <w:rPr>
          <w:rFonts w:asciiTheme="majorBidi" w:hAnsiTheme="majorBidi" w:cstheme="majorBidi"/>
          <w:sz w:val="30"/>
          <w:szCs w:val="30"/>
          <w:cs/>
          <w:lang w:val="en-US"/>
        </w:rPr>
        <w:t>ท</w:t>
      </w:r>
      <w:r w:rsidRPr="00DD3F5E">
        <w:rPr>
          <w:rFonts w:asciiTheme="majorBidi" w:hAnsiTheme="majorBidi" w:cstheme="majorBidi"/>
          <w:sz w:val="30"/>
          <w:szCs w:val="30"/>
          <w:cs/>
          <w:lang w:val="en-US"/>
        </w:rPr>
        <w:t>ธรณ์คดีชำนัญพิเศษแผนกคดีภาษีอากรได้</w:t>
      </w:r>
      <w:r w:rsidR="002477E2" w:rsidRPr="00DD3F5E">
        <w:rPr>
          <w:rFonts w:asciiTheme="majorBidi" w:hAnsiTheme="majorBidi" w:cstheme="majorBidi"/>
          <w:sz w:val="30"/>
          <w:szCs w:val="30"/>
          <w:cs/>
          <w:lang w:val="en-US"/>
        </w:rPr>
        <w:t>อ่านคำ</w:t>
      </w:r>
      <w:r w:rsidRPr="00DD3F5E">
        <w:rPr>
          <w:rFonts w:asciiTheme="majorBidi" w:hAnsiTheme="majorBidi" w:cstheme="majorBidi"/>
          <w:sz w:val="30"/>
          <w:szCs w:val="30"/>
          <w:cs/>
          <w:lang w:val="en-US"/>
        </w:rPr>
        <w:t>พิพากษา</w:t>
      </w:r>
      <w:r w:rsidR="002477E2" w:rsidRPr="00DD3F5E">
        <w:rPr>
          <w:rFonts w:asciiTheme="majorBidi" w:hAnsiTheme="majorBidi" w:cstheme="majorBidi"/>
          <w:sz w:val="30"/>
          <w:szCs w:val="30"/>
          <w:cs/>
          <w:lang w:val="en-US"/>
        </w:rPr>
        <w:t xml:space="preserve"> ลงวันที่ </w:t>
      </w:r>
      <w:r w:rsidR="002477E2" w:rsidRPr="00DD3F5E">
        <w:rPr>
          <w:rFonts w:asciiTheme="majorBidi" w:hAnsiTheme="majorBidi" w:cstheme="majorBidi"/>
          <w:sz w:val="30"/>
          <w:szCs w:val="30"/>
          <w:lang w:val="en-US"/>
        </w:rPr>
        <w:t>11</w:t>
      </w:r>
      <w:r w:rsidR="002477E2" w:rsidRPr="00DD3F5E">
        <w:rPr>
          <w:rFonts w:asciiTheme="majorBidi" w:hAnsiTheme="majorBidi" w:cstheme="majorBidi"/>
          <w:sz w:val="30"/>
          <w:szCs w:val="30"/>
          <w:cs/>
          <w:lang w:val="en-US"/>
        </w:rPr>
        <w:t xml:space="preserve"> สิงหาคม </w:t>
      </w:r>
      <w:r w:rsidR="002477E2" w:rsidRPr="00DD3F5E">
        <w:rPr>
          <w:rFonts w:asciiTheme="majorBidi" w:hAnsiTheme="majorBidi" w:cstheme="majorBidi"/>
          <w:sz w:val="30"/>
          <w:szCs w:val="30"/>
          <w:lang w:val="en-US"/>
        </w:rPr>
        <w:t xml:space="preserve">2564 </w:t>
      </w:r>
      <w:r w:rsidR="002477E2" w:rsidRPr="00DD3F5E">
        <w:rPr>
          <w:rFonts w:asciiTheme="majorBidi" w:hAnsiTheme="majorBidi" w:cstheme="majorBidi"/>
          <w:sz w:val="30"/>
          <w:szCs w:val="30"/>
          <w:cs/>
          <w:lang w:val="en-US"/>
        </w:rPr>
        <w:t xml:space="preserve">ให้จำเลยที่ </w:t>
      </w:r>
      <w:r w:rsidR="007641EE" w:rsidRPr="007641EE">
        <w:rPr>
          <w:rFonts w:asciiTheme="majorBidi" w:hAnsiTheme="majorBidi" w:cstheme="majorBidi"/>
          <w:sz w:val="30"/>
          <w:szCs w:val="30"/>
          <w:lang w:val="en-US"/>
        </w:rPr>
        <w:t>1</w:t>
      </w:r>
      <w:r w:rsidR="00836C72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="002477E2" w:rsidRPr="00DD3F5E">
        <w:rPr>
          <w:rFonts w:asciiTheme="majorBidi" w:hAnsiTheme="majorBidi" w:cstheme="majorBidi"/>
          <w:sz w:val="30"/>
          <w:szCs w:val="30"/>
          <w:lang w:val="en-US"/>
        </w:rPr>
        <w:t>(</w:t>
      </w:r>
      <w:r w:rsidR="002477E2" w:rsidRPr="00DD3F5E">
        <w:rPr>
          <w:rFonts w:asciiTheme="majorBidi" w:hAnsiTheme="majorBidi" w:cstheme="majorBidi"/>
          <w:sz w:val="30"/>
          <w:szCs w:val="30"/>
          <w:cs/>
          <w:lang w:val="en-US"/>
        </w:rPr>
        <w:t xml:space="preserve">กรมศุลกากร) เรียกเก็บเงินเพิ่มภาษีอากรขาเข้าจากโจทย์ไม่เกินกว่าอากรขาเข้าที่ต้องเสียหรือเสียเพิ่ม นอกจากที่แก้ให้เป็นไปตามคำพิพากษาศาลภาษีอากรกลาง ในวันที่ </w:t>
      </w:r>
      <w:r w:rsidR="00D73A9D">
        <w:rPr>
          <w:rFonts w:asciiTheme="majorBidi" w:hAnsiTheme="majorBidi" w:cstheme="majorBidi"/>
          <w:sz w:val="30"/>
          <w:szCs w:val="30"/>
          <w:lang w:val="en-US"/>
        </w:rPr>
        <w:br/>
      </w:r>
      <w:r w:rsidR="002477E2" w:rsidRPr="00DD3F5E">
        <w:rPr>
          <w:rFonts w:asciiTheme="majorBidi" w:hAnsiTheme="majorBidi" w:cstheme="majorBidi"/>
          <w:sz w:val="30"/>
          <w:szCs w:val="30"/>
          <w:lang w:val="en-US"/>
        </w:rPr>
        <w:t>17</w:t>
      </w:r>
      <w:r w:rsidR="002477E2" w:rsidRPr="00DD3F5E">
        <w:rPr>
          <w:rFonts w:asciiTheme="majorBidi" w:hAnsiTheme="majorBidi" w:cstheme="majorBidi"/>
          <w:sz w:val="30"/>
          <w:szCs w:val="30"/>
          <w:cs/>
          <w:lang w:val="en-US"/>
        </w:rPr>
        <w:t xml:space="preserve"> ธันวาคม </w:t>
      </w:r>
      <w:r w:rsidR="002477E2" w:rsidRPr="00DD3F5E">
        <w:rPr>
          <w:rFonts w:asciiTheme="majorBidi" w:hAnsiTheme="majorBidi" w:cstheme="majorBidi"/>
          <w:sz w:val="30"/>
          <w:szCs w:val="30"/>
          <w:lang w:val="en-US"/>
        </w:rPr>
        <w:t xml:space="preserve">2564 </w:t>
      </w:r>
      <w:r w:rsidR="002477E2" w:rsidRPr="00DD3F5E">
        <w:rPr>
          <w:rFonts w:asciiTheme="majorBidi" w:hAnsiTheme="majorBidi" w:cstheme="majorBidi"/>
          <w:sz w:val="30"/>
          <w:szCs w:val="30"/>
          <w:cs/>
          <w:lang w:val="en-US"/>
        </w:rPr>
        <w:t xml:space="preserve">บริษัทได้ยื่นฎีกา </w:t>
      </w:r>
      <w:r w:rsidR="00971A1F" w:rsidRPr="00DD3F5E">
        <w:rPr>
          <w:rFonts w:asciiTheme="majorBidi" w:hAnsiTheme="majorBidi" w:cstheme="majorBidi"/>
          <w:sz w:val="30"/>
          <w:szCs w:val="30"/>
          <w:cs/>
          <w:lang w:val="en-US"/>
        </w:rPr>
        <w:t>คดียังอยู่ระหว่างการพิจารณาคดีของศาลฎีกาจึงยังไม่ทราบผลคดี</w:t>
      </w:r>
    </w:p>
    <w:p w14:paraId="781F16C8" w14:textId="593E32C9" w:rsidR="002477E2" w:rsidRPr="007F000A" w:rsidRDefault="00971A1F" w:rsidP="000717A2">
      <w:pPr>
        <w:spacing w:after="120" w:line="440" w:lineRule="exact"/>
        <w:ind w:left="1134"/>
        <w:jc w:val="thaiDistribute"/>
        <w:rPr>
          <w:rFonts w:asciiTheme="majorBidi" w:hAnsiTheme="majorBidi" w:cstheme="majorBidi"/>
          <w:sz w:val="30"/>
          <w:szCs w:val="30"/>
          <w:cs/>
          <w:lang w:val="en-US"/>
        </w:rPr>
      </w:pPr>
      <w:r w:rsidRPr="00DD3F5E">
        <w:rPr>
          <w:rFonts w:asciiTheme="majorBidi" w:hAnsiTheme="majorBidi" w:cstheme="majorBidi"/>
          <w:sz w:val="30"/>
          <w:szCs w:val="30"/>
          <w:cs/>
          <w:lang w:val="en-US"/>
        </w:rPr>
        <w:t xml:space="preserve">เมื่อวันที่ </w:t>
      </w:r>
      <w:r w:rsidR="007641EE" w:rsidRPr="007641EE">
        <w:rPr>
          <w:rFonts w:asciiTheme="majorBidi" w:hAnsiTheme="majorBidi" w:cstheme="majorBidi"/>
          <w:sz w:val="30"/>
          <w:szCs w:val="30"/>
          <w:lang w:val="en-US"/>
        </w:rPr>
        <w:t>11</w:t>
      </w:r>
      <w:r w:rsidRPr="00DD3F5E">
        <w:rPr>
          <w:rFonts w:asciiTheme="majorBidi" w:hAnsiTheme="majorBidi" w:cstheme="majorBidi"/>
          <w:sz w:val="30"/>
          <w:szCs w:val="30"/>
          <w:cs/>
          <w:lang w:val="en-US"/>
        </w:rPr>
        <w:t xml:space="preserve"> มกราคม </w:t>
      </w:r>
      <w:r w:rsidRPr="00DD3F5E">
        <w:rPr>
          <w:rFonts w:asciiTheme="majorBidi" w:hAnsiTheme="majorBidi" w:cstheme="majorBidi"/>
          <w:sz w:val="30"/>
          <w:szCs w:val="30"/>
          <w:lang w:val="en-US"/>
        </w:rPr>
        <w:t>2565</w:t>
      </w:r>
      <w:r w:rsidRPr="00DD3F5E">
        <w:rPr>
          <w:rFonts w:asciiTheme="majorBidi" w:hAnsiTheme="majorBidi" w:cstheme="majorBidi"/>
          <w:sz w:val="30"/>
          <w:szCs w:val="30"/>
          <w:cs/>
          <w:lang w:val="en-US"/>
        </w:rPr>
        <w:t xml:space="preserve"> จำเลยที่ </w:t>
      </w:r>
      <w:r w:rsidR="007641EE" w:rsidRPr="007641EE">
        <w:rPr>
          <w:rFonts w:asciiTheme="majorBidi" w:hAnsiTheme="majorBidi" w:cstheme="majorBidi"/>
          <w:sz w:val="30"/>
          <w:szCs w:val="30"/>
          <w:lang w:val="en-US"/>
        </w:rPr>
        <w:t>1</w:t>
      </w:r>
      <w:r w:rsidR="008A3FE4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DD3F5E">
        <w:rPr>
          <w:rFonts w:asciiTheme="majorBidi" w:hAnsiTheme="majorBidi" w:cstheme="majorBidi"/>
          <w:sz w:val="30"/>
          <w:szCs w:val="30"/>
          <w:lang w:val="en-US"/>
        </w:rPr>
        <w:t>(</w:t>
      </w:r>
      <w:r w:rsidRPr="00DD3F5E">
        <w:rPr>
          <w:rFonts w:asciiTheme="majorBidi" w:hAnsiTheme="majorBidi" w:cstheme="majorBidi"/>
          <w:sz w:val="30"/>
          <w:szCs w:val="30"/>
          <w:cs/>
          <w:lang w:val="en-US"/>
        </w:rPr>
        <w:t>กรมศุลกากร) ได้ยื่นคำร้องขออนุญาตฎีกาพร้อมฎีกาคัดค้าน</w:t>
      </w:r>
      <w:r w:rsidR="000717A2" w:rsidRPr="00DD3F5E">
        <w:rPr>
          <w:rFonts w:asciiTheme="majorBidi" w:hAnsiTheme="majorBidi" w:cstheme="majorBidi"/>
          <w:sz w:val="30"/>
          <w:szCs w:val="30"/>
          <w:cs/>
          <w:lang w:val="en-US"/>
        </w:rPr>
        <w:br/>
      </w:r>
      <w:r w:rsidRPr="00DD3F5E">
        <w:rPr>
          <w:rFonts w:asciiTheme="majorBidi" w:hAnsiTheme="majorBidi" w:cstheme="majorBidi"/>
          <w:sz w:val="30"/>
          <w:szCs w:val="30"/>
          <w:cs/>
          <w:lang w:val="en-US"/>
        </w:rPr>
        <w:t xml:space="preserve">คำพิพากษาของศาลอุธรณ์คดีชำนัญพิเศษตามคำฎีกาลงวันที่ </w:t>
      </w:r>
      <w:r w:rsidRPr="00DD3F5E">
        <w:rPr>
          <w:rFonts w:asciiTheme="majorBidi" w:hAnsiTheme="majorBidi" w:cstheme="majorBidi"/>
          <w:sz w:val="30"/>
          <w:szCs w:val="30"/>
          <w:lang w:val="en-US"/>
        </w:rPr>
        <w:t xml:space="preserve">27 </w:t>
      </w:r>
      <w:r w:rsidRPr="00DD3F5E">
        <w:rPr>
          <w:rFonts w:asciiTheme="majorBidi" w:hAnsiTheme="majorBidi" w:cstheme="majorBidi"/>
          <w:sz w:val="30"/>
          <w:szCs w:val="30"/>
          <w:cs/>
          <w:lang w:val="en-US"/>
        </w:rPr>
        <w:t xml:space="preserve">ธันวาคม </w:t>
      </w:r>
      <w:r w:rsidR="007641EE" w:rsidRPr="007641EE">
        <w:rPr>
          <w:rFonts w:asciiTheme="majorBidi" w:hAnsiTheme="majorBidi" w:cstheme="majorBidi"/>
          <w:sz w:val="30"/>
          <w:szCs w:val="30"/>
          <w:lang w:val="en-US"/>
        </w:rPr>
        <w:t>2564</w:t>
      </w:r>
      <w:r w:rsidR="005F5A8B" w:rsidRPr="00DD3F5E">
        <w:rPr>
          <w:rFonts w:asciiTheme="majorBidi" w:hAnsiTheme="majorBidi" w:cstheme="majorBidi"/>
          <w:sz w:val="30"/>
          <w:szCs w:val="30"/>
          <w:cs/>
          <w:lang w:val="en-US"/>
        </w:rPr>
        <w:t xml:space="preserve"> โดยได้ฎีกาประเด็นปัญหาในข้อกฎหมาย เรื่องเงินเพิ่มภาษีอากรขาเข้าดังกล่าวดำเนินการในช่วงที่พระราชบัญญัติศุลกากร พ.ศ.</w:t>
      </w:r>
      <w:r w:rsidR="007641EE" w:rsidRPr="007641EE">
        <w:rPr>
          <w:rFonts w:asciiTheme="majorBidi" w:hAnsiTheme="majorBidi" w:cstheme="majorBidi"/>
          <w:sz w:val="30"/>
          <w:szCs w:val="30"/>
          <w:lang w:val="en-US"/>
        </w:rPr>
        <w:t>2469</w:t>
      </w:r>
      <w:r w:rsidR="005F5A8B" w:rsidRPr="00DD3F5E">
        <w:rPr>
          <w:rFonts w:asciiTheme="majorBidi" w:hAnsiTheme="majorBidi" w:cstheme="majorBidi"/>
          <w:sz w:val="30"/>
          <w:szCs w:val="30"/>
          <w:cs/>
          <w:lang w:val="en-US"/>
        </w:rPr>
        <w:t xml:space="preserve"> ยังมีผลบังคับอยู่โดยเงินเพิ่มอากรขาเข้าอยู่ในอัตราร้อยละ </w:t>
      </w:r>
      <w:r w:rsidR="005F5A8B" w:rsidRPr="00DD3F5E">
        <w:rPr>
          <w:rFonts w:asciiTheme="majorBidi" w:hAnsiTheme="majorBidi" w:cstheme="majorBidi"/>
          <w:sz w:val="30"/>
          <w:szCs w:val="30"/>
          <w:lang w:val="en-US"/>
        </w:rPr>
        <w:t xml:space="preserve">1 </w:t>
      </w:r>
      <w:r w:rsidR="005F5A8B" w:rsidRPr="00DD3F5E">
        <w:rPr>
          <w:rFonts w:asciiTheme="majorBidi" w:hAnsiTheme="majorBidi" w:cstheme="majorBidi"/>
          <w:sz w:val="30"/>
          <w:szCs w:val="30"/>
          <w:cs/>
          <w:lang w:val="en-US"/>
        </w:rPr>
        <w:t>ต่อเดือนหรือเศษของเดือนจากเงินต้นอากรขาเข้าขาดชำระของใบ</w:t>
      </w:r>
      <w:r w:rsidR="00605826" w:rsidRPr="00DD3F5E">
        <w:rPr>
          <w:rFonts w:asciiTheme="majorBidi" w:hAnsiTheme="majorBidi" w:cstheme="majorBidi"/>
          <w:sz w:val="30"/>
          <w:szCs w:val="30"/>
          <w:cs/>
          <w:lang w:val="en-US"/>
        </w:rPr>
        <w:t xml:space="preserve">สินค้าขาเข้าทั้ง </w:t>
      </w:r>
      <w:r w:rsidR="007641EE" w:rsidRPr="007641EE">
        <w:rPr>
          <w:rFonts w:asciiTheme="majorBidi" w:hAnsiTheme="majorBidi" w:cstheme="majorBidi"/>
          <w:sz w:val="30"/>
          <w:szCs w:val="30"/>
          <w:lang w:val="en-US"/>
        </w:rPr>
        <w:t>42</w:t>
      </w:r>
      <w:r w:rsidR="00605826" w:rsidRPr="00DD3F5E">
        <w:rPr>
          <w:rFonts w:asciiTheme="majorBidi" w:hAnsiTheme="majorBidi" w:cstheme="majorBidi"/>
          <w:sz w:val="30"/>
          <w:szCs w:val="30"/>
          <w:cs/>
          <w:lang w:val="en-US"/>
        </w:rPr>
        <w:t xml:space="preserve"> ใบขน คำนวณตั้งแต่วันตรวจปล่อยจนกว่าจะชำระเสร็จ</w:t>
      </w:r>
      <w:r w:rsidR="000E0043" w:rsidRPr="00DD3F5E">
        <w:rPr>
          <w:rFonts w:asciiTheme="majorBidi" w:hAnsiTheme="majorBidi" w:cstheme="majorBidi"/>
          <w:sz w:val="30"/>
          <w:szCs w:val="30"/>
          <w:cs/>
          <w:lang w:val="en-US"/>
        </w:rPr>
        <w:t xml:space="preserve"> โดยมิให้มีข้อจำกัดว่ามิให้เกินกว่าค่าอากรขาเข้า</w:t>
      </w:r>
    </w:p>
    <w:p w14:paraId="15D52C5F" w14:textId="77777777" w:rsidR="00FE57D9" w:rsidRPr="003E471A" w:rsidRDefault="00CA17A3" w:rsidP="008A4616">
      <w:pPr>
        <w:pStyle w:val="a3"/>
        <w:numPr>
          <w:ilvl w:val="0"/>
          <w:numId w:val="19"/>
        </w:numPr>
        <w:autoSpaceDE/>
        <w:autoSpaceDN/>
        <w:spacing w:before="240" w:line="440" w:lineRule="exact"/>
        <w:ind w:left="562" w:hanging="562"/>
        <w:contextualSpacing w:val="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E471A">
        <w:rPr>
          <w:rFonts w:asciiTheme="majorBidi" w:hAnsiTheme="majorBidi" w:cstheme="majorBidi" w:hint="cs"/>
          <w:b/>
          <w:bCs/>
          <w:sz w:val="32"/>
          <w:szCs w:val="32"/>
          <w:cs/>
          <w:lang w:val="en-US"/>
        </w:rPr>
        <w:t>เหตุการณ์</w:t>
      </w:r>
      <w:r w:rsidR="00006716" w:rsidRPr="003E471A">
        <w:rPr>
          <w:rFonts w:asciiTheme="majorBidi" w:hAnsiTheme="majorBidi" w:cstheme="majorBidi" w:hint="cs"/>
          <w:b/>
          <w:bCs/>
          <w:sz w:val="32"/>
          <w:szCs w:val="32"/>
          <w:cs/>
          <w:lang w:val="en-US"/>
        </w:rPr>
        <w:t>ภายหลังรอบระยะเวลารายงาน</w:t>
      </w:r>
      <w:r w:rsidR="000B4F86" w:rsidRPr="003E471A">
        <w:rPr>
          <w:rFonts w:asciiTheme="majorBidi" w:hAnsiTheme="majorBidi" w:cstheme="majorBidi" w:hint="cs"/>
          <w:b/>
          <w:bCs/>
          <w:sz w:val="32"/>
          <w:szCs w:val="32"/>
          <w:cs/>
          <w:lang w:val="en-US"/>
        </w:rPr>
        <w:t xml:space="preserve"> </w:t>
      </w:r>
    </w:p>
    <w:p w14:paraId="3325B6CD" w14:textId="3D751EED" w:rsidR="00F15E3C" w:rsidRPr="00244092" w:rsidRDefault="00F15E3C" w:rsidP="00F15E3C">
      <w:pPr>
        <w:pStyle w:val="af8"/>
        <w:spacing w:before="120" w:line="400" w:lineRule="exact"/>
        <w:ind w:left="561" w:right="-11" w:firstLine="6"/>
        <w:jc w:val="thaiDistribute"/>
        <w:rPr>
          <w:rFonts w:ascii="Angsana New" w:hAnsi="Angsana New" w:cs="Angsana New"/>
          <w:spacing w:val="-2"/>
          <w:sz w:val="30"/>
          <w:szCs w:val="30"/>
        </w:rPr>
      </w:pPr>
      <w:r w:rsidRPr="00244092">
        <w:rPr>
          <w:rFonts w:ascii="Angsana New" w:hAnsi="Angsana New" w:cs="Angsana New"/>
          <w:spacing w:val="-2"/>
          <w:sz w:val="30"/>
          <w:szCs w:val="30"/>
          <w:cs/>
        </w:rPr>
        <w:t xml:space="preserve">เมื่อวันที่ </w:t>
      </w:r>
      <w:r w:rsidR="007C6732" w:rsidRPr="00244092">
        <w:rPr>
          <w:rFonts w:ascii="Angsana New" w:hAnsi="Angsana New" w:cs="Angsana New"/>
          <w:spacing w:val="-2"/>
          <w:sz w:val="30"/>
          <w:szCs w:val="30"/>
        </w:rPr>
        <w:t>25</w:t>
      </w:r>
      <w:r w:rsidRPr="00244092">
        <w:rPr>
          <w:rFonts w:ascii="Angsana New" w:hAnsi="Angsana New" w:cs="Angsana New" w:hint="cs"/>
          <w:spacing w:val="-2"/>
          <w:sz w:val="30"/>
          <w:szCs w:val="30"/>
          <w:cs/>
        </w:rPr>
        <w:t xml:space="preserve"> </w:t>
      </w:r>
      <w:r w:rsidR="007C6732" w:rsidRPr="00244092">
        <w:rPr>
          <w:rFonts w:ascii="Angsana New" w:hAnsi="Angsana New" w:cs="Angsana New" w:hint="cs"/>
          <w:spacing w:val="-2"/>
          <w:sz w:val="30"/>
          <w:szCs w:val="30"/>
          <w:cs/>
        </w:rPr>
        <w:t>มกราคม</w:t>
      </w:r>
      <w:r w:rsidRPr="00244092">
        <w:rPr>
          <w:rFonts w:ascii="Angsana New" w:hAnsi="Angsana New" w:cs="Angsana New" w:hint="cs"/>
          <w:spacing w:val="-2"/>
          <w:sz w:val="30"/>
          <w:szCs w:val="30"/>
          <w:cs/>
        </w:rPr>
        <w:t xml:space="preserve"> </w:t>
      </w:r>
      <w:r w:rsidRPr="00244092">
        <w:rPr>
          <w:rFonts w:ascii="Angsana New" w:hAnsi="Angsana New" w:cs="Angsana New"/>
          <w:spacing w:val="-2"/>
          <w:sz w:val="30"/>
          <w:szCs w:val="30"/>
        </w:rPr>
        <w:t>256</w:t>
      </w:r>
      <w:r w:rsidR="004E3E31" w:rsidRPr="00244092">
        <w:rPr>
          <w:rFonts w:ascii="Angsana New" w:hAnsi="Angsana New" w:cs="Angsana New"/>
          <w:spacing w:val="-2"/>
          <w:sz w:val="30"/>
          <w:szCs w:val="30"/>
        </w:rPr>
        <w:t>7</w:t>
      </w:r>
      <w:r w:rsidRPr="00244092">
        <w:rPr>
          <w:rFonts w:ascii="Angsana New" w:hAnsi="Angsana New" w:cs="Angsana New" w:hint="cs"/>
          <w:spacing w:val="-2"/>
          <w:sz w:val="30"/>
          <w:szCs w:val="30"/>
          <w:cs/>
        </w:rPr>
        <w:t xml:space="preserve"> </w:t>
      </w:r>
      <w:r w:rsidR="005144D7" w:rsidRPr="00244092">
        <w:rPr>
          <w:rFonts w:ascii="Angsana New" w:hAnsi="Angsana New" w:cs="Angsana New" w:hint="cs"/>
          <w:spacing w:val="-2"/>
          <w:sz w:val="30"/>
          <w:szCs w:val="30"/>
          <w:cs/>
        </w:rPr>
        <w:t>บริษัท</w:t>
      </w:r>
      <w:r w:rsidR="00DA719B" w:rsidRPr="00244092">
        <w:rPr>
          <w:rFonts w:ascii="Angsana New" w:hAnsi="Angsana New" w:cs="Angsana New"/>
          <w:spacing w:val="-2"/>
          <w:sz w:val="30"/>
          <w:szCs w:val="30"/>
          <w:cs/>
        </w:rPr>
        <w:t xml:space="preserve"> กิจการร่วมค้า สยามราช และ ทีฆทัศน์ จำกัด</w:t>
      </w:r>
      <w:r w:rsidR="00E26884">
        <w:rPr>
          <w:rFonts w:ascii="Angsana New" w:hAnsi="Angsana New" w:cs="Angsana New" w:hint="cs"/>
          <w:spacing w:val="-2"/>
          <w:sz w:val="30"/>
          <w:szCs w:val="30"/>
          <w:cs/>
        </w:rPr>
        <w:t xml:space="preserve"> </w:t>
      </w:r>
      <w:r w:rsidRPr="00244092">
        <w:rPr>
          <w:rFonts w:ascii="Angsana New" w:hAnsi="Angsana New" w:cs="Angsana New" w:hint="cs"/>
          <w:spacing w:val="-2"/>
          <w:sz w:val="30"/>
          <w:szCs w:val="30"/>
          <w:cs/>
        </w:rPr>
        <w:t>มีมติอนุมัติจ่ายปันผล</w:t>
      </w:r>
      <w:r w:rsidR="009304CC">
        <w:rPr>
          <w:rFonts w:ascii="Angsana New" w:hAnsi="Angsana New" w:cs="Angsana New" w:hint="cs"/>
          <w:spacing w:val="-2"/>
          <w:sz w:val="30"/>
          <w:szCs w:val="30"/>
          <w:cs/>
        </w:rPr>
        <w:t>ร</w:t>
      </w:r>
      <w:r w:rsidR="00100D2B">
        <w:rPr>
          <w:rFonts w:ascii="Angsana New" w:hAnsi="Angsana New" w:cs="Angsana New" w:hint="cs"/>
          <w:spacing w:val="-2"/>
          <w:sz w:val="30"/>
          <w:szCs w:val="30"/>
          <w:cs/>
        </w:rPr>
        <w:t>ะหว่างกาล</w:t>
      </w:r>
      <w:r w:rsidRPr="00244092">
        <w:rPr>
          <w:rFonts w:ascii="Angsana New" w:hAnsi="Angsana New" w:cs="Angsana New" w:hint="cs"/>
          <w:spacing w:val="-2"/>
          <w:sz w:val="30"/>
          <w:szCs w:val="30"/>
          <w:cs/>
        </w:rPr>
        <w:t xml:space="preserve">แก่ผู้ถือหุ้นจากผลการดำเนินงานสำหรับปี  สิ้นสุดวันที่ </w:t>
      </w:r>
      <w:r w:rsidRPr="00244092">
        <w:rPr>
          <w:rFonts w:ascii="Angsana New" w:hAnsi="Angsana New" w:cs="Angsana New"/>
          <w:spacing w:val="-2"/>
          <w:sz w:val="30"/>
          <w:szCs w:val="30"/>
        </w:rPr>
        <w:t>31</w:t>
      </w:r>
      <w:r w:rsidRPr="00244092">
        <w:rPr>
          <w:rFonts w:ascii="Angsana New" w:hAnsi="Angsana New" w:cs="Angsana New" w:hint="cs"/>
          <w:spacing w:val="-2"/>
          <w:sz w:val="30"/>
          <w:szCs w:val="30"/>
          <w:cs/>
        </w:rPr>
        <w:t xml:space="preserve"> ธันวาคม </w:t>
      </w:r>
      <w:r w:rsidRPr="00244092">
        <w:rPr>
          <w:rFonts w:ascii="Angsana New" w:hAnsi="Angsana New" w:cs="Angsana New"/>
          <w:spacing w:val="-2"/>
          <w:sz w:val="30"/>
          <w:szCs w:val="30"/>
        </w:rPr>
        <w:t>256</w:t>
      </w:r>
      <w:r w:rsidR="007641EE" w:rsidRPr="007641EE">
        <w:rPr>
          <w:rFonts w:ascii="Angsana New" w:hAnsi="Angsana New" w:cs="Angsana New" w:hint="cs"/>
          <w:spacing w:val="-2"/>
          <w:sz w:val="30"/>
          <w:szCs w:val="30"/>
        </w:rPr>
        <w:t>5</w:t>
      </w:r>
      <w:r w:rsidRPr="00244092">
        <w:rPr>
          <w:rFonts w:ascii="Angsana New" w:hAnsi="Angsana New" w:cs="Angsana New" w:hint="cs"/>
          <w:spacing w:val="-2"/>
          <w:sz w:val="30"/>
          <w:szCs w:val="30"/>
          <w:cs/>
        </w:rPr>
        <w:t xml:space="preserve"> ในอัตราหุ้นละ </w:t>
      </w:r>
      <w:r w:rsidR="00943AA1" w:rsidRPr="00244092">
        <w:rPr>
          <w:rFonts w:ascii="Angsana New" w:hAnsi="Angsana New" w:cs="Angsana New"/>
          <w:spacing w:val="-2"/>
          <w:sz w:val="30"/>
          <w:szCs w:val="30"/>
        </w:rPr>
        <w:t>2</w:t>
      </w:r>
      <w:r w:rsidRPr="00244092">
        <w:rPr>
          <w:rFonts w:ascii="Angsana New" w:hAnsi="Angsana New" w:cs="Angsana New"/>
          <w:spacing w:val="-2"/>
          <w:sz w:val="30"/>
          <w:szCs w:val="30"/>
        </w:rPr>
        <w:t>0</w:t>
      </w:r>
      <w:r w:rsidRPr="00244092">
        <w:rPr>
          <w:rFonts w:ascii="Angsana New" w:hAnsi="Angsana New" w:cs="Angsana New" w:hint="cs"/>
          <w:spacing w:val="-2"/>
          <w:sz w:val="30"/>
          <w:szCs w:val="30"/>
          <w:cs/>
        </w:rPr>
        <w:t xml:space="preserve"> บาท รวมเป็นจำนวนเงิน </w:t>
      </w:r>
      <w:r w:rsidR="00441726">
        <w:rPr>
          <w:rFonts w:ascii="Angsana New" w:hAnsi="Angsana New" w:cs="Angsana New"/>
          <w:spacing w:val="-2"/>
          <w:sz w:val="30"/>
          <w:szCs w:val="30"/>
        </w:rPr>
        <w:t>10.00</w:t>
      </w:r>
      <w:r w:rsidRPr="00244092">
        <w:rPr>
          <w:rFonts w:ascii="Angsana New" w:hAnsi="Angsana New" w:cs="Angsana New" w:hint="cs"/>
          <w:spacing w:val="-2"/>
          <w:sz w:val="30"/>
          <w:szCs w:val="30"/>
          <w:cs/>
        </w:rPr>
        <w:t xml:space="preserve"> ล้านบาท </w:t>
      </w:r>
    </w:p>
    <w:p w14:paraId="50B19F78" w14:textId="44F834A4" w:rsidR="009E083C" w:rsidRPr="003E471A" w:rsidRDefault="009E083C" w:rsidP="008A4616">
      <w:pPr>
        <w:pStyle w:val="a3"/>
        <w:numPr>
          <w:ilvl w:val="0"/>
          <w:numId w:val="19"/>
        </w:numPr>
        <w:autoSpaceDE/>
        <w:autoSpaceDN/>
        <w:spacing w:before="240" w:line="440" w:lineRule="exact"/>
        <w:ind w:left="562" w:hanging="562"/>
        <w:contextualSpacing w:val="0"/>
        <w:jc w:val="thaiDistribut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3E471A">
        <w:rPr>
          <w:rFonts w:asciiTheme="majorBidi" w:hAnsiTheme="majorBidi" w:cstheme="majorBidi" w:hint="cs"/>
          <w:b/>
          <w:bCs/>
          <w:sz w:val="32"/>
          <w:szCs w:val="32"/>
          <w:cs/>
          <w:lang w:val="en-US"/>
        </w:rPr>
        <w:t>การอนุมัติ</w:t>
      </w:r>
      <w:r w:rsidR="0028427E" w:rsidRPr="003E471A">
        <w:rPr>
          <w:rFonts w:asciiTheme="majorBidi" w:hAnsiTheme="majorBidi" w:cstheme="majorBidi" w:hint="cs"/>
          <w:b/>
          <w:bCs/>
          <w:sz w:val="32"/>
          <w:szCs w:val="32"/>
          <w:cs/>
          <w:lang w:val="en-US"/>
        </w:rPr>
        <w:t>งบการเงิน</w:t>
      </w:r>
    </w:p>
    <w:p w14:paraId="219121C3" w14:textId="589AA785" w:rsidR="00AC2D8E" w:rsidRPr="007F000A" w:rsidRDefault="00087B8D" w:rsidP="000717A2">
      <w:pPr>
        <w:autoSpaceDE/>
        <w:autoSpaceDN/>
        <w:spacing w:before="120" w:line="440" w:lineRule="exact"/>
        <w:ind w:left="567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  <w:r w:rsidRPr="007F000A">
        <w:rPr>
          <w:rFonts w:asciiTheme="majorBidi" w:eastAsia="Calibri" w:hAnsiTheme="majorBidi" w:cstheme="majorBidi"/>
          <w:sz w:val="30"/>
          <w:szCs w:val="30"/>
          <w:cs/>
          <w:lang w:val="en-US"/>
        </w:rPr>
        <w:t xml:space="preserve">งบการเงินนี้ได้รับการอนุมัติให้ออกงบการเงินโดยคณะกรรมการของบริษัท เมื่อวันที่ </w:t>
      </w:r>
      <w:r w:rsidR="009D78F2" w:rsidRPr="007F000A">
        <w:rPr>
          <w:rFonts w:asciiTheme="majorBidi" w:eastAsia="Calibri" w:hAnsiTheme="majorBidi" w:cstheme="majorBidi"/>
          <w:sz w:val="30"/>
          <w:szCs w:val="30"/>
          <w:lang w:val="en-US"/>
        </w:rPr>
        <w:t>2</w:t>
      </w:r>
      <w:r w:rsidR="008F3728" w:rsidRPr="007F000A">
        <w:rPr>
          <w:rFonts w:asciiTheme="majorBidi" w:eastAsia="Calibri" w:hAnsiTheme="majorBidi" w:cstheme="majorBidi"/>
          <w:sz w:val="30"/>
          <w:szCs w:val="30"/>
          <w:lang w:val="en-US"/>
        </w:rPr>
        <w:t>2</w:t>
      </w:r>
      <w:r w:rsidR="00276544" w:rsidRPr="007F000A">
        <w:rPr>
          <w:rFonts w:asciiTheme="majorBidi" w:eastAsia="Calibri" w:hAnsiTheme="majorBidi" w:cstheme="majorBidi"/>
          <w:sz w:val="30"/>
          <w:szCs w:val="30"/>
          <w:lang w:val="en-US"/>
        </w:rPr>
        <w:t xml:space="preserve"> </w:t>
      </w:r>
      <w:r w:rsidR="0051318D" w:rsidRPr="007F000A">
        <w:rPr>
          <w:rFonts w:asciiTheme="majorBidi" w:eastAsia="Calibri" w:hAnsiTheme="majorBidi" w:cstheme="majorBidi"/>
          <w:sz w:val="30"/>
          <w:szCs w:val="30"/>
          <w:cs/>
          <w:lang w:val="en-US"/>
        </w:rPr>
        <w:t>กุมภาพันธ์</w:t>
      </w:r>
      <w:r w:rsidRPr="007F000A">
        <w:rPr>
          <w:rFonts w:asciiTheme="majorBidi" w:eastAsia="Calibri" w:hAnsiTheme="majorBidi" w:cstheme="majorBidi"/>
          <w:sz w:val="30"/>
          <w:szCs w:val="30"/>
          <w:cs/>
          <w:lang w:val="en-US"/>
        </w:rPr>
        <w:t xml:space="preserve"> </w:t>
      </w:r>
      <w:r w:rsidR="009D78F2" w:rsidRPr="007F000A">
        <w:rPr>
          <w:rFonts w:asciiTheme="majorBidi" w:eastAsia="Calibri" w:hAnsiTheme="majorBidi" w:cstheme="majorBidi"/>
          <w:sz w:val="30"/>
          <w:szCs w:val="30"/>
          <w:lang w:val="en-US"/>
        </w:rPr>
        <w:t>256</w:t>
      </w:r>
      <w:r w:rsidR="008F3728" w:rsidRPr="007F000A">
        <w:rPr>
          <w:rFonts w:asciiTheme="majorBidi" w:eastAsia="Calibri" w:hAnsiTheme="majorBidi" w:cstheme="majorBidi"/>
          <w:sz w:val="30"/>
          <w:szCs w:val="30"/>
          <w:lang w:val="en-US"/>
        </w:rPr>
        <w:t>7</w:t>
      </w:r>
    </w:p>
    <w:sectPr w:rsidR="00AC2D8E" w:rsidRPr="007F000A" w:rsidSect="00C55E37">
      <w:headerReference w:type="even" r:id="rId20"/>
      <w:headerReference w:type="default" r:id="rId21"/>
      <w:headerReference w:type="first" r:id="rId22"/>
      <w:pgSz w:w="11907" w:h="16839" w:code="9"/>
      <w:pgMar w:top="1440" w:right="850" w:bottom="1440" w:left="1440" w:header="994" w:footer="720" w:gutter="0"/>
      <w:pgNumType w:fmt="numberInDas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8341F" w14:textId="77777777" w:rsidR="00C55E37" w:rsidRDefault="00C55E37" w:rsidP="00FA628F">
      <w:pPr>
        <w:spacing w:line="240" w:lineRule="auto"/>
      </w:pPr>
      <w:r>
        <w:separator/>
      </w:r>
    </w:p>
  </w:endnote>
  <w:endnote w:type="continuationSeparator" w:id="0">
    <w:p w14:paraId="3F650D95" w14:textId="77777777" w:rsidR="00C55E37" w:rsidRDefault="00C55E37" w:rsidP="00FA628F">
      <w:pPr>
        <w:spacing w:line="240" w:lineRule="auto"/>
      </w:pPr>
      <w:r>
        <w:continuationSeparator/>
      </w:r>
    </w:p>
  </w:endnote>
  <w:endnote w:type="continuationNotice" w:id="1">
    <w:p w14:paraId="45CDD04A" w14:textId="77777777" w:rsidR="00C55E37" w:rsidRDefault="00C55E3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Univers 55">
    <w:altName w:val="Times New Roman"/>
    <w:charset w:val="00"/>
    <w:family w:val="swiss"/>
    <w:pitch w:val="variable"/>
    <w:sig w:usb0="00000007" w:usb1="00000000" w:usb2="00000000" w:usb3="00000000" w:csb0="00000093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Times New Roman"/>
    <w:charset w:val="00"/>
    <w:family w:val="auto"/>
    <w:pitch w:val="variable"/>
    <w:sig w:usb0="80000023" w:usb1="00000000" w:usb2="00000000" w:usb3="00000000" w:csb0="00000001" w:csb1="00000000"/>
  </w:font>
  <w:font w:name="ZapfDingbats BT">
    <w:altName w:val="Arial Unicode MS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1C6E0" w14:textId="77855349" w:rsidR="008B5916" w:rsidRDefault="008B5916">
    <w:pPr>
      <w:pStyle w:val="af6"/>
    </w:pPr>
  </w:p>
  <w:p w14:paraId="50DE65DD" w14:textId="77777777" w:rsidR="008B5916" w:rsidRDefault="008B591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0D5E" w14:textId="7AB4BFD4" w:rsidR="008B5916" w:rsidRDefault="008B5916">
    <w:pPr>
      <w:pStyle w:val="af6"/>
    </w:pPr>
  </w:p>
  <w:p w14:paraId="7C2BB57E" w14:textId="50D91194" w:rsidR="008B5916" w:rsidRDefault="008B591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6B534" w14:textId="03301E1B" w:rsidR="008B5916" w:rsidRDefault="008B5916">
    <w:pPr>
      <w:pStyle w:val="af6"/>
    </w:pPr>
  </w:p>
  <w:p w14:paraId="7C3F43AC" w14:textId="3284308F" w:rsidR="008B5916" w:rsidRDefault="008B591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B39F6" w14:textId="77777777" w:rsidR="008B5916" w:rsidRPr="00D23342" w:rsidRDefault="008B5916" w:rsidP="00F84BD7">
    <w:pPr>
      <w:tabs>
        <w:tab w:val="left" w:pos="8364"/>
      </w:tabs>
      <w:ind w:firstLine="993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59694" w14:textId="77777777" w:rsidR="00C55E37" w:rsidRDefault="00C55E37" w:rsidP="00FA628F">
      <w:pPr>
        <w:spacing w:line="240" w:lineRule="auto"/>
      </w:pPr>
      <w:r>
        <w:separator/>
      </w:r>
    </w:p>
  </w:footnote>
  <w:footnote w:type="continuationSeparator" w:id="0">
    <w:p w14:paraId="513BDA56" w14:textId="77777777" w:rsidR="00C55E37" w:rsidRDefault="00C55E37" w:rsidP="00FA628F">
      <w:pPr>
        <w:spacing w:line="240" w:lineRule="auto"/>
      </w:pPr>
      <w:r>
        <w:continuationSeparator/>
      </w:r>
    </w:p>
  </w:footnote>
  <w:footnote w:type="continuationNotice" w:id="1">
    <w:p w14:paraId="658CD199" w14:textId="77777777" w:rsidR="00C55E37" w:rsidRDefault="00C55E3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82A1C" w14:textId="0BEAD816" w:rsidR="008B5916" w:rsidRPr="00B2256C" w:rsidRDefault="00D73A9D">
    <w:pPr>
      <w:pStyle w:val="af4"/>
      <w:jc w:val="center"/>
      <w:rPr>
        <w:sz w:val="30"/>
        <w:szCs w:val="30"/>
      </w:rPr>
    </w:pPr>
    <w:sdt>
      <w:sdtPr>
        <w:id w:val="463777489"/>
        <w:docPartObj>
          <w:docPartGallery w:val="Page Numbers (Top of Page)"/>
          <w:docPartUnique/>
        </w:docPartObj>
      </w:sdtPr>
      <w:sdtEndPr>
        <w:rPr>
          <w:sz w:val="30"/>
          <w:szCs w:val="30"/>
        </w:rPr>
      </w:sdtEndPr>
      <w:sdtContent>
        <w:r w:rsidR="008B5916" w:rsidRPr="00B2256C">
          <w:rPr>
            <w:sz w:val="30"/>
            <w:szCs w:val="30"/>
          </w:rPr>
          <w:fldChar w:fldCharType="begin"/>
        </w:r>
        <w:r w:rsidR="008B5916" w:rsidRPr="00B2256C">
          <w:rPr>
            <w:sz w:val="30"/>
            <w:szCs w:val="30"/>
          </w:rPr>
          <w:instrText xml:space="preserve"> PAGE   \* MERGEFORMAT </w:instrText>
        </w:r>
        <w:r w:rsidR="008B5916" w:rsidRPr="00B2256C">
          <w:rPr>
            <w:sz w:val="30"/>
            <w:szCs w:val="30"/>
          </w:rPr>
          <w:fldChar w:fldCharType="separate"/>
        </w:r>
        <w:r w:rsidR="006E3370">
          <w:rPr>
            <w:noProof/>
            <w:sz w:val="30"/>
            <w:szCs w:val="30"/>
          </w:rPr>
          <w:t>49</w:t>
        </w:r>
        <w:r w:rsidR="008B5916" w:rsidRPr="00B2256C">
          <w:rPr>
            <w:noProof/>
            <w:sz w:val="30"/>
            <w:szCs w:val="30"/>
          </w:rPr>
          <w:fldChar w:fldCharType="end"/>
        </w:r>
      </w:sdtContent>
    </w:sdt>
  </w:p>
  <w:p w14:paraId="238BA8D0" w14:textId="460509CE" w:rsidR="008B5916" w:rsidRDefault="008B5916" w:rsidP="009448D0">
    <w:pPr>
      <w:pStyle w:val="af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0139496"/>
      <w:docPartObj>
        <w:docPartGallery w:val="Page Numbers (Top of Page)"/>
        <w:docPartUnique/>
      </w:docPartObj>
    </w:sdtPr>
    <w:sdtEndPr>
      <w:rPr>
        <w:sz w:val="30"/>
        <w:szCs w:val="30"/>
      </w:rPr>
    </w:sdtEndPr>
    <w:sdtContent>
      <w:p w14:paraId="3A9DF7EB" w14:textId="7064A7EA" w:rsidR="008B5916" w:rsidRPr="00B2256C" w:rsidRDefault="00D73A9D" w:rsidP="00C438AC">
        <w:pPr>
          <w:pStyle w:val="af4"/>
          <w:spacing w:line="360" w:lineRule="exact"/>
          <w:jc w:val="center"/>
          <w:rPr>
            <w:sz w:val="30"/>
            <w:szCs w:val="30"/>
          </w:rPr>
        </w:pPr>
        <w:sdt>
          <w:sdtPr>
            <w:id w:val="1053512626"/>
            <w:docPartObj>
              <w:docPartGallery w:val="Page Numbers (Top of Page)"/>
              <w:docPartUnique/>
            </w:docPartObj>
          </w:sdtPr>
          <w:sdtEndPr>
            <w:rPr>
              <w:sz w:val="30"/>
              <w:szCs w:val="30"/>
            </w:rPr>
          </w:sdtEndPr>
          <w:sdtContent>
            <w:r w:rsidR="008B5916" w:rsidRPr="00B2256C">
              <w:rPr>
                <w:sz w:val="30"/>
                <w:szCs w:val="30"/>
              </w:rPr>
              <w:fldChar w:fldCharType="begin"/>
            </w:r>
            <w:r w:rsidR="008B5916" w:rsidRPr="00B2256C">
              <w:rPr>
                <w:sz w:val="30"/>
                <w:szCs w:val="30"/>
              </w:rPr>
              <w:instrText xml:space="preserve"> PAGE   \* MERGEFORMAT </w:instrText>
            </w:r>
            <w:r w:rsidR="008B5916" w:rsidRPr="00B2256C">
              <w:rPr>
                <w:sz w:val="30"/>
                <w:szCs w:val="30"/>
              </w:rPr>
              <w:fldChar w:fldCharType="separate"/>
            </w:r>
            <w:r w:rsidR="006E3370">
              <w:rPr>
                <w:noProof/>
                <w:sz w:val="30"/>
                <w:szCs w:val="30"/>
              </w:rPr>
              <w:t>46</w:t>
            </w:r>
            <w:r w:rsidR="008B5916" w:rsidRPr="00B2256C">
              <w:rPr>
                <w:noProof/>
                <w:sz w:val="30"/>
                <w:szCs w:val="30"/>
              </w:rPr>
              <w:fldChar w:fldCharType="end"/>
            </w:r>
          </w:sdtContent>
        </w:sdt>
      </w:p>
      <w:p w14:paraId="2D199092" w14:textId="1B25EB90" w:rsidR="008B5916" w:rsidRPr="004F3F7E" w:rsidRDefault="00D73A9D" w:rsidP="00C438AC">
        <w:pPr>
          <w:pStyle w:val="af4"/>
          <w:spacing w:line="360" w:lineRule="exact"/>
          <w:jc w:val="center"/>
          <w:rPr>
            <w:sz w:val="30"/>
            <w:szCs w:val="3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B1680" w14:textId="64B42A48" w:rsidR="008B5916" w:rsidRPr="001F5C01" w:rsidRDefault="008B5916" w:rsidP="000C047A">
    <w:pPr>
      <w:pStyle w:val="ae"/>
      <w:jc w:val="center"/>
      <w:rPr>
        <w:b w:val="0"/>
        <w:bCs w:val="0"/>
        <w:sz w:val="32"/>
        <w:szCs w:val="32"/>
      </w:rPr>
    </w:pPr>
    <w:r w:rsidRPr="001F5C01">
      <w:rPr>
        <w:rFonts w:hint="cs"/>
        <w:b w:val="0"/>
        <w:bCs w:val="0"/>
        <w:sz w:val="32"/>
        <w:szCs w:val="32"/>
        <w:lang w:val="en-US"/>
      </w:rPr>
      <w:t xml:space="preserve"> </w:t>
    </w:r>
    <w:r>
      <w:rPr>
        <w:b w:val="0"/>
        <w:bCs w:val="0"/>
        <w:sz w:val="32"/>
        <w:szCs w:val="32"/>
      </w:rPr>
      <w:fldChar w:fldCharType="begin"/>
    </w:r>
    <w:r>
      <w:rPr>
        <w:b w:val="0"/>
        <w:bCs w:val="0"/>
        <w:sz w:val="32"/>
        <w:szCs w:val="32"/>
      </w:rPr>
      <w:instrText xml:space="preserve"> PAGE  \* ArabicDash  \* MERGEFORMAT </w:instrText>
    </w:r>
    <w:r>
      <w:rPr>
        <w:b w:val="0"/>
        <w:bCs w:val="0"/>
        <w:sz w:val="32"/>
        <w:szCs w:val="32"/>
      </w:rPr>
      <w:fldChar w:fldCharType="separate"/>
    </w:r>
    <w:r w:rsidR="006E3370">
      <w:rPr>
        <w:b w:val="0"/>
        <w:bCs w:val="0"/>
        <w:noProof/>
        <w:sz w:val="32"/>
        <w:szCs w:val="32"/>
      </w:rPr>
      <w:t>- 56 -</w:t>
    </w:r>
    <w:r>
      <w:rPr>
        <w:b w:val="0"/>
        <w:bCs w:val="0"/>
        <w:sz w:val="32"/>
        <w:szCs w:val="32"/>
      </w:rPr>
      <w:fldChar w:fldCharType="end"/>
    </w:r>
    <w:r w:rsidRPr="001F5C01">
      <w:rPr>
        <w:rFonts w:hint="cs"/>
        <w:b w:val="0"/>
        <w:bCs w:val="0"/>
        <w:sz w:val="32"/>
        <w:szCs w:val="32"/>
        <w:lang w:val="en-US"/>
      </w:rPr>
      <w:t xml:space="preserve"> </w:t>
    </w:r>
  </w:p>
  <w:p w14:paraId="676B1DCA" w14:textId="77777777" w:rsidR="008B5916" w:rsidRDefault="008B5916">
    <w:pPr>
      <w:pStyle w:val="af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D1D5F" w14:textId="787F82F9" w:rsidR="008B5916" w:rsidRDefault="008B5916">
    <w:pPr>
      <w:pStyle w:val="af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22FB5" w14:textId="1D843CD9" w:rsidR="008B5916" w:rsidRDefault="008B5916" w:rsidP="005019F8">
    <w:pPr>
      <w:pStyle w:val="af4"/>
      <w:jc w:val="center"/>
      <w:rPr>
        <w:noProof/>
      </w:rPr>
    </w:pPr>
    <w:r w:rsidRPr="005019F8">
      <w:rPr>
        <w:sz w:val="32"/>
        <w:szCs w:val="32"/>
      </w:rPr>
      <w:fldChar w:fldCharType="begin"/>
    </w:r>
    <w:r w:rsidRPr="005019F8">
      <w:rPr>
        <w:sz w:val="32"/>
        <w:szCs w:val="32"/>
      </w:rPr>
      <w:instrText>PAGE   \* MERGEFORMAT</w:instrText>
    </w:r>
    <w:r w:rsidRPr="005019F8">
      <w:rPr>
        <w:sz w:val="32"/>
        <w:szCs w:val="32"/>
      </w:rPr>
      <w:fldChar w:fldCharType="separate"/>
    </w:r>
    <w:r w:rsidR="006E3370">
      <w:rPr>
        <w:noProof/>
        <w:sz w:val="32"/>
        <w:szCs w:val="32"/>
      </w:rPr>
      <w:t>83</w:t>
    </w:r>
    <w:r w:rsidRPr="005019F8">
      <w:rPr>
        <w:sz w:val="32"/>
        <w:szCs w:val="32"/>
      </w:rPr>
      <w:fldChar w:fldCharType="end"/>
    </w:r>
  </w:p>
  <w:p w14:paraId="3E9AD8D9" w14:textId="4ED0862A" w:rsidR="008B5916" w:rsidRPr="005019F8" w:rsidRDefault="008B5916" w:rsidP="005019F8">
    <w:pPr>
      <w:pStyle w:val="af4"/>
      <w:jc w:val="cent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83FD1" w14:textId="28B45688" w:rsidR="008B5916" w:rsidRPr="001F5C01" w:rsidRDefault="008B5916" w:rsidP="000C047A">
    <w:pPr>
      <w:pStyle w:val="ae"/>
      <w:jc w:val="center"/>
      <w:rPr>
        <w:b w:val="0"/>
        <w:bCs w:val="0"/>
        <w:sz w:val="32"/>
        <w:szCs w:val="32"/>
      </w:rPr>
    </w:pPr>
    <w:r w:rsidRPr="001F5C01">
      <w:rPr>
        <w:rFonts w:hint="cs"/>
        <w:b w:val="0"/>
        <w:bCs w:val="0"/>
        <w:sz w:val="32"/>
        <w:szCs w:val="32"/>
        <w:lang w:val="en-US"/>
      </w:rPr>
      <w:t xml:space="preserve"> </w:t>
    </w:r>
    <w:r w:rsidRPr="001F5C01">
      <w:rPr>
        <w:b w:val="0"/>
        <w:bCs w:val="0"/>
        <w:sz w:val="32"/>
        <w:szCs w:val="32"/>
      </w:rPr>
      <w:fldChar w:fldCharType="begin"/>
    </w:r>
    <w:r w:rsidRPr="001F5C01">
      <w:rPr>
        <w:b w:val="0"/>
        <w:bCs w:val="0"/>
        <w:sz w:val="32"/>
        <w:szCs w:val="32"/>
      </w:rPr>
      <w:instrText>PAGE   \* MERGEFORMAT</w:instrText>
    </w:r>
    <w:r w:rsidRPr="001F5C01">
      <w:rPr>
        <w:b w:val="0"/>
        <w:bCs w:val="0"/>
        <w:sz w:val="32"/>
        <w:szCs w:val="32"/>
      </w:rPr>
      <w:fldChar w:fldCharType="separate"/>
    </w:r>
    <w:r w:rsidR="006E3370" w:rsidRPr="006E3370">
      <w:rPr>
        <w:b w:val="0"/>
        <w:bCs w:val="0"/>
        <w:noProof/>
        <w:sz w:val="32"/>
        <w:szCs w:val="32"/>
        <w:lang w:val="en-US"/>
      </w:rPr>
      <w:t>61</w:t>
    </w:r>
    <w:r w:rsidRPr="001F5C01">
      <w:rPr>
        <w:b w:val="0"/>
        <w:bCs w:val="0"/>
        <w:sz w:val="32"/>
        <w:szCs w:val="32"/>
      </w:rPr>
      <w:fldChar w:fldCharType="end"/>
    </w:r>
    <w:r w:rsidRPr="001F5C01">
      <w:rPr>
        <w:rFonts w:hint="cs"/>
        <w:b w:val="0"/>
        <w:bCs w:val="0"/>
        <w:sz w:val="32"/>
        <w:szCs w:val="32"/>
        <w:lang w:val="en-US"/>
      </w:rPr>
      <w:t xml:space="preserve"> </w:t>
    </w:r>
  </w:p>
  <w:p w14:paraId="1954FA89" w14:textId="77777777" w:rsidR="008B5916" w:rsidRDefault="008B591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127D7"/>
    <w:multiLevelType w:val="hybridMultilevel"/>
    <w:tmpl w:val="2A102586"/>
    <w:lvl w:ilvl="0" w:tplc="040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4" w:hanging="360"/>
      </w:pPr>
      <w:rPr>
        <w:rFonts w:ascii="Wingdings" w:hAnsi="Wingdings" w:hint="default"/>
      </w:rPr>
    </w:lvl>
  </w:abstractNum>
  <w:abstractNum w:abstractNumId="1" w15:restartNumberingAfterBreak="0">
    <w:nsid w:val="07D47732"/>
    <w:multiLevelType w:val="hybridMultilevel"/>
    <w:tmpl w:val="30A8F712"/>
    <w:lvl w:ilvl="0" w:tplc="5CF6BBE0">
      <w:start w:val="1"/>
      <w:numFmt w:val="thaiLetters"/>
      <w:lvlText w:val="%1)"/>
      <w:lvlJc w:val="left"/>
      <w:pPr>
        <w:ind w:left="1818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889628D"/>
    <w:multiLevelType w:val="hybridMultilevel"/>
    <w:tmpl w:val="79A4FCDA"/>
    <w:lvl w:ilvl="0" w:tplc="90D255F8">
      <w:start w:val="1"/>
      <w:numFmt w:val="thaiLetters"/>
      <w:lvlText w:val="%1)"/>
      <w:lvlJc w:val="left"/>
      <w:pPr>
        <w:ind w:left="106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B442605"/>
    <w:multiLevelType w:val="hybridMultilevel"/>
    <w:tmpl w:val="6EF05E3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25BE232F"/>
    <w:multiLevelType w:val="hybridMultilevel"/>
    <w:tmpl w:val="044AF8A0"/>
    <w:lvl w:ilvl="0" w:tplc="04090001">
      <w:start w:val="1"/>
      <w:numFmt w:val="bullet"/>
      <w:lvlText w:val=""/>
      <w:lvlJc w:val="left"/>
      <w:pPr>
        <w:ind w:left="22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2" w:hanging="360"/>
      </w:pPr>
      <w:rPr>
        <w:rFonts w:ascii="Wingdings" w:hAnsi="Wingdings" w:hint="default"/>
      </w:rPr>
    </w:lvl>
  </w:abstractNum>
  <w:abstractNum w:abstractNumId="5" w15:restartNumberingAfterBreak="0">
    <w:nsid w:val="27D30447"/>
    <w:multiLevelType w:val="hybridMultilevel"/>
    <w:tmpl w:val="B1CA064C"/>
    <w:lvl w:ilvl="0" w:tplc="36C2FE7C">
      <w:start w:val="40"/>
      <w:numFmt w:val="bullet"/>
      <w:lvlText w:val="-"/>
      <w:lvlJc w:val="left"/>
      <w:pPr>
        <w:ind w:left="2160" w:hanging="360"/>
      </w:pPr>
      <w:rPr>
        <w:rFonts w:ascii="Angsana New" w:eastAsia="Times New Roman" w:hAnsi="Angsana New" w:cs="Angsana New" w:hint="default"/>
        <w:color w:val="auto"/>
        <w:sz w:val="30"/>
        <w:szCs w:val="30"/>
        <w:lang w:bidi="th-TH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33A33D15"/>
    <w:multiLevelType w:val="multilevel"/>
    <w:tmpl w:val="76F875AC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bCs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C21052D"/>
    <w:multiLevelType w:val="hybridMultilevel"/>
    <w:tmpl w:val="6488154A"/>
    <w:lvl w:ilvl="0" w:tplc="04090001">
      <w:start w:val="1"/>
      <w:numFmt w:val="bullet"/>
      <w:lvlText w:val=""/>
      <w:lvlJc w:val="left"/>
      <w:pPr>
        <w:ind w:left="22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8" w15:restartNumberingAfterBreak="0">
    <w:nsid w:val="3C456F65"/>
    <w:multiLevelType w:val="hybridMultilevel"/>
    <w:tmpl w:val="DDBAB4DA"/>
    <w:lvl w:ilvl="0" w:tplc="A0F69AC8">
      <w:start w:val="2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452F4"/>
    <w:multiLevelType w:val="multilevel"/>
    <w:tmpl w:val="49EAFE14"/>
    <w:lvl w:ilvl="0">
      <w:start w:val="2"/>
      <w:numFmt w:val="decimal"/>
      <w:lvlText w:val="%1"/>
      <w:lvlJc w:val="left"/>
      <w:pPr>
        <w:ind w:left="765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0" w15:restartNumberingAfterBreak="0">
    <w:nsid w:val="432074EF"/>
    <w:multiLevelType w:val="multilevel"/>
    <w:tmpl w:val="1EA646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bCs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DAE6349"/>
    <w:multiLevelType w:val="hybridMultilevel"/>
    <w:tmpl w:val="3B940A36"/>
    <w:lvl w:ilvl="0" w:tplc="FAAADB48">
      <w:start w:val="1"/>
      <w:numFmt w:val="bullet"/>
      <w:lvlText w:val=""/>
      <w:lvlJc w:val="left"/>
      <w:pPr>
        <w:ind w:left="2332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12" w15:restartNumberingAfterBreak="0">
    <w:nsid w:val="52D20814"/>
    <w:multiLevelType w:val="hybridMultilevel"/>
    <w:tmpl w:val="085C3642"/>
    <w:lvl w:ilvl="0" w:tplc="E2DE0D5A">
      <w:start w:val="1"/>
      <w:numFmt w:val="bullet"/>
      <w:lvlText w:val="•"/>
      <w:lvlJc w:val="left"/>
      <w:pPr>
        <w:ind w:left="1713" w:hanging="360"/>
      </w:pPr>
      <w:rPr>
        <w:rFonts w:ascii="Arial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531211D8"/>
    <w:multiLevelType w:val="hybridMultilevel"/>
    <w:tmpl w:val="290AE734"/>
    <w:lvl w:ilvl="0" w:tplc="7674C45E">
      <w:start w:val="1"/>
      <w:numFmt w:val="thaiLetters"/>
      <w:lvlText w:val="%1)"/>
      <w:lvlJc w:val="left"/>
      <w:pPr>
        <w:ind w:left="1560" w:hanging="360"/>
      </w:pPr>
      <w:rPr>
        <w:rFonts w:hint="default"/>
        <w:b/>
        <w:bCs/>
      </w:rPr>
    </w:lvl>
    <w:lvl w:ilvl="1" w:tplc="04090001">
      <w:start w:val="1"/>
      <w:numFmt w:val="bullet"/>
      <w:lvlText w:val=""/>
      <w:lvlJc w:val="left"/>
      <w:pPr>
        <w:ind w:left="2460" w:hanging="540"/>
      </w:pPr>
      <w:rPr>
        <w:rFonts w:ascii="Symbol" w:hAnsi="Symbol"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4" w15:restartNumberingAfterBreak="0">
    <w:nsid w:val="59A1503B"/>
    <w:multiLevelType w:val="hybridMultilevel"/>
    <w:tmpl w:val="3216F5C8"/>
    <w:lvl w:ilvl="0" w:tplc="0409000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6" w:hanging="360"/>
      </w:pPr>
      <w:rPr>
        <w:rFonts w:ascii="Wingdings" w:hAnsi="Wingdings" w:hint="default"/>
      </w:rPr>
    </w:lvl>
  </w:abstractNum>
  <w:abstractNum w:abstractNumId="15" w15:restartNumberingAfterBreak="0">
    <w:nsid w:val="5EDD1887"/>
    <w:multiLevelType w:val="hybridMultilevel"/>
    <w:tmpl w:val="72082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6E21CF"/>
    <w:multiLevelType w:val="multilevel"/>
    <w:tmpl w:val="70305C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7" w15:restartNumberingAfterBreak="0">
    <w:nsid w:val="6CA12517"/>
    <w:multiLevelType w:val="multilevel"/>
    <w:tmpl w:val="5B986E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DBD1888"/>
    <w:multiLevelType w:val="hybridMultilevel"/>
    <w:tmpl w:val="7A1AD3A0"/>
    <w:lvl w:ilvl="0" w:tplc="3DE4A45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 w16cid:durableId="735396048">
    <w:abstractNumId w:val="10"/>
  </w:num>
  <w:num w:numId="2" w16cid:durableId="1554539680">
    <w:abstractNumId w:val="17"/>
  </w:num>
  <w:num w:numId="3" w16cid:durableId="1884250091">
    <w:abstractNumId w:val="19"/>
  </w:num>
  <w:num w:numId="4" w16cid:durableId="1426926324">
    <w:abstractNumId w:val="6"/>
  </w:num>
  <w:num w:numId="5" w16cid:durableId="472451353">
    <w:abstractNumId w:val="16"/>
  </w:num>
  <w:num w:numId="6" w16cid:durableId="709647779">
    <w:abstractNumId w:val="9"/>
  </w:num>
  <w:num w:numId="7" w16cid:durableId="1738242191">
    <w:abstractNumId w:val="13"/>
  </w:num>
  <w:num w:numId="8" w16cid:durableId="909313641">
    <w:abstractNumId w:val="14"/>
  </w:num>
  <w:num w:numId="9" w16cid:durableId="1367754574">
    <w:abstractNumId w:val="7"/>
  </w:num>
  <w:num w:numId="10" w16cid:durableId="889806992">
    <w:abstractNumId w:val="3"/>
  </w:num>
  <w:num w:numId="11" w16cid:durableId="85660133">
    <w:abstractNumId w:val="0"/>
  </w:num>
  <w:num w:numId="12" w16cid:durableId="302779184">
    <w:abstractNumId w:val="5"/>
  </w:num>
  <w:num w:numId="13" w16cid:durableId="1924071820">
    <w:abstractNumId w:val="12"/>
  </w:num>
  <w:num w:numId="14" w16cid:durableId="307049722">
    <w:abstractNumId w:val="1"/>
  </w:num>
  <w:num w:numId="15" w16cid:durableId="985625537">
    <w:abstractNumId w:val="2"/>
  </w:num>
  <w:num w:numId="16" w16cid:durableId="439877666">
    <w:abstractNumId w:val="4"/>
  </w:num>
  <w:num w:numId="17" w16cid:durableId="1729721281">
    <w:abstractNumId w:val="15"/>
  </w:num>
  <w:num w:numId="18" w16cid:durableId="1570992727">
    <w:abstractNumId w:val="11"/>
  </w:num>
  <w:num w:numId="19" w16cid:durableId="427312413">
    <w:abstractNumId w:val="8"/>
  </w:num>
  <w:num w:numId="20" w16cid:durableId="1094597551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3F94"/>
    <w:rsid w:val="00000268"/>
    <w:rsid w:val="00000366"/>
    <w:rsid w:val="00000709"/>
    <w:rsid w:val="000009D8"/>
    <w:rsid w:val="00000AEC"/>
    <w:rsid w:val="00000F8F"/>
    <w:rsid w:val="00000FBF"/>
    <w:rsid w:val="00001273"/>
    <w:rsid w:val="0000152D"/>
    <w:rsid w:val="00001810"/>
    <w:rsid w:val="00001FBB"/>
    <w:rsid w:val="00002330"/>
    <w:rsid w:val="000023FC"/>
    <w:rsid w:val="000025C1"/>
    <w:rsid w:val="000027E5"/>
    <w:rsid w:val="0000290C"/>
    <w:rsid w:val="00002ABB"/>
    <w:rsid w:val="00002E06"/>
    <w:rsid w:val="00002F25"/>
    <w:rsid w:val="000030BD"/>
    <w:rsid w:val="00003160"/>
    <w:rsid w:val="000033B4"/>
    <w:rsid w:val="000034C6"/>
    <w:rsid w:val="000035A3"/>
    <w:rsid w:val="00003600"/>
    <w:rsid w:val="00003778"/>
    <w:rsid w:val="00003853"/>
    <w:rsid w:val="00003AC0"/>
    <w:rsid w:val="00003D5F"/>
    <w:rsid w:val="000044C6"/>
    <w:rsid w:val="0000452D"/>
    <w:rsid w:val="00004692"/>
    <w:rsid w:val="00004A84"/>
    <w:rsid w:val="00004B81"/>
    <w:rsid w:val="00004CC2"/>
    <w:rsid w:val="00004F0B"/>
    <w:rsid w:val="00004F70"/>
    <w:rsid w:val="00005AA9"/>
    <w:rsid w:val="0000614E"/>
    <w:rsid w:val="000062A4"/>
    <w:rsid w:val="00006716"/>
    <w:rsid w:val="00006829"/>
    <w:rsid w:val="00006BA0"/>
    <w:rsid w:val="00006CBD"/>
    <w:rsid w:val="00007452"/>
    <w:rsid w:val="00007583"/>
    <w:rsid w:val="00007724"/>
    <w:rsid w:val="00007780"/>
    <w:rsid w:val="00007AC1"/>
    <w:rsid w:val="00007E23"/>
    <w:rsid w:val="0001008F"/>
    <w:rsid w:val="000106C2"/>
    <w:rsid w:val="0001072B"/>
    <w:rsid w:val="0001087E"/>
    <w:rsid w:val="000108E4"/>
    <w:rsid w:val="00010D24"/>
    <w:rsid w:val="00010E74"/>
    <w:rsid w:val="000114E9"/>
    <w:rsid w:val="000117E9"/>
    <w:rsid w:val="00011D14"/>
    <w:rsid w:val="00011E01"/>
    <w:rsid w:val="00012587"/>
    <w:rsid w:val="00012C0B"/>
    <w:rsid w:val="00012DAD"/>
    <w:rsid w:val="00012E16"/>
    <w:rsid w:val="000134D3"/>
    <w:rsid w:val="00013582"/>
    <w:rsid w:val="00013A6F"/>
    <w:rsid w:val="00014115"/>
    <w:rsid w:val="000148C4"/>
    <w:rsid w:val="00014969"/>
    <w:rsid w:val="00014CBC"/>
    <w:rsid w:val="00015853"/>
    <w:rsid w:val="00015EDC"/>
    <w:rsid w:val="00016280"/>
    <w:rsid w:val="00016655"/>
    <w:rsid w:val="000169E0"/>
    <w:rsid w:val="00016E75"/>
    <w:rsid w:val="00017366"/>
    <w:rsid w:val="000174D5"/>
    <w:rsid w:val="00017B65"/>
    <w:rsid w:val="00017DFA"/>
    <w:rsid w:val="00017F1C"/>
    <w:rsid w:val="00017F24"/>
    <w:rsid w:val="000200C8"/>
    <w:rsid w:val="00020168"/>
    <w:rsid w:val="00020452"/>
    <w:rsid w:val="0002076E"/>
    <w:rsid w:val="0002104C"/>
    <w:rsid w:val="00021326"/>
    <w:rsid w:val="00021503"/>
    <w:rsid w:val="00021852"/>
    <w:rsid w:val="0002215F"/>
    <w:rsid w:val="000222B2"/>
    <w:rsid w:val="000225B5"/>
    <w:rsid w:val="000227F2"/>
    <w:rsid w:val="00023681"/>
    <w:rsid w:val="00023758"/>
    <w:rsid w:val="00023A11"/>
    <w:rsid w:val="00023CF4"/>
    <w:rsid w:val="00024455"/>
    <w:rsid w:val="0002477B"/>
    <w:rsid w:val="00024BD8"/>
    <w:rsid w:val="00024D4E"/>
    <w:rsid w:val="00024EED"/>
    <w:rsid w:val="00024F24"/>
    <w:rsid w:val="00024F44"/>
    <w:rsid w:val="00025071"/>
    <w:rsid w:val="000251F0"/>
    <w:rsid w:val="00025276"/>
    <w:rsid w:val="000254BE"/>
    <w:rsid w:val="000258D6"/>
    <w:rsid w:val="00025B62"/>
    <w:rsid w:val="0002631B"/>
    <w:rsid w:val="00026459"/>
    <w:rsid w:val="00026AD2"/>
    <w:rsid w:val="00026BDD"/>
    <w:rsid w:val="00026CBB"/>
    <w:rsid w:val="00026D47"/>
    <w:rsid w:val="0002706D"/>
    <w:rsid w:val="0002725A"/>
    <w:rsid w:val="000272DC"/>
    <w:rsid w:val="00027BB2"/>
    <w:rsid w:val="00027E55"/>
    <w:rsid w:val="00030123"/>
    <w:rsid w:val="000304F2"/>
    <w:rsid w:val="0003093F"/>
    <w:rsid w:val="00030B0B"/>
    <w:rsid w:val="00030C97"/>
    <w:rsid w:val="00030E0B"/>
    <w:rsid w:val="00030E29"/>
    <w:rsid w:val="000313C2"/>
    <w:rsid w:val="00031635"/>
    <w:rsid w:val="00031681"/>
    <w:rsid w:val="00031D73"/>
    <w:rsid w:val="00031FF7"/>
    <w:rsid w:val="00032095"/>
    <w:rsid w:val="00032153"/>
    <w:rsid w:val="00032317"/>
    <w:rsid w:val="000323D4"/>
    <w:rsid w:val="000324AE"/>
    <w:rsid w:val="00032BF5"/>
    <w:rsid w:val="00032C0B"/>
    <w:rsid w:val="00032F75"/>
    <w:rsid w:val="0003310A"/>
    <w:rsid w:val="0003370C"/>
    <w:rsid w:val="00033958"/>
    <w:rsid w:val="00033A1C"/>
    <w:rsid w:val="00033B76"/>
    <w:rsid w:val="00033ECF"/>
    <w:rsid w:val="00033F93"/>
    <w:rsid w:val="000341E5"/>
    <w:rsid w:val="000346B4"/>
    <w:rsid w:val="00034888"/>
    <w:rsid w:val="000348F6"/>
    <w:rsid w:val="00034B4A"/>
    <w:rsid w:val="00034C14"/>
    <w:rsid w:val="000351CC"/>
    <w:rsid w:val="00035499"/>
    <w:rsid w:val="0003560F"/>
    <w:rsid w:val="000358D4"/>
    <w:rsid w:val="00035D99"/>
    <w:rsid w:val="00035E1F"/>
    <w:rsid w:val="00036270"/>
    <w:rsid w:val="00036530"/>
    <w:rsid w:val="000367FF"/>
    <w:rsid w:val="000368DC"/>
    <w:rsid w:val="00036B82"/>
    <w:rsid w:val="00036E77"/>
    <w:rsid w:val="00037003"/>
    <w:rsid w:val="000370DF"/>
    <w:rsid w:val="000372CF"/>
    <w:rsid w:val="0003784A"/>
    <w:rsid w:val="00037B91"/>
    <w:rsid w:val="00037EC6"/>
    <w:rsid w:val="00037F39"/>
    <w:rsid w:val="000401FA"/>
    <w:rsid w:val="000403F1"/>
    <w:rsid w:val="00040433"/>
    <w:rsid w:val="000408C5"/>
    <w:rsid w:val="0004099A"/>
    <w:rsid w:val="00040B3E"/>
    <w:rsid w:val="00040DA7"/>
    <w:rsid w:val="00041568"/>
    <w:rsid w:val="00041690"/>
    <w:rsid w:val="000419F0"/>
    <w:rsid w:val="00041ABB"/>
    <w:rsid w:val="00041BAB"/>
    <w:rsid w:val="0004203C"/>
    <w:rsid w:val="00042206"/>
    <w:rsid w:val="00042E8F"/>
    <w:rsid w:val="00043112"/>
    <w:rsid w:val="000431FD"/>
    <w:rsid w:val="000433C1"/>
    <w:rsid w:val="0004366B"/>
    <w:rsid w:val="00043A96"/>
    <w:rsid w:val="00043E23"/>
    <w:rsid w:val="00043FAE"/>
    <w:rsid w:val="00044388"/>
    <w:rsid w:val="0004504B"/>
    <w:rsid w:val="000451DE"/>
    <w:rsid w:val="00045330"/>
    <w:rsid w:val="0004547F"/>
    <w:rsid w:val="000456C3"/>
    <w:rsid w:val="00045DE1"/>
    <w:rsid w:val="00046321"/>
    <w:rsid w:val="00046417"/>
    <w:rsid w:val="00046488"/>
    <w:rsid w:val="00046551"/>
    <w:rsid w:val="00050382"/>
    <w:rsid w:val="000508E2"/>
    <w:rsid w:val="00050D75"/>
    <w:rsid w:val="00051461"/>
    <w:rsid w:val="0005204F"/>
    <w:rsid w:val="0005219D"/>
    <w:rsid w:val="00052737"/>
    <w:rsid w:val="000528BF"/>
    <w:rsid w:val="0005334B"/>
    <w:rsid w:val="000533B0"/>
    <w:rsid w:val="00053459"/>
    <w:rsid w:val="00053561"/>
    <w:rsid w:val="00053627"/>
    <w:rsid w:val="00053BD4"/>
    <w:rsid w:val="00053CD6"/>
    <w:rsid w:val="00053E9A"/>
    <w:rsid w:val="0005412F"/>
    <w:rsid w:val="000545D0"/>
    <w:rsid w:val="00054628"/>
    <w:rsid w:val="0005479D"/>
    <w:rsid w:val="00054BAE"/>
    <w:rsid w:val="00054C96"/>
    <w:rsid w:val="00054DE2"/>
    <w:rsid w:val="0005528C"/>
    <w:rsid w:val="0005574A"/>
    <w:rsid w:val="00055C78"/>
    <w:rsid w:val="00055D8B"/>
    <w:rsid w:val="00055FEF"/>
    <w:rsid w:val="0005620A"/>
    <w:rsid w:val="00056887"/>
    <w:rsid w:val="00056B21"/>
    <w:rsid w:val="000571ED"/>
    <w:rsid w:val="0005726E"/>
    <w:rsid w:val="00057561"/>
    <w:rsid w:val="0005782E"/>
    <w:rsid w:val="000578CC"/>
    <w:rsid w:val="00057BFD"/>
    <w:rsid w:val="00060295"/>
    <w:rsid w:val="000605C4"/>
    <w:rsid w:val="000606D4"/>
    <w:rsid w:val="00060DB0"/>
    <w:rsid w:val="00060F98"/>
    <w:rsid w:val="00060FAB"/>
    <w:rsid w:val="00060FBA"/>
    <w:rsid w:val="00061048"/>
    <w:rsid w:val="00061468"/>
    <w:rsid w:val="00061BE2"/>
    <w:rsid w:val="00061CFE"/>
    <w:rsid w:val="00062103"/>
    <w:rsid w:val="000624CD"/>
    <w:rsid w:val="00062A6C"/>
    <w:rsid w:val="00062BAB"/>
    <w:rsid w:val="00062FCA"/>
    <w:rsid w:val="000635A9"/>
    <w:rsid w:val="000637E6"/>
    <w:rsid w:val="000639B1"/>
    <w:rsid w:val="00063A15"/>
    <w:rsid w:val="00063CE1"/>
    <w:rsid w:val="00063E10"/>
    <w:rsid w:val="000641E2"/>
    <w:rsid w:val="00064355"/>
    <w:rsid w:val="000645DA"/>
    <w:rsid w:val="00064B69"/>
    <w:rsid w:val="0006595F"/>
    <w:rsid w:val="00065A89"/>
    <w:rsid w:val="00066D2C"/>
    <w:rsid w:val="000675DB"/>
    <w:rsid w:val="00067614"/>
    <w:rsid w:val="000679D7"/>
    <w:rsid w:val="00067CF5"/>
    <w:rsid w:val="0007077B"/>
    <w:rsid w:val="00070914"/>
    <w:rsid w:val="00070A39"/>
    <w:rsid w:val="00070C23"/>
    <w:rsid w:val="00070FCC"/>
    <w:rsid w:val="000712DB"/>
    <w:rsid w:val="000713F5"/>
    <w:rsid w:val="000717A2"/>
    <w:rsid w:val="00071EAB"/>
    <w:rsid w:val="00071F5C"/>
    <w:rsid w:val="00072265"/>
    <w:rsid w:val="0007228D"/>
    <w:rsid w:val="00072593"/>
    <w:rsid w:val="000725AA"/>
    <w:rsid w:val="00072A42"/>
    <w:rsid w:val="00072A64"/>
    <w:rsid w:val="00072C82"/>
    <w:rsid w:val="00072D16"/>
    <w:rsid w:val="00072F1B"/>
    <w:rsid w:val="0007387D"/>
    <w:rsid w:val="000739AB"/>
    <w:rsid w:val="00073B87"/>
    <w:rsid w:val="00073CAF"/>
    <w:rsid w:val="00073CD2"/>
    <w:rsid w:val="000741AC"/>
    <w:rsid w:val="00074316"/>
    <w:rsid w:val="00074340"/>
    <w:rsid w:val="0007440A"/>
    <w:rsid w:val="000744B3"/>
    <w:rsid w:val="00074668"/>
    <w:rsid w:val="00074949"/>
    <w:rsid w:val="00074AB7"/>
    <w:rsid w:val="00074B13"/>
    <w:rsid w:val="00074E58"/>
    <w:rsid w:val="00074FF0"/>
    <w:rsid w:val="00075104"/>
    <w:rsid w:val="00075352"/>
    <w:rsid w:val="00075378"/>
    <w:rsid w:val="00075B30"/>
    <w:rsid w:val="00076478"/>
    <w:rsid w:val="0007695F"/>
    <w:rsid w:val="00076A72"/>
    <w:rsid w:val="00077071"/>
    <w:rsid w:val="00077482"/>
    <w:rsid w:val="0007799B"/>
    <w:rsid w:val="00077C21"/>
    <w:rsid w:val="00077CC7"/>
    <w:rsid w:val="00080429"/>
    <w:rsid w:val="000806DE"/>
    <w:rsid w:val="000807A3"/>
    <w:rsid w:val="00080A1F"/>
    <w:rsid w:val="00080C13"/>
    <w:rsid w:val="000815B2"/>
    <w:rsid w:val="0008168A"/>
    <w:rsid w:val="00081962"/>
    <w:rsid w:val="00081B2D"/>
    <w:rsid w:val="000821E3"/>
    <w:rsid w:val="00082809"/>
    <w:rsid w:val="000829DB"/>
    <w:rsid w:val="00082DBE"/>
    <w:rsid w:val="00082EA1"/>
    <w:rsid w:val="00083288"/>
    <w:rsid w:val="000834D4"/>
    <w:rsid w:val="000836B1"/>
    <w:rsid w:val="0008393C"/>
    <w:rsid w:val="00083B42"/>
    <w:rsid w:val="000841E4"/>
    <w:rsid w:val="00084389"/>
    <w:rsid w:val="00084442"/>
    <w:rsid w:val="00084466"/>
    <w:rsid w:val="00084551"/>
    <w:rsid w:val="00084E2E"/>
    <w:rsid w:val="00084F33"/>
    <w:rsid w:val="00085248"/>
    <w:rsid w:val="00085647"/>
    <w:rsid w:val="0008573E"/>
    <w:rsid w:val="000858F0"/>
    <w:rsid w:val="0008594B"/>
    <w:rsid w:val="00085DEA"/>
    <w:rsid w:val="00086309"/>
    <w:rsid w:val="0008671C"/>
    <w:rsid w:val="00086CA7"/>
    <w:rsid w:val="00086F13"/>
    <w:rsid w:val="00086F44"/>
    <w:rsid w:val="00086F60"/>
    <w:rsid w:val="000873A6"/>
    <w:rsid w:val="0008743C"/>
    <w:rsid w:val="00087A9B"/>
    <w:rsid w:val="00087B8D"/>
    <w:rsid w:val="00090133"/>
    <w:rsid w:val="00090316"/>
    <w:rsid w:val="000909E3"/>
    <w:rsid w:val="00090EA8"/>
    <w:rsid w:val="000911CF"/>
    <w:rsid w:val="000912CB"/>
    <w:rsid w:val="0009137C"/>
    <w:rsid w:val="00091EBB"/>
    <w:rsid w:val="000923D4"/>
    <w:rsid w:val="00092448"/>
    <w:rsid w:val="0009254F"/>
    <w:rsid w:val="00092974"/>
    <w:rsid w:val="00092D6E"/>
    <w:rsid w:val="00092DD2"/>
    <w:rsid w:val="00093758"/>
    <w:rsid w:val="0009386A"/>
    <w:rsid w:val="00093A01"/>
    <w:rsid w:val="00094972"/>
    <w:rsid w:val="0009498D"/>
    <w:rsid w:val="00095050"/>
    <w:rsid w:val="000953B3"/>
    <w:rsid w:val="000953EC"/>
    <w:rsid w:val="0009547F"/>
    <w:rsid w:val="000955E3"/>
    <w:rsid w:val="00095AF8"/>
    <w:rsid w:val="00095F09"/>
    <w:rsid w:val="00096519"/>
    <w:rsid w:val="00097734"/>
    <w:rsid w:val="000977EC"/>
    <w:rsid w:val="000979CE"/>
    <w:rsid w:val="00097C1A"/>
    <w:rsid w:val="00097F8A"/>
    <w:rsid w:val="000A0A78"/>
    <w:rsid w:val="000A0DF1"/>
    <w:rsid w:val="000A12CF"/>
    <w:rsid w:val="000A136B"/>
    <w:rsid w:val="000A19C5"/>
    <w:rsid w:val="000A1A81"/>
    <w:rsid w:val="000A2048"/>
    <w:rsid w:val="000A20C6"/>
    <w:rsid w:val="000A22B9"/>
    <w:rsid w:val="000A2A5C"/>
    <w:rsid w:val="000A2B8D"/>
    <w:rsid w:val="000A32D0"/>
    <w:rsid w:val="000A38CE"/>
    <w:rsid w:val="000A413F"/>
    <w:rsid w:val="000A41FF"/>
    <w:rsid w:val="000A430D"/>
    <w:rsid w:val="000A438D"/>
    <w:rsid w:val="000A48DB"/>
    <w:rsid w:val="000A4995"/>
    <w:rsid w:val="000A4AA8"/>
    <w:rsid w:val="000A5145"/>
    <w:rsid w:val="000A5246"/>
    <w:rsid w:val="000A5515"/>
    <w:rsid w:val="000A5CD7"/>
    <w:rsid w:val="000A6103"/>
    <w:rsid w:val="000A6468"/>
    <w:rsid w:val="000A657C"/>
    <w:rsid w:val="000A65CE"/>
    <w:rsid w:val="000A6A0B"/>
    <w:rsid w:val="000A7460"/>
    <w:rsid w:val="000A7B2A"/>
    <w:rsid w:val="000A7CD2"/>
    <w:rsid w:val="000A7D59"/>
    <w:rsid w:val="000B01FA"/>
    <w:rsid w:val="000B065F"/>
    <w:rsid w:val="000B0737"/>
    <w:rsid w:val="000B0925"/>
    <w:rsid w:val="000B09FB"/>
    <w:rsid w:val="000B0FBB"/>
    <w:rsid w:val="000B11A4"/>
    <w:rsid w:val="000B16B5"/>
    <w:rsid w:val="000B19AF"/>
    <w:rsid w:val="000B1D40"/>
    <w:rsid w:val="000B1F49"/>
    <w:rsid w:val="000B2032"/>
    <w:rsid w:val="000B24C2"/>
    <w:rsid w:val="000B2599"/>
    <w:rsid w:val="000B2A39"/>
    <w:rsid w:val="000B2B79"/>
    <w:rsid w:val="000B2D34"/>
    <w:rsid w:val="000B2D8D"/>
    <w:rsid w:val="000B31BE"/>
    <w:rsid w:val="000B32D1"/>
    <w:rsid w:val="000B357B"/>
    <w:rsid w:val="000B37AF"/>
    <w:rsid w:val="000B3AAC"/>
    <w:rsid w:val="000B3B39"/>
    <w:rsid w:val="000B4294"/>
    <w:rsid w:val="000B46CC"/>
    <w:rsid w:val="000B4EA5"/>
    <w:rsid w:val="000B4F14"/>
    <w:rsid w:val="000B4F86"/>
    <w:rsid w:val="000B5099"/>
    <w:rsid w:val="000B50CD"/>
    <w:rsid w:val="000B5172"/>
    <w:rsid w:val="000B5271"/>
    <w:rsid w:val="000B5791"/>
    <w:rsid w:val="000B58CD"/>
    <w:rsid w:val="000B5C78"/>
    <w:rsid w:val="000B62D1"/>
    <w:rsid w:val="000B63D8"/>
    <w:rsid w:val="000B645B"/>
    <w:rsid w:val="000B64B8"/>
    <w:rsid w:val="000B654E"/>
    <w:rsid w:val="000B66FF"/>
    <w:rsid w:val="000B6A5F"/>
    <w:rsid w:val="000B734E"/>
    <w:rsid w:val="000B7608"/>
    <w:rsid w:val="000B795F"/>
    <w:rsid w:val="000B7B29"/>
    <w:rsid w:val="000B7CB6"/>
    <w:rsid w:val="000B7CDD"/>
    <w:rsid w:val="000B7DDC"/>
    <w:rsid w:val="000C0080"/>
    <w:rsid w:val="000C022F"/>
    <w:rsid w:val="000C047A"/>
    <w:rsid w:val="000C0712"/>
    <w:rsid w:val="000C0DEB"/>
    <w:rsid w:val="000C0FE5"/>
    <w:rsid w:val="000C121E"/>
    <w:rsid w:val="000C160D"/>
    <w:rsid w:val="000C1BAD"/>
    <w:rsid w:val="000C2091"/>
    <w:rsid w:val="000C2688"/>
    <w:rsid w:val="000C26D9"/>
    <w:rsid w:val="000C26F6"/>
    <w:rsid w:val="000C2966"/>
    <w:rsid w:val="000C302D"/>
    <w:rsid w:val="000C32F3"/>
    <w:rsid w:val="000C34BE"/>
    <w:rsid w:val="000C38E8"/>
    <w:rsid w:val="000C3942"/>
    <w:rsid w:val="000C428A"/>
    <w:rsid w:val="000C4423"/>
    <w:rsid w:val="000C4757"/>
    <w:rsid w:val="000C4E7F"/>
    <w:rsid w:val="000C4F39"/>
    <w:rsid w:val="000C4FBD"/>
    <w:rsid w:val="000C4FE3"/>
    <w:rsid w:val="000C50C0"/>
    <w:rsid w:val="000C520B"/>
    <w:rsid w:val="000C5500"/>
    <w:rsid w:val="000C555A"/>
    <w:rsid w:val="000C557E"/>
    <w:rsid w:val="000C5836"/>
    <w:rsid w:val="000C5AA9"/>
    <w:rsid w:val="000C621F"/>
    <w:rsid w:val="000C69AD"/>
    <w:rsid w:val="000C6A26"/>
    <w:rsid w:val="000C6AE0"/>
    <w:rsid w:val="000C6C60"/>
    <w:rsid w:val="000C6CFA"/>
    <w:rsid w:val="000C6DAB"/>
    <w:rsid w:val="000C7156"/>
    <w:rsid w:val="000C7176"/>
    <w:rsid w:val="000C7A0C"/>
    <w:rsid w:val="000C7CC5"/>
    <w:rsid w:val="000C7F8D"/>
    <w:rsid w:val="000D012F"/>
    <w:rsid w:val="000D039D"/>
    <w:rsid w:val="000D03A0"/>
    <w:rsid w:val="000D0BFB"/>
    <w:rsid w:val="000D1008"/>
    <w:rsid w:val="000D1041"/>
    <w:rsid w:val="000D1382"/>
    <w:rsid w:val="000D1530"/>
    <w:rsid w:val="000D1C88"/>
    <w:rsid w:val="000D1DA8"/>
    <w:rsid w:val="000D215F"/>
    <w:rsid w:val="000D2292"/>
    <w:rsid w:val="000D22AB"/>
    <w:rsid w:val="000D2665"/>
    <w:rsid w:val="000D2C60"/>
    <w:rsid w:val="000D2EBC"/>
    <w:rsid w:val="000D3181"/>
    <w:rsid w:val="000D31B0"/>
    <w:rsid w:val="000D332E"/>
    <w:rsid w:val="000D33CD"/>
    <w:rsid w:val="000D3DB0"/>
    <w:rsid w:val="000D42CF"/>
    <w:rsid w:val="000D4340"/>
    <w:rsid w:val="000D4535"/>
    <w:rsid w:val="000D458C"/>
    <w:rsid w:val="000D49E5"/>
    <w:rsid w:val="000D4CDB"/>
    <w:rsid w:val="000D4F45"/>
    <w:rsid w:val="000D54FF"/>
    <w:rsid w:val="000D5714"/>
    <w:rsid w:val="000D57E3"/>
    <w:rsid w:val="000D617C"/>
    <w:rsid w:val="000D63A9"/>
    <w:rsid w:val="000D6801"/>
    <w:rsid w:val="000D6B48"/>
    <w:rsid w:val="000D6C9C"/>
    <w:rsid w:val="000D6D89"/>
    <w:rsid w:val="000D6F24"/>
    <w:rsid w:val="000D7156"/>
    <w:rsid w:val="000D7AD6"/>
    <w:rsid w:val="000D7B7F"/>
    <w:rsid w:val="000D7BFD"/>
    <w:rsid w:val="000E002B"/>
    <w:rsid w:val="000E0043"/>
    <w:rsid w:val="000E029D"/>
    <w:rsid w:val="000E04C3"/>
    <w:rsid w:val="000E08BD"/>
    <w:rsid w:val="000E0AC8"/>
    <w:rsid w:val="000E0EFD"/>
    <w:rsid w:val="000E1166"/>
    <w:rsid w:val="000E18B7"/>
    <w:rsid w:val="000E19D8"/>
    <w:rsid w:val="000E1B6D"/>
    <w:rsid w:val="000E1BBA"/>
    <w:rsid w:val="000E1CA4"/>
    <w:rsid w:val="000E1EF3"/>
    <w:rsid w:val="000E28AA"/>
    <w:rsid w:val="000E296E"/>
    <w:rsid w:val="000E2AB5"/>
    <w:rsid w:val="000E2C13"/>
    <w:rsid w:val="000E2E64"/>
    <w:rsid w:val="000E33A1"/>
    <w:rsid w:val="000E3452"/>
    <w:rsid w:val="000E3628"/>
    <w:rsid w:val="000E37CE"/>
    <w:rsid w:val="000E3897"/>
    <w:rsid w:val="000E398D"/>
    <w:rsid w:val="000E3C9B"/>
    <w:rsid w:val="000E3E22"/>
    <w:rsid w:val="000E4BE5"/>
    <w:rsid w:val="000E4D4A"/>
    <w:rsid w:val="000E53AE"/>
    <w:rsid w:val="000E5481"/>
    <w:rsid w:val="000E575E"/>
    <w:rsid w:val="000E5F0B"/>
    <w:rsid w:val="000E5F40"/>
    <w:rsid w:val="000E608D"/>
    <w:rsid w:val="000E60C8"/>
    <w:rsid w:val="000E6262"/>
    <w:rsid w:val="000E6365"/>
    <w:rsid w:val="000E67AF"/>
    <w:rsid w:val="000E688A"/>
    <w:rsid w:val="000E68F6"/>
    <w:rsid w:val="000E68FC"/>
    <w:rsid w:val="000E6B2F"/>
    <w:rsid w:val="000E6C42"/>
    <w:rsid w:val="000E6E0A"/>
    <w:rsid w:val="000E7194"/>
    <w:rsid w:val="000E738C"/>
    <w:rsid w:val="000E7568"/>
    <w:rsid w:val="000E7908"/>
    <w:rsid w:val="000E7919"/>
    <w:rsid w:val="000F0206"/>
    <w:rsid w:val="000F06F5"/>
    <w:rsid w:val="000F0DD3"/>
    <w:rsid w:val="000F10E4"/>
    <w:rsid w:val="000F12E1"/>
    <w:rsid w:val="000F153F"/>
    <w:rsid w:val="000F1BA7"/>
    <w:rsid w:val="000F1E7B"/>
    <w:rsid w:val="000F1FB1"/>
    <w:rsid w:val="000F2334"/>
    <w:rsid w:val="000F2AC2"/>
    <w:rsid w:val="000F2AC6"/>
    <w:rsid w:val="000F3098"/>
    <w:rsid w:val="000F31CF"/>
    <w:rsid w:val="000F3357"/>
    <w:rsid w:val="000F366D"/>
    <w:rsid w:val="000F36D2"/>
    <w:rsid w:val="000F396A"/>
    <w:rsid w:val="000F3A25"/>
    <w:rsid w:val="000F3A6D"/>
    <w:rsid w:val="000F3B03"/>
    <w:rsid w:val="000F3BE5"/>
    <w:rsid w:val="000F3CB9"/>
    <w:rsid w:val="000F3D56"/>
    <w:rsid w:val="000F41E8"/>
    <w:rsid w:val="000F4701"/>
    <w:rsid w:val="000F472E"/>
    <w:rsid w:val="000F4742"/>
    <w:rsid w:val="000F4811"/>
    <w:rsid w:val="000F509A"/>
    <w:rsid w:val="000F56F7"/>
    <w:rsid w:val="000F57BB"/>
    <w:rsid w:val="000F58E9"/>
    <w:rsid w:val="000F5B15"/>
    <w:rsid w:val="000F5CEB"/>
    <w:rsid w:val="000F6263"/>
    <w:rsid w:val="000F6349"/>
    <w:rsid w:val="000F672E"/>
    <w:rsid w:val="000F6BD5"/>
    <w:rsid w:val="000F72D7"/>
    <w:rsid w:val="000F7691"/>
    <w:rsid w:val="000F775A"/>
    <w:rsid w:val="000F776A"/>
    <w:rsid w:val="001004C9"/>
    <w:rsid w:val="0010058F"/>
    <w:rsid w:val="00100720"/>
    <w:rsid w:val="00100812"/>
    <w:rsid w:val="00100D2B"/>
    <w:rsid w:val="00101122"/>
    <w:rsid w:val="001012E8"/>
    <w:rsid w:val="0010179A"/>
    <w:rsid w:val="001018A6"/>
    <w:rsid w:val="001019AF"/>
    <w:rsid w:val="00101BFA"/>
    <w:rsid w:val="0010216C"/>
    <w:rsid w:val="001024B6"/>
    <w:rsid w:val="001025A5"/>
    <w:rsid w:val="00102BDF"/>
    <w:rsid w:val="00103036"/>
    <w:rsid w:val="001033E1"/>
    <w:rsid w:val="0010341F"/>
    <w:rsid w:val="001034E3"/>
    <w:rsid w:val="00103770"/>
    <w:rsid w:val="00103AC7"/>
    <w:rsid w:val="001040C5"/>
    <w:rsid w:val="00104319"/>
    <w:rsid w:val="00104D31"/>
    <w:rsid w:val="001052C9"/>
    <w:rsid w:val="0010536F"/>
    <w:rsid w:val="001054C2"/>
    <w:rsid w:val="001055C3"/>
    <w:rsid w:val="001058EC"/>
    <w:rsid w:val="00105BC3"/>
    <w:rsid w:val="00106084"/>
    <w:rsid w:val="001063A6"/>
    <w:rsid w:val="001063D2"/>
    <w:rsid w:val="001064B2"/>
    <w:rsid w:val="001065B7"/>
    <w:rsid w:val="00106711"/>
    <w:rsid w:val="00106BAA"/>
    <w:rsid w:val="00106EB3"/>
    <w:rsid w:val="00107033"/>
    <w:rsid w:val="00107737"/>
    <w:rsid w:val="00107B9B"/>
    <w:rsid w:val="00107D46"/>
    <w:rsid w:val="00107DB2"/>
    <w:rsid w:val="001100E4"/>
    <w:rsid w:val="00110107"/>
    <w:rsid w:val="00110738"/>
    <w:rsid w:val="0011081E"/>
    <w:rsid w:val="00110E57"/>
    <w:rsid w:val="00111346"/>
    <w:rsid w:val="00111453"/>
    <w:rsid w:val="00111884"/>
    <w:rsid w:val="00111893"/>
    <w:rsid w:val="001119EF"/>
    <w:rsid w:val="00111C8B"/>
    <w:rsid w:val="00112341"/>
    <w:rsid w:val="001123E5"/>
    <w:rsid w:val="0011251F"/>
    <w:rsid w:val="00112BB6"/>
    <w:rsid w:val="00112CD2"/>
    <w:rsid w:val="00112D57"/>
    <w:rsid w:val="00112E48"/>
    <w:rsid w:val="001132D9"/>
    <w:rsid w:val="00113E6B"/>
    <w:rsid w:val="00114182"/>
    <w:rsid w:val="001143E0"/>
    <w:rsid w:val="00114ACF"/>
    <w:rsid w:val="00114B00"/>
    <w:rsid w:val="00114EE6"/>
    <w:rsid w:val="0011502F"/>
    <w:rsid w:val="001150D8"/>
    <w:rsid w:val="0011510C"/>
    <w:rsid w:val="00115252"/>
    <w:rsid w:val="00115259"/>
    <w:rsid w:val="00115319"/>
    <w:rsid w:val="0011547B"/>
    <w:rsid w:val="001157E6"/>
    <w:rsid w:val="001160B1"/>
    <w:rsid w:val="0011627B"/>
    <w:rsid w:val="0011658A"/>
    <w:rsid w:val="001168E7"/>
    <w:rsid w:val="00116AD4"/>
    <w:rsid w:val="00116F20"/>
    <w:rsid w:val="00117103"/>
    <w:rsid w:val="001171D5"/>
    <w:rsid w:val="0011746D"/>
    <w:rsid w:val="00117624"/>
    <w:rsid w:val="00117768"/>
    <w:rsid w:val="00117DE1"/>
    <w:rsid w:val="00117F9A"/>
    <w:rsid w:val="0012016F"/>
    <w:rsid w:val="0012019A"/>
    <w:rsid w:val="00121236"/>
    <w:rsid w:val="001214CE"/>
    <w:rsid w:val="0012163C"/>
    <w:rsid w:val="0012167A"/>
    <w:rsid w:val="00121799"/>
    <w:rsid w:val="00121F91"/>
    <w:rsid w:val="00121F97"/>
    <w:rsid w:val="001220CA"/>
    <w:rsid w:val="0012246E"/>
    <w:rsid w:val="00122596"/>
    <w:rsid w:val="001227AA"/>
    <w:rsid w:val="00122A54"/>
    <w:rsid w:val="00122DEA"/>
    <w:rsid w:val="00122DF8"/>
    <w:rsid w:val="00123219"/>
    <w:rsid w:val="00123355"/>
    <w:rsid w:val="001235C6"/>
    <w:rsid w:val="00123740"/>
    <w:rsid w:val="00123DA6"/>
    <w:rsid w:val="00124281"/>
    <w:rsid w:val="00124352"/>
    <w:rsid w:val="001244C0"/>
    <w:rsid w:val="001245BD"/>
    <w:rsid w:val="0012467F"/>
    <w:rsid w:val="00124704"/>
    <w:rsid w:val="0012498D"/>
    <w:rsid w:val="00124D8E"/>
    <w:rsid w:val="00124E5F"/>
    <w:rsid w:val="0012519D"/>
    <w:rsid w:val="0012535E"/>
    <w:rsid w:val="00125459"/>
    <w:rsid w:val="001257E5"/>
    <w:rsid w:val="00125DE2"/>
    <w:rsid w:val="001261E6"/>
    <w:rsid w:val="0012644B"/>
    <w:rsid w:val="001267FC"/>
    <w:rsid w:val="00126F24"/>
    <w:rsid w:val="00126FE0"/>
    <w:rsid w:val="00127257"/>
    <w:rsid w:val="00127402"/>
    <w:rsid w:val="001274D3"/>
    <w:rsid w:val="00127913"/>
    <w:rsid w:val="00127BC2"/>
    <w:rsid w:val="00127BC6"/>
    <w:rsid w:val="00127C5D"/>
    <w:rsid w:val="00127E80"/>
    <w:rsid w:val="0013012E"/>
    <w:rsid w:val="00130215"/>
    <w:rsid w:val="00130678"/>
    <w:rsid w:val="00130F42"/>
    <w:rsid w:val="00131055"/>
    <w:rsid w:val="00131233"/>
    <w:rsid w:val="00131476"/>
    <w:rsid w:val="00131B1B"/>
    <w:rsid w:val="00131F17"/>
    <w:rsid w:val="001320E2"/>
    <w:rsid w:val="00132210"/>
    <w:rsid w:val="001327B3"/>
    <w:rsid w:val="0013285F"/>
    <w:rsid w:val="001330FD"/>
    <w:rsid w:val="001331AC"/>
    <w:rsid w:val="0013387F"/>
    <w:rsid w:val="00133910"/>
    <w:rsid w:val="00133B8C"/>
    <w:rsid w:val="00133DB7"/>
    <w:rsid w:val="00134007"/>
    <w:rsid w:val="00134189"/>
    <w:rsid w:val="00134425"/>
    <w:rsid w:val="001346B4"/>
    <w:rsid w:val="001346EE"/>
    <w:rsid w:val="001347AB"/>
    <w:rsid w:val="001347C6"/>
    <w:rsid w:val="00134B69"/>
    <w:rsid w:val="00134BB0"/>
    <w:rsid w:val="00134D21"/>
    <w:rsid w:val="00134D55"/>
    <w:rsid w:val="00134F04"/>
    <w:rsid w:val="0013558D"/>
    <w:rsid w:val="0013590D"/>
    <w:rsid w:val="001359AD"/>
    <w:rsid w:val="001365D1"/>
    <w:rsid w:val="00136827"/>
    <w:rsid w:val="00136BE8"/>
    <w:rsid w:val="00136DE8"/>
    <w:rsid w:val="001370C5"/>
    <w:rsid w:val="0013738B"/>
    <w:rsid w:val="00137395"/>
    <w:rsid w:val="001374EB"/>
    <w:rsid w:val="001375F6"/>
    <w:rsid w:val="00137845"/>
    <w:rsid w:val="00137908"/>
    <w:rsid w:val="00137C82"/>
    <w:rsid w:val="00140447"/>
    <w:rsid w:val="00140818"/>
    <w:rsid w:val="00140A67"/>
    <w:rsid w:val="00140EAB"/>
    <w:rsid w:val="00141779"/>
    <w:rsid w:val="001417AD"/>
    <w:rsid w:val="00141C27"/>
    <w:rsid w:val="00141E59"/>
    <w:rsid w:val="00142044"/>
    <w:rsid w:val="001422ED"/>
    <w:rsid w:val="001424CC"/>
    <w:rsid w:val="001425E0"/>
    <w:rsid w:val="001428BB"/>
    <w:rsid w:val="001428E0"/>
    <w:rsid w:val="00142F71"/>
    <w:rsid w:val="00143157"/>
    <w:rsid w:val="0014353F"/>
    <w:rsid w:val="0014362B"/>
    <w:rsid w:val="001436EC"/>
    <w:rsid w:val="00143EE4"/>
    <w:rsid w:val="001441B9"/>
    <w:rsid w:val="00144273"/>
    <w:rsid w:val="001444A3"/>
    <w:rsid w:val="00144590"/>
    <w:rsid w:val="00144A69"/>
    <w:rsid w:val="00144C68"/>
    <w:rsid w:val="00144F7A"/>
    <w:rsid w:val="001451A8"/>
    <w:rsid w:val="00145653"/>
    <w:rsid w:val="0014578F"/>
    <w:rsid w:val="001459BB"/>
    <w:rsid w:val="00145A1D"/>
    <w:rsid w:val="00145AA2"/>
    <w:rsid w:val="00145C02"/>
    <w:rsid w:val="001461CA"/>
    <w:rsid w:val="001461E6"/>
    <w:rsid w:val="00146570"/>
    <w:rsid w:val="001465E8"/>
    <w:rsid w:val="001465EB"/>
    <w:rsid w:val="001465F8"/>
    <w:rsid w:val="00146612"/>
    <w:rsid w:val="00146D36"/>
    <w:rsid w:val="00146DEB"/>
    <w:rsid w:val="00146E19"/>
    <w:rsid w:val="001470BB"/>
    <w:rsid w:val="00147250"/>
    <w:rsid w:val="00147576"/>
    <w:rsid w:val="001476B8"/>
    <w:rsid w:val="00147E1B"/>
    <w:rsid w:val="00147E92"/>
    <w:rsid w:val="001500FF"/>
    <w:rsid w:val="0015059F"/>
    <w:rsid w:val="001505F6"/>
    <w:rsid w:val="00150C41"/>
    <w:rsid w:val="00151511"/>
    <w:rsid w:val="001517A9"/>
    <w:rsid w:val="00151B4A"/>
    <w:rsid w:val="00151D86"/>
    <w:rsid w:val="00152031"/>
    <w:rsid w:val="00152091"/>
    <w:rsid w:val="00152100"/>
    <w:rsid w:val="00152D56"/>
    <w:rsid w:val="00152ED2"/>
    <w:rsid w:val="00153326"/>
    <w:rsid w:val="0015395F"/>
    <w:rsid w:val="00153BD8"/>
    <w:rsid w:val="00153DC6"/>
    <w:rsid w:val="00153E05"/>
    <w:rsid w:val="001540C1"/>
    <w:rsid w:val="001542FA"/>
    <w:rsid w:val="0015436C"/>
    <w:rsid w:val="00154405"/>
    <w:rsid w:val="00154757"/>
    <w:rsid w:val="001547AC"/>
    <w:rsid w:val="00154B72"/>
    <w:rsid w:val="00155180"/>
    <w:rsid w:val="001553A2"/>
    <w:rsid w:val="0015579E"/>
    <w:rsid w:val="00155931"/>
    <w:rsid w:val="00155B7D"/>
    <w:rsid w:val="00155BEB"/>
    <w:rsid w:val="00156067"/>
    <w:rsid w:val="00156381"/>
    <w:rsid w:val="001563DD"/>
    <w:rsid w:val="00156457"/>
    <w:rsid w:val="0015664C"/>
    <w:rsid w:val="00156771"/>
    <w:rsid w:val="00156904"/>
    <w:rsid w:val="0015692C"/>
    <w:rsid w:val="00156A10"/>
    <w:rsid w:val="00156F06"/>
    <w:rsid w:val="0015714B"/>
    <w:rsid w:val="0015733E"/>
    <w:rsid w:val="00157464"/>
    <w:rsid w:val="001579D4"/>
    <w:rsid w:val="00157E98"/>
    <w:rsid w:val="00157FE5"/>
    <w:rsid w:val="0016008A"/>
    <w:rsid w:val="00160115"/>
    <w:rsid w:val="0016038F"/>
    <w:rsid w:val="00160555"/>
    <w:rsid w:val="00160927"/>
    <w:rsid w:val="00160B71"/>
    <w:rsid w:val="00160D01"/>
    <w:rsid w:val="00160D64"/>
    <w:rsid w:val="001610FB"/>
    <w:rsid w:val="001613F2"/>
    <w:rsid w:val="0016173C"/>
    <w:rsid w:val="001617C3"/>
    <w:rsid w:val="0016190B"/>
    <w:rsid w:val="00161C8A"/>
    <w:rsid w:val="00161CFC"/>
    <w:rsid w:val="001621C6"/>
    <w:rsid w:val="0016229C"/>
    <w:rsid w:val="00162347"/>
    <w:rsid w:val="0016250D"/>
    <w:rsid w:val="00162967"/>
    <w:rsid w:val="00162DE7"/>
    <w:rsid w:val="00162E62"/>
    <w:rsid w:val="00163386"/>
    <w:rsid w:val="0016344B"/>
    <w:rsid w:val="001637B8"/>
    <w:rsid w:val="00163B46"/>
    <w:rsid w:val="00163E1B"/>
    <w:rsid w:val="0016481B"/>
    <w:rsid w:val="00164A08"/>
    <w:rsid w:val="00165191"/>
    <w:rsid w:val="00165381"/>
    <w:rsid w:val="00165447"/>
    <w:rsid w:val="00166360"/>
    <w:rsid w:val="00167560"/>
    <w:rsid w:val="001678A6"/>
    <w:rsid w:val="00167AA7"/>
    <w:rsid w:val="00167B3B"/>
    <w:rsid w:val="00167DCB"/>
    <w:rsid w:val="001704C8"/>
    <w:rsid w:val="001707DE"/>
    <w:rsid w:val="001709BD"/>
    <w:rsid w:val="00170D86"/>
    <w:rsid w:val="00170E66"/>
    <w:rsid w:val="00170EAE"/>
    <w:rsid w:val="001712E5"/>
    <w:rsid w:val="001715CB"/>
    <w:rsid w:val="00171702"/>
    <w:rsid w:val="00171928"/>
    <w:rsid w:val="00171C75"/>
    <w:rsid w:val="00171E70"/>
    <w:rsid w:val="0017208A"/>
    <w:rsid w:val="00172CF8"/>
    <w:rsid w:val="00172E57"/>
    <w:rsid w:val="0017399B"/>
    <w:rsid w:val="00174642"/>
    <w:rsid w:val="00174684"/>
    <w:rsid w:val="00174D38"/>
    <w:rsid w:val="00174F48"/>
    <w:rsid w:val="0017508F"/>
    <w:rsid w:val="00175747"/>
    <w:rsid w:val="00175901"/>
    <w:rsid w:val="00175CBF"/>
    <w:rsid w:val="00175D40"/>
    <w:rsid w:val="00176AD4"/>
    <w:rsid w:val="00176B1A"/>
    <w:rsid w:val="00176BB9"/>
    <w:rsid w:val="00176EE4"/>
    <w:rsid w:val="00177102"/>
    <w:rsid w:val="0017736F"/>
    <w:rsid w:val="001776C0"/>
    <w:rsid w:val="00177B6D"/>
    <w:rsid w:val="00177BD1"/>
    <w:rsid w:val="00177CEB"/>
    <w:rsid w:val="00177DCD"/>
    <w:rsid w:val="00177E26"/>
    <w:rsid w:val="00177EDC"/>
    <w:rsid w:val="00180D66"/>
    <w:rsid w:val="0018179D"/>
    <w:rsid w:val="00181D85"/>
    <w:rsid w:val="001823C8"/>
    <w:rsid w:val="00182696"/>
    <w:rsid w:val="00183607"/>
    <w:rsid w:val="001836ED"/>
    <w:rsid w:val="00184777"/>
    <w:rsid w:val="0018494E"/>
    <w:rsid w:val="00184985"/>
    <w:rsid w:val="00184E90"/>
    <w:rsid w:val="00184FE1"/>
    <w:rsid w:val="00185258"/>
    <w:rsid w:val="001853D3"/>
    <w:rsid w:val="00185DD3"/>
    <w:rsid w:val="00185E2B"/>
    <w:rsid w:val="0018619C"/>
    <w:rsid w:val="0018689E"/>
    <w:rsid w:val="00186DB9"/>
    <w:rsid w:val="00186E70"/>
    <w:rsid w:val="001871F4"/>
    <w:rsid w:val="00187270"/>
    <w:rsid w:val="0018744E"/>
    <w:rsid w:val="00187852"/>
    <w:rsid w:val="00190170"/>
    <w:rsid w:val="0019035C"/>
    <w:rsid w:val="001908A5"/>
    <w:rsid w:val="0019093A"/>
    <w:rsid w:val="001909D3"/>
    <w:rsid w:val="00190BC8"/>
    <w:rsid w:val="00190BE1"/>
    <w:rsid w:val="00190D3D"/>
    <w:rsid w:val="00190E1E"/>
    <w:rsid w:val="00190FD1"/>
    <w:rsid w:val="001914BC"/>
    <w:rsid w:val="00191CE5"/>
    <w:rsid w:val="001920D2"/>
    <w:rsid w:val="00192955"/>
    <w:rsid w:val="00192C2B"/>
    <w:rsid w:val="00192D08"/>
    <w:rsid w:val="00193081"/>
    <w:rsid w:val="001930B0"/>
    <w:rsid w:val="001931DF"/>
    <w:rsid w:val="00193332"/>
    <w:rsid w:val="0019345C"/>
    <w:rsid w:val="001936CA"/>
    <w:rsid w:val="001938C0"/>
    <w:rsid w:val="00193BBE"/>
    <w:rsid w:val="00193EB6"/>
    <w:rsid w:val="00193EE4"/>
    <w:rsid w:val="00193FB6"/>
    <w:rsid w:val="00194259"/>
    <w:rsid w:val="0019477C"/>
    <w:rsid w:val="0019492F"/>
    <w:rsid w:val="00194B6F"/>
    <w:rsid w:val="001951B9"/>
    <w:rsid w:val="00195AFE"/>
    <w:rsid w:val="00195CA7"/>
    <w:rsid w:val="00196037"/>
    <w:rsid w:val="001960D5"/>
    <w:rsid w:val="00196376"/>
    <w:rsid w:val="001964B4"/>
    <w:rsid w:val="00196A20"/>
    <w:rsid w:val="00196E58"/>
    <w:rsid w:val="00196EBD"/>
    <w:rsid w:val="0019713B"/>
    <w:rsid w:val="00197558"/>
    <w:rsid w:val="001976E1"/>
    <w:rsid w:val="00197821"/>
    <w:rsid w:val="001978FE"/>
    <w:rsid w:val="00197F15"/>
    <w:rsid w:val="001A05BA"/>
    <w:rsid w:val="001A12FA"/>
    <w:rsid w:val="001A1810"/>
    <w:rsid w:val="001A185F"/>
    <w:rsid w:val="001A1931"/>
    <w:rsid w:val="001A25A7"/>
    <w:rsid w:val="001A2BB6"/>
    <w:rsid w:val="001A2D18"/>
    <w:rsid w:val="001A3094"/>
    <w:rsid w:val="001A3138"/>
    <w:rsid w:val="001A319B"/>
    <w:rsid w:val="001A35CF"/>
    <w:rsid w:val="001A3BDE"/>
    <w:rsid w:val="001A3E51"/>
    <w:rsid w:val="001A430D"/>
    <w:rsid w:val="001A4518"/>
    <w:rsid w:val="001A47DD"/>
    <w:rsid w:val="001A510B"/>
    <w:rsid w:val="001A567C"/>
    <w:rsid w:val="001A56D8"/>
    <w:rsid w:val="001A5AD9"/>
    <w:rsid w:val="001A5B18"/>
    <w:rsid w:val="001A5DF8"/>
    <w:rsid w:val="001A6049"/>
    <w:rsid w:val="001A60DE"/>
    <w:rsid w:val="001A65C1"/>
    <w:rsid w:val="001A67DB"/>
    <w:rsid w:val="001A6B1C"/>
    <w:rsid w:val="001A7161"/>
    <w:rsid w:val="001A7186"/>
    <w:rsid w:val="001A71F2"/>
    <w:rsid w:val="001A729D"/>
    <w:rsid w:val="001A7423"/>
    <w:rsid w:val="001A7CB0"/>
    <w:rsid w:val="001B0264"/>
    <w:rsid w:val="001B061E"/>
    <w:rsid w:val="001B0A0F"/>
    <w:rsid w:val="001B0B41"/>
    <w:rsid w:val="001B0D69"/>
    <w:rsid w:val="001B0E4C"/>
    <w:rsid w:val="001B0EE5"/>
    <w:rsid w:val="001B100C"/>
    <w:rsid w:val="001B1202"/>
    <w:rsid w:val="001B1280"/>
    <w:rsid w:val="001B13A4"/>
    <w:rsid w:val="001B14BF"/>
    <w:rsid w:val="001B1D5F"/>
    <w:rsid w:val="001B1F27"/>
    <w:rsid w:val="001B22BE"/>
    <w:rsid w:val="001B2362"/>
    <w:rsid w:val="001B2970"/>
    <w:rsid w:val="001B2ABA"/>
    <w:rsid w:val="001B2FD5"/>
    <w:rsid w:val="001B3015"/>
    <w:rsid w:val="001B3046"/>
    <w:rsid w:val="001B30B6"/>
    <w:rsid w:val="001B363B"/>
    <w:rsid w:val="001B3A6C"/>
    <w:rsid w:val="001B3B50"/>
    <w:rsid w:val="001B3BE0"/>
    <w:rsid w:val="001B3CBD"/>
    <w:rsid w:val="001B3E7F"/>
    <w:rsid w:val="001B41E0"/>
    <w:rsid w:val="001B41F3"/>
    <w:rsid w:val="001B420D"/>
    <w:rsid w:val="001B42DD"/>
    <w:rsid w:val="001B4575"/>
    <w:rsid w:val="001B4BC9"/>
    <w:rsid w:val="001B5548"/>
    <w:rsid w:val="001B5597"/>
    <w:rsid w:val="001B58BD"/>
    <w:rsid w:val="001B5BBF"/>
    <w:rsid w:val="001B5D09"/>
    <w:rsid w:val="001B5EF1"/>
    <w:rsid w:val="001B65DA"/>
    <w:rsid w:val="001B670C"/>
    <w:rsid w:val="001B689E"/>
    <w:rsid w:val="001B6C1D"/>
    <w:rsid w:val="001B7401"/>
    <w:rsid w:val="001B7456"/>
    <w:rsid w:val="001B7CDF"/>
    <w:rsid w:val="001B7D5F"/>
    <w:rsid w:val="001B7EF1"/>
    <w:rsid w:val="001C0192"/>
    <w:rsid w:val="001C023A"/>
    <w:rsid w:val="001C03D0"/>
    <w:rsid w:val="001C0443"/>
    <w:rsid w:val="001C0809"/>
    <w:rsid w:val="001C0AF0"/>
    <w:rsid w:val="001C0C4C"/>
    <w:rsid w:val="001C0D01"/>
    <w:rsid w:val="001C0DF1"/>
    <w:rsid w:val="001C0FB7"/>
    <w:rsid w:val="001C10FE"/>
    <w:rsid w:val="001C112F"/>
    <w:rsid w:val="001C166A"/>
    <w:rsid w:val="001C1B15"/>
    <w:rsid w:val="001C1B49"/>
    <w:rsid w:val="001C1E8D"/>
    <w:rsid w:val="001C2599"/>
    <w:rsid w:val="001C2737"/>
    <w:rsid w:val="001C287A"/>
    <w:rsid w:val="001C2A41"/>
    <w:rsid w:val="001C2AAA"/>
    <w:rsid w:val="001C2B71"/>
    <w:rsid w:val="001C2D1F"/>
    <w:rsid w:val="001C2EDA"/>
    <w:rsid w:val="001C2FB4"/>
    <w:rsid w:val="001C3AB8"/>
    <w:rsid w:val="001C4427"/>
    <w:rsid w:val="001C444F"/>
    <w:rsid w:val="001C44DA"/>
    <w:rsid w:val="001C4791"/>
    <w:rsid w:val="001C4B09"/>
    <w:rsid w:val="001C5131"/>
    <w:rsid w:val="001C5204"/>
    <w:rsid w:val="001C5458"/>
    <w:rsid w:val="001C5828"/>
    <w:rsid w:val="001C59AF"/>
    <w:rsid w:val="001C5B22"/>
    <w:rsid w:val="001C5E58"/>
    <w:rsid w:val="001C5FFE"/>
    <w:rsid w:val="001C6064"/>
    <w:rsid w:val="001C614E"/>
    <w:rsid w:val="001C6181"/>
    <w:rsid w:val="001C618A"/>
    <w:rsid w:val="001C62BF"/>
    <w:rsid w:val="001C6644"/>
    <w:rsid w:val="001C6E03"/>
    <w:rsid w:val="001C731A"/>
    <w:rsid w:val="001C7553"/>
    <w:rsid w:val="001C7905"/>
    <w:rsid w:val="001C7AEB"/>
    <w:rsid w:val="001D0010"/>
    <w:rsid w:val="001D0351"/>
    <w:rsid w:val="001D074C"/>
    <w:rsid w:val="001D095F"/>
    <w:rsid w:val="001D0C70"/>
    <w:rsid w:val="001D0CAA"/>
    <w:rsid w:val="001D0D40"/>
    <w:rsid w:val="001D1712"/>
    <w:rsid w:val="001D1F31"/>
    <w:rsid w:val="001D2745"/>
    <w:rsid w:val="001D2D9B"/>
    <w:rsid w:val="001D2F86"/>
    <w:rsid w:val="001D3044"/>
    <w:rsid w:val="001D31AD"/>
    <w:rsid w:val="001D323A"/>
    <w:rsid w:val="001D3483"/>
    <w:rsid w:val="001D37AD"/>
    <w:rsid w:val="001D398B"/>
    <w:rsid w:val="001D3BBF"/>
    <w:rsid w:val="001D4057"/>
    <w:rsid w:val="001D4069"/>
    <w:rsid w:val="001D413C"/>
    <w:rsid w:val="001D482E"/>
    <w:rsid w:val="001D4CD4"/>
    <w:rsid w:val="001D4D1C"/>
    <w:rsid w:val="001D549B"/>
    <w:rsid w:val="001D54D0"/>
    <w:rsid w:val="001D55BA"/>
    <w:rsid w:val="001D5942"/>
    <w:rsid w:val="001D5AE3"/>
    <w:rsid w:val="001D6331"/>
    <w:rsid w:val="001D68AF"/>
    <w:rsid w:val="001D697F"/>
    <w:rsid w:val="001D6C01"/>
    <w:rsid w:val="001D6CF0"/>
    <w:rsid w:val="001D6DB9"/>
    <w:rsid w:val="001D6E44"/>
    <w:rsid w:val="001D70CC"/>
    <w:rsid w:val="001D72D3"/>
    <w:rsid w:val="001D7F94"/>
    <w:rsid w:val="001E0182"/>
    <w:rsid w:val="001E06E1"/>
    <w:rsid w:val="001E09AD"/>
    <w:rsid w:val="001E14F6"/>
    <w:rsid w:val="001E19DE"/>
    <w:rsid w:val="001E1AAB"/>
    <w:rsid w:val="001E208A"/>
    <w:rsid w:val="001E236D"/>
    <w:rsid w:val="001E252F"/>
    <w:rsid w:val="001E2C84"/>
    <w:rsid w:val="001E3265"/>
    <w:rsid w:val="001E32A9"/>
    <w:rsid w:val="001E3955"/>
    <w:rsid w:val="001E3E5E"/>
    <w:rsid w:val="001E41CC"/>
    <w:rsid w:val="001E48B7"/>
    <w:rsid w:val="001E4BB0"/>
    <w:rsid w:val="001E4E68"/>
    <w:rsid w:val="001E4E75"/>
    <w:rsid w:val="001E5095"/>
    <w:rsid w:val="001E53CF"/>
    <w:rsid w:val="001E5458"/>
    <w:rsid w:val="001E5492"/>
    <w:rsid w:val="001E5AD0"/>
    <w:rsid w:val="001E5CF4"/>
    <w:rsid w:val="001E5DF4"/>
    <w:rsid w:val="001E64BA"/>
    <w:rsid w:val="001E6759"/>
    <w:rsid w:val="001E6B09"/>
    <w:rsid w:val="001E6BF7"/>
    <w:rsid w:val="001E71DE"/>
    <w:rsid w:val="001E7219"/>
    <w:rsid w:val="001E733A"/>
    <w:rsid w:val="001E7782"/>
    <w:rsid w:val="001E7AD2"/>
    <w:rsid w:val="001E7C1E"/>
    <w:rsid w:val="001E7D7C"/>
    <w:rsid w:val="001F01C1"/>
    <w:rsid w:val="001F02A6"/>
    <w:rsid w:val="001F03BD"/>
    <w:rsid w:val="001F05E9"/>
    <w:rsid w:val="001F0CBE"/>
    <w:rsid w:val="001F0DA8"/>
    <w:rsid w:val="001F0F18"/>
    <w:rsid w:val="001F114E"/>
    <w:rsid w:val="001F1185"/>
    <w:rsid w:val="001F12BD"/>
    <w:rsid w:val="001F12E3"/>
    <w:rsid w:val="001F160E"/>
    <w:rsid w:val="001F194F"/>
    <w:rsid w:val="001F19E0"/>
    <w:rsid w:val="001F209F"/>
    <w:rsid w:val="001F2298"/>
    <w:rsid w:val="001F2590"/>
    <w:rsid w:val="001F29FF"/>
    <w:rsid w:val="001F2C00"/>
    <w:rsid w:val="001F2C6F"/>
    <w:rsid w:val="001F362F"/>
    <w:rsid w:val="001F3ACB"/>
    <w:rsid w:val="001F3B88"/>
    <w:rsid w:val="001F48FB"/>
    <w:rsid w:val="001F498E"/>
    <w:rsid w:val="001F4B83"/>
    <w:rsid w:val="001F4CA5"/>
    <w:rsid w:val="001F4FA2"/>
    <w:rsid w:val="001F53D7"/>
    <w:rsid w:val="001F56A0"/>
    <w:rsid w:val="001F5841"/>
    <w:rsid w:val="001F5C01"/>
    <w:rsid w:val="001F5D9F"/>
    <w:rsid w:val="001F5E70"/>
    <w:rsid w:val="001F5E9C"/>
    <w:rsid w:val="001F60E4"/>
    <w:rsid w:val="001F6217"/>
    <w:rsid w:val="001F6E29"/>
    <w:rsid w:val="001F6F05"/>
    <w:rsid w:val="001F74A6"/>
    <w:rsid w:val="001F74C5"/>
    <w:rsid w:val="001F74DD"/>
    <w:rsid w:val="001F75EE"/>
    <w:rsid w:val="001F774C"/>
    <w:rsid w:val="001F798B"/>
    <w:rsid w:val="001F7BF7"/>
    <w:rsid w:val="001F7F81"/>
    <w:rsid w:val="0020010F"/>
    <w:rsid w:val="00200356"/>
    <w:rsid w:val="002015DD"/>
    <w:rsid w:val="002016A7"/>
    <w:rsid w:val="00201787"/>
    <w:rsid w:val="00201AD4"/>
    <w:rsid w:val="00201E21"/>
    <w:rsid w:val="00201F00"/>
    <w:rsid w:val="00202161"/>
    <w:rsid w:val="0020220B"/>
    <w:rsid w:val="0020270B"/>
    <w:rsid w:val="00202A08"/>
    <w:rsid w:val="00202B4E"/>
    <w:rsid w:val="00202C89"/>
    <w:rsid w:val="00202C9C"/>
    <w:rsid w:val="00202FCD"/>
    <w:rsid w:val="00203075"/>
    <w:rsid w:val="00203179"/>
    <w:rsid w:val="002039BE"/>
    <w:rsid w:val="00203D92"/>
    <w:rsid w:val="00203DB3"/>
    <w:rsid w:val="00203F2B"/>
    <w:rsid w:val="00204216"/>
    <w:rsid w:val="002042D6"/>
    <w:rsid w:val="002043EC"/>
    <w:rsid w:val="00204410"/>
    <w:rsid w:val="002044D5"/>
    <w:rsid w:val="002045B2"/>
    <w:rsid w:val="00204805"/>
    <w:rsid w:val="002048C8"/>
    <w:rsid w:val="00204E99"/>
    <w:rsid w:val="00205512"/>
    <w:rsid w:val="00205ED6"/>
    <w:rsid w:val="00205FF2"/>
    <w:rsid w:val="00206109"/>
    <w:rsid w:val="00206293"/>
    <w:rsid w:val="002062D0"/>
    <w:rsid w:val="00206B7F"/>
    <w:rsid w:val="00206E76"/>
    <w:rsid w:val="00206F49"/>
    <w:rsid w:val="00206F68"/>
    <w:rsid w:val="0020704A"/>
    <w:rsid w:val="0020740C"/>
    <w:rsid w:val="00207B4C"/>
    <w:rsid w:val="00207BB0"/>
    <w:rsid w:val="002103B5"/>
    <w:rsid w:val="002106DE"/>
    <w:rsid w:val="00210A2D"/>
    <w:rsid w:val="00210B80"/>
    <w:rsid w:val="00210C3E"/>
    <w:rsid w:val="00210D67"/>
    <w:rsid w:val="00210E2C"/>
    <w:rsid w:val="00210EE9"/>
    <w:rsid w:val="002110C9"/>
    <w:rsid w:val="002113A0"/>
    <w:rsid w:val="002114C7"/>
    <w:rsid w:val="002117FF"/>
    <w:rsid w:val="00211BF0"/>
    <w:rsid w:val="002129AC"/>
    <w:rsid w:val="00212A03"/>
    <w:rsid w:val="00212C7A"/>
    <w:rsid w:val="002133FC"/>
    <w:rsid w:val="0021397B"/>
    <w:rsid w:val="00213ED2"/>
    <w:rsid w:val="00213F42"/>
    <w:rsid w:val="002147DB"/>
    <w:rsid w:val="0021500C"/>
    <w:rsid w:val="002151B4"/>
    <w:rsid w:val="00215540"/>
    <w:rsid w:val="002158F5"/>
    <w:rsid w:val="00215912"/>
    <w:rsid w:val="002159E6"/>
    <w:rsid w:val="00215B30"/>
    <w:rsid w:val="00216330"/>
    <w:rsid w:val="00216386"/>
    <w:rsid w:val="002163C1"/>
    <w:rsid w:val="002166E3"/>
    <w:rsid w:val="00216967"/>
    <w:rsid w:val="00216AD3"/>
    <w:rsid w:val="00216D34"/>
    <w:rsid w:val="00216E7E"/>
    <w:rsid w:val="00216E85"/>
    <w:rsid w:val="00217062"/>
    <w:rsid w:val="00217076"/>
    <w:rsid w:val="002171D4"/>
    <w:rsid w:val="00217261"/>
    <w:rsid w:val="00217680"/>
    <w:rsid w:val="002176AC"/>
    <w:rsid w:val="002177D5"/>
    <w:rsid w:val="00217821"/>
    <w:rsid w:val="002179EA"/>
    <w:rsid w:val="00217F89"/>
    <w:rsid w:val="002200D3"/>
    <w:rsid w:val="0022067B"/>
    <w:rsid w:val="002207F3"/>
    <w:rsid w:val="00220BBC"/>
    <w:rsid w:val="00220BE5"/>
    <w:rsid w:val="00220D2B"/>
    <w:rsid w:val="0022100F"/>
    <w:rsid w:val="00221234"/>
    <w:rsid w:val="00221385"/>
    <w:rsid w:val="00221717"/>
    <w:rsid w:val="002217B2"/>
    <w:rsid w:val="002219DF"/>
    <w:rsid w:val="00221A1E"/>
    <w:rsid w:val="00221BE8"/>
    <w:rsid w:val="00221C4C"/>
    <w:rsid w:val="00221F55"/>
    <w:rsid w:val="00222258"/>
    <w:rsid w:val="002223CF"/>
    <w:rsid w:val="0022252D"/>
    <w:rsid w:val="00222718"/>
    <w:rsid w:val="00222873"/>
    <w:rsid w:val="00222BE8"/>
    <w:rsid w:val="0022300F"/>
    <w:rsid w:val="00223D5C"/>
    <w:rsid w:val="00223FF1"/>
    <w:rsid w:val="002241BC"/>
    <w:rsid w:val="00224C60"/>
    <w:rsid w:val="002251B2"/>
    <w:rsid w:val="00225279"/>
    <w:rsid w:val="002252D8"/>
    <w:rsid w:val="002253E6"/>
    <w:rsid w:val="002259A6"/>
    <w:rsid w:val="00225DF4"/>
    <w:rsid w:val="0022632D"/>
    <w:rsid w:val="00226749"/>
    <w:rsid w:val="0022696C"/>
    <w:rsid w:val="00226D00"/>
    <w:rsid w:val="00226D0C"/>
    <w:rsid w:val="00226F6B"/>
    <w:rsid w:val="0022701A"/>
    <w:rsid w:val="0022789B"/>
    <w:rsid w:val="00227DCD"/>
    <w:rsid w:val="002302C2"/>
    <w:rsid w:val="002304E7"/>
    <w:rsid w:val="0023086E"/>
    <w:rsid w:val="00230878"/>
    <w:rsid w:val="00230AE4"/>
    <w:rsid w:val="00230B70"/>
    <w:rsid w:val="00230C56"/>
    <w:rsid w:val="00230CC7"/>
    <w:rsid w:val="002311E3"/>
    <w:rsid w:val="00231502"/>
    <w:rsid w:val="00231693"/>
    <w:rsid w:val="002316DD"/>
    <w:rsid w:val="00231B81"/>
    <w:rsid w:val="00231E8D"/>
    <w:rsid w:val="00231FC0"/>
    <w:rsid w:val="00232042"/>
    <w:rsid w:val="0023208F"/>
    <w:rsid w:val="00232416"/>
    <w:rsid w:val="00232D63"/>
    <w:rsid w:val="002330B6"/>
    <w:rsid w:val="00233392"/>
    <w:rsid w:val="00233ADE"/>
    <w:rsid w:val="0023415A"/>
    <w:rsid w:val="002347EC"/>
    <w:rsid w:val="00234CBD"/>
    <w:rsid w:val="00234E5D"/>
    <w:rsid w:val="00234E78"/>
    <w:rsid w:val="00234F94"/>
    <w:rsid w:val="00235078"/>
    <w:rsid w:val="00235893"/>
    <w:rsid w:val="00235964"/>
    <w:rsid w:val="00235B37"/>
    <w:rsid w:val="00236313"/>
    <w:rsid w:val="0023641B"/>
    <w:rsid w:val="00236519"/>
    <w:rsid w:val="00236624"/>
    <w:rsid w:val="002366A7"/>
    <w:rsid w:val="002367DE"/>
    <w:rsid w:val="002369EF"/>
    <w:rsid w:val="002378E4"/>
    <w:rsid w:val="00237C69"/>
    <w:rsid w:val="0024001A"/>
    <w:rsid w:val="00240EB8"/>
    <w:rsid w:val="00241607"/>
    <w:rsid w:val="0024164E"/>
    <w:rsid w:val="002418A9"/>
    <w:rsid w:val="002419D2"/>
    <w:rsid w:val="002420C6"/>
    <w:rsid w:val="002421FA"/>
    <w:rsid w:val="0024239A"/>
    <w:rsid w:val="002428B1"/>
    <w:rsid w:val="00242A58"/>
    <w:rsid w:val="0024313B"/>
    <w:rsid w:val="0024327A"/>
    <w:rsid w:val="002434F0"/>
    <w:rsid w:val="002435C7"/>
    <w:rsid w:val="00243669"/>
    <w:rsid w:val="00243A27"/>
    <w:rsid w:val="00243B27"/>
    <w:rsid w:val="00244092"/>
    <w:rsid w:val="0024414A"/>
    <w:rsid w:val="002445A1"/>
    <w:rsid w:val="002445F5"/>
    <w:rsid w:val="00244647"/>
    <w:rsid w:val="00244810"/>
    <w:rsid w:val="00244CD1"/>
    <w:rsid w:val="002450C6"/>
    <w:rsid w:val="00245583"/>
    <w:rsid w:val="00245B66"/>
    <w:rsid w:val="00245C24"/>
    <w:rsid w:val="0024616D"/>
    <w:rsid w:val="0024627B"/>
    <w:rsid w:val="002464A9"/>
    <w:rsid w:val="00246533"/>
    <w:rsid w:val="00246AB6"/>
    <w:rsid w:val="0024725F"/>
    <w:rsid w:val="002474C9"/>
    <w:rsid w:val="002477E2"/>
    <w:rsid w:val="0024783C"/>
    <w:rsid w:val="002478ED"/>
    <w:rsid w:val="00247907"/>
    <w:rsid w:val="00247999"/>
    <w:rsid w:val="00247A07"/>
    <w:rsid w:val="00247D83"/>
    <w:rsid w:val="00247DBE"/>
    <w:rsid w:val="00247DE4"/>
    <w:rsid w:val="00247EA7"/>
    <w:rsid w:val="00247EED"/>
    <w:rsid w:val="00247F47"/>
    <w:rsid w:val="00250614"/>
    <w:rsid w:val="00250B99"/>
    <w:rsid w:val="00251106"/>
    <w:rsid w:val="0025126A"/>
    <w:rsid w:val="00251956"/>
    <w:rsid w:val="00251ABE"/>
    <w:rsid w:val="00252156"/>
    <w:rsid w:val="00252794"/>
    <w:rsid w:val="00252828"/>
    <w:rsid w:val="00252953"/>
    <w:rsid w:val="00252A77"/>
    <w:rsid w:val="00252C56"/>
    <w:rsid w:val="00252DC6"/>
    <w:rsid w:val="00252E7D"/>
    <w:rsid w:val="0025331F"/>
    <w:rsid w:val="002533BE"/>
    <w:rsid w:val="00253456"/>
    <w:rsid w:val="00253BD0"/>
    <w:rsid w:val="002541A4"/>
    <w:rsid w:val="00254EE5"/>
    <w:rsid w:val="00255011"/>
    <w:rsid w:val="0025510D"/>
    <w:rsid w:val="00255181"/>
    <w:rsid w:val="002551CF"/>
    <w:rsid w:val="00255231"/>
    <w:rsid w:val="0025540A"/>
    <w:rsid w:val="0025544B"/>
    <w:rsid w:val="002556F7"/>
    <w:rsid w:val="002558EC"/>
    <w:rsid w:val="00255AD3"/>
    <w:rsid w:val="00255B00"/>
    <w:rsid w:val="00255E4A"/>
    <w:rsid w:val="002561F0"/>
    <w:rsid w:val="00256B9D"/>
    <w:rsid w:val="00256C15"/>
    <w:rsid w:val="00256D2A"/>
    <w:rsid w:val="002570DE"/>
    <w:rsid w:val="002579BE"/>
    <w:rsid w:val="0026006E"/>
    <w:rsid w:val="00260344"/>
    <w:rsid w:val="0026038A"/>
    <w:rsid w:val="00260526"/>
    <w:rsid w:val="00260909"/>
    <w:rsid w:val="00260D31"/>
    <w:rsid w:val="00260F6E"/>
    <w:rsid w:val="002614CB"/>
    <w:rsid w:val="00261744"/>
    <w:rsid w:val="00261C19"/>
    <w:rsid w:val="0026232B"/>
    <w:rsid w:val="0026250C"/>
    <w:rsid w:val="00262A85"/>
    <w:rsid w:val="00262DF0"/>
    <w:rsid w:val="00262F7A"/>
    <w:rsid w:val="00263678"/>
    <w:rsid w:val="00263920"/>
    <w:rsid w:val="00263B9C"/>
    <w:rsid w:val="00263C7E"/>
    <w:rsid w:val="00264168"/>
    <w:rsid w:val="002641EB"/>
    <w:rsid w:val="0026433D"/>
    <w:rsid w:val="00264AFD"/>
    <w:rsid w:val="00264C11"/>
    <w:rsid w:val="00264D04"/>
    <w:rsid w:val="00264F6C"/>
    <w:rsid w:val="002652B8"/>
    <w:rsid w:val="002653AB"/>
    <w:rsid w:val="002654A6"/>
    <w:rsid w:val="002658F0"/>
    <w:rsid w:val="00265C31"/>
    <w:rsid w:val="00265EB3"/>
    <w:rsid w:val="00266080"/>
    <w:rsid w:val="0026679A"/>
    <w:rsid w:val="00266FC3"/>
    <w:rsid w:val="002678F9"/>
    <w:rsid w:val="00267BA2"/>
    <w:rsid w:val="00270073"/>
    <w:rsid w:val="0027109E"/>
    <w:rsid w:val="002710A7"/>
    <w:rsid w:val="00271C65"/>
    <w:rsid w:val="00271E72"/>
    <w:rsid w:val="00271E9F"/>
    <w:rsid w:val="00272018"/>
    <w:rsid w:val="00272026"/>
    <w:rsid w:val="00272998"/>
    <w:rsid w:val="00272CDD"/>
    <w:rsid w:val="00272EC3"/>
    <w:rsid w:val="0027334C"/>
    <w:rsid w:val="002739B7"/>
    <w:rsid w:val="00273C6C"/>
    <w:rsid w:val="002742FB"/>
    <w:rsid w:val="0027445A"/>
    <w:rsid w:val="002749B1"/>
    <w:rsid w:val="00274A40"/>
    <w:rsid w:val="00274AC7"/>
    <w:rsid w:val="00274BD0"/>
    <w:rsid w:val="00274BDA"/>
    <w:rsid w:val="00274C82"/>
    <w:rsid w:val="00274FC8"/>
    <w:rsid w:val="002751C1"/>
    <w:rsid w:val="00275380"/>
    <w:rsid w:val="002757B0"/>
    <w:rsid w:val="00275DC0"/>
    <w:rsid w:val="00275FE3"/>
    <w:rsid w:val="00276544"/>
    <w:rsid w:val="002765A1"/>
    <w:rsid w:val="00276BA0"/>
    <w:rsid w:val="00276D30"/>
    <w:rsid w:val="00276E42"/>
    <w:rsid w:val="00276E48"/>
    <w:rsid w:val="002772B4"/>
    <w:rsid w:val="00277423"/>
    <w:rsid w:val="0027743D"/>
    <w:rsid w:val="0027757C"/>
    <w:rsid w:val="00277668"/>
    <w:rsid w:val="0027779C"/>
    <w:rsid w:val="002778B0"/>
    <w:rsid w:val="00277A66"/>
    <w:rsid w:val="00277BB5"/>
    <w:rsid w:val="00280093"/>
    <w:rsid w:val="0028028B"/>
    <w:rsid w:val="00280631"/>
    <w:rsid w:val="00280846"/>
    <w:rsid w:val="002808DC"/>
    <w:rsid w:val="00280D97"/>
    <w:rsid w:val="00280DA0"/>
    <w:rsid w:val="00280E6B"/>
    <w:rsid w:val="00280EF0"/>
    <w:rsid w:val="00281130"/>
    <w:rsid w:val="00281424"/>
    <w:rsid w:val="002818AE"/>
    <w:rsid w:val="00281CEF"/>
    <w:rsid w:val="00281D69"/>
    <w:rsid w:val="00282133"/>
    <w:rsid w:val="00282546"/>
    <w:rsid w:val="002825B5"/>
    <w:rsid w:val="0028297C"/>
    <w:rsid w:val="00282ACE"/>
    <w:rsid w:val="00282B59"/>
    <w:rsid w:val="00282EF0"/>
    <w:rsid w:val="002837AD"/>
    <w:rsid w:val="0028381F"/>
    <w:rsid w:val="00283BD5"/>
    <w:rsid w:val="00283D00"/>
    <w:rsid w:val="00284180"/>
    <w:rsid w:val="0028424D"/>
    <w:rsid w:val="0028427E"/>
    <w:rsid w:val="00284357"/>
    <w:rsid w:val="002849B2"/>
    <w:rsid w:val="00284B38"/>
    <w:rsid w:val="00284F49"/>
    <w:rsid w:val="00284F6C"/>
    <w:rsid w:val="0028517E"/>
    <w:rsid w:val="002853F3"/>
    <w:rsid w:val="00285461"/>
    <w:rsid w:val="002854FE"/>
    <w:rsid w:val="0028550A"/>
    <w:rsid w:val="0028553F"/>
    <w:rsid w:val="0028556D"/>
    <w:rsid w:val="0028565D"/>
    <w:rsid w:val="00285905"/>
    <w:rsid w:val="00285A73"/>
    <w:rsid w:val="00285C13"/>
    <w:rsid w:val="00285C32"/>
    <w:rsid w:val="00285F8A"/>
    <w:rsid w:val="002860DF"/>
    <w:rsid w:val="00286210"/>
    <w:rsid w:val="00286680"/>
    <w:rsid w:val="00287035"/>
    <w:rsid w:val="002877AE"/>
    <w:rsid w:val="00287F25"/>
    <w:rsid w:val="00287FD4"/>
    <w:rsid w:val="002913EB"/>
    <w:rsid w:val="00291BB9"/>
    <w:rsid w:val="00291C45"/>
    <w:rsid w:val="00291F3A"/>
    <w:rsid w:val="00292148"/>
    <w:rsid w:val="00292D6B"/>
    <w:rsid w:val="00292D8A"/>
    <w:rsid w:val="00292F88"/>
    <w:rsid w:val="00293454"/>
    <w:rsid w:val="00293510"/>
    <w:rsid w:val="002937A3"/>
    <w:rsid w:val="0029385F"/>
    <w:rsid w:val="00293A48"/>
    <w:rsid w:val="00293A62"/>
    <w:rsid w:val="00294314"/>
    <w:rsid w:val="002944AB"/>
    <w:rsid w:val="002944F4"/>
    <w:rsid w:val="0029451F"/>
    <w:rsid w:val="00294546"/>
    <w:rsid w:val="002945B9"/>
    <w:rsid w:val="00294AFF"/>
    <w:rsid w:val="00294EF0"/>
    <w:rsid w:val="0029552C"/>
    <w:rsid w:val="0029577F"/>
    <w:rsid w:val="00295AB8"/>
    <w:rsid w:val="00295D8B"/>
    <w:rsid w:val="00295FEC"/>
    <w:rsid w:val="002963DB"/>
    <w:rsid w:val="00296456"/>
    <w:rsid w:val="0029662F"/>
    <w:rsid w:val="002967AD"/>
    <w:rsid w:val="0029682E"/>
    <w:rsid w:val="00296B50"/>
    <w:rsid w:val="00296C00"/>
    <w:rsid w:val="00297197"/>
    <w:rsid w:val="00297819"/>
    <w:rsid w:val="002A022C"/>
    <w:rsid w:val="002A025A"/>
    <w:rsid w:val="002A0317"/>
    <w:rsid w:val="002A050C"/>
    <w:rsid w:val="002A0660"/>
    <w:rsid w:val="002A074D"/>
    <w:rsid w:val="002A0CE2"/>
    <w:rsid w:val="002A1A8E"/>
    <w:rsid w:val="002A1BDF"/>
    <w:rsid w:val="002A1D17"/>
    <w:rsid w:val="002A24EF"/>
    <w:rsid w:val="002A253D"/>
    <w:rsid w:val="002A2898"/>
    <w:rsid w:val="002A2A30"/>
    <w:rsid w:val="002A2ED7"/>
    <w:rsid w:val="002A331C"/>
    <w:rsid w:val="002A3726"/>
    <w:rsid w:val="002A3848"/>
    <w:rsid w:val="002A3C4D"/>
    <w:rsid w:val="002A3E41"/>
    <w:rsid w:val="002A3E7C"/>
    <w:rsid w:val="002A40FE"/>
    <w:rsid w:val="002A473D"/>
    <w:rsid w:val="002A48A6"/>
    <w:rsid w:val="002A4AE3"/>
    <w:rsid w:val="002A4E2F"/>
    <w:rsid w:val="002A50AD"/>
    <w:rsid w:val="002A52AF"/>
    <w:rsid w:val="002A536A"/>
    <w:rsid w:val="002A555C"/>
    <w:rsid w:val="002A5940"/>
    <w:rsid w:val="002A5D03"/>
    <w:rsid w:val="002A5D5B"/>
    <w:rsid w:val="002A5F8B"/>
    <w:rsid w:val="002A5F8F"/>
    <w:rsid w:val="002A603C"/>
    <w:rsid w:val="002A64D6"/>
    <w:rsid w:val="002A65FE"/>
    <w:rsid w:val="002A679F"/>
    <w:rsid w:val="002A692E"/>
    <w:rsid w:val="002A6A38"/>
    <w:rsid w:val="002A6AF7"/>
    <w:rsid w:val="002A6B71"/>
    <w:rsid w:val="002A6D57"/>
    <w:rsid w:val="002A7470"/>
    <w:rsid w:val="002A7725"/>
    <w:rsid w:val="002A77D3"/>
    <w:rsid w:val="002A7B26"/>
    <w:rsid w:val="002A7BE9"/>
    <w:rsid w:val="002A7CC0"/>
    <w:rsid w:val="002A7D52"/>
    <w:rsid w:val="002B0284"/>
    <w:rsid w:val="002B031A"/>
    <w:rsid w:val="002B035C"/>
    <w:rsid w:val="002B0541"/>
    <w:rsid w:val="002B09C3"/>
    <w:rsid w:val="002B0B5E"/>
    <w:rsid w:val="002B0C12"/>
    <w:rsid w:val="002B1044"/>
    <w:rsid w:val="002B1435"/>
    <w:rsid w:val="002B218B"/>
    <w:rsid w:val="002B2506"/>
    <w:rsid w:val="002B25D3"/>
    <w:rsid w:val="002B263F"/>
    <w:rsid w:val="002B286C"/>
    <w:rsid w:val="002B2882"/>
    <w:rsid w:val="002B294E"/>
    <w:rsid w:val="002B2B59"/>
    <w:rsid w:val="002B2F7A"/>
    <w:rsid w:val="002B34C1"/>
    <w:rsid w:val="002B36FB"/>
    <w:rsid w:val="002B3A06"/>
    <w:rsid w:val="002B3B16"/>
    <w:rsid w:val="002B3BCD"/>
    <w:rsid w:val="002B4079"/>
    <w:rsid w:val="002B42F3"/>
    <w:rsid w:val="002B4386"/>
    <w:rsid w:val="002B43EE"/>
    <w:rsid w:val="002B4421"/>
    <w:rsid w:val="002B4B7B"/>
    <w:rsid w:val="002B4C9F"/>
    <w:rsid w:val="002B50D4"/>
    <w:rsid w:val="002B5364"/>
    <w:rsid w:val="002B55C3"/>
    <w:rsid w:val="002B5A3A"/>
    <w:rsid w:val="002B5B43"/>
    <w:rsid w:val="002B5BBB"/>
    <w:rsid w:val="002B686C"/>
    <w:rsid w:val="002B7402"/>
    <w:rsid w:val="002B74DE"/>
    <w:rsid w:val="002B75BD"/>
    <w:rsid w:val="002B7A49"/>
    <w:rsid w:val="002B7CEB"/>
    <w:rsid w:val="002C055E"/>
    <w:rsid w:val="002C0730"/>
    <w:rsid w:val="002C0F6A"/>
    <w:rsid w:val="002C1AB6"/>
    <w:rsid w:val="002C1C82"/>
    <w:rsid w:val="002C21CF"/>
    <w:rsid w:val="002C2328"/>
    <w:rsid w:val="002C2427"/>
    <w:rsid w:val="002C26D4"/>
    <w:rsid w:val="002C2D39"/>
    <w:rsid w:val="002C3069"/>
    <w:rsid w:val="002C32D0"/>
    <w:rsid w:val="002C34D6"/>
    <w:rsid w:val="002C3B38"/>
    <w:rsid w:val="002C3CE5"/>
    <w:rsid w:val="002C44E6"/>
    <w:rsid w:val="002C4503"/>
    <w:rsid w:val="002C4BA4"/>
    <w:rsid w:val="002C4E2D"/>
    <w:rsid w:val="002C4EE0"/>
    <w:rsid w:val="002C4FEB"/>
    <w:rsid w:val="002C559C"/>
    <w:rsid w:val="002C55B0"/>
    <w:rsid w:val="002C6447"/>
    <w:rsid w:val="002C6611"/>
    <w:rsid w:val="002C6646"/>
    <w:rsid w:val="002C6A90"/>
    <w:rsid w:val="002C6CB1"/>
    <w:rsid w:val="002C6E0E"/>
    <w:rsid w:val="002C756A"/>
    <w:rsid w:val="002C7787"/>
    <w:rsid w:val="002C7D3B"/>
    <w:rsid w:val="002D0055"/>
    <w:rsid w:val="002D00D9"/>
    <w:rsid w:val="002D00EF"/>
    <w:rsid w:val="002D0D10"/>
    <w:rsid w:val="002D1133"/>
    <w:rsid w:val="002D118A"/>
    <w:rsid w:val="002D11CA"/>
    <w:rsid w:val="002D16F2"/>
    <w:rsid w:val="002D21E9"/>
    <w:rsid w:val="002D2270"/>
    <w:rsid w:val="002D24E6"/>
    <w:rsid w:val="002D2547"/>
    <w:rsid w:val="002D28A5"/>
    <w:rsid w:val="002D3041"/>
    <w:rsid w:val="002D387D"/>
    <w:rsid w:val="002D42F5"/>
    <w:rsid w:val="002D444D"/>
    <w:rsid w:val="002D46CB"/>
    <w:rsid w:val="002D48B5"/>
    <w:rsid w:val="002D4DE7"/>
    <w:rsid w:val="002D53F0"/>
    <w:rsid w:val="002D5D2B"/>
    <w:rsid w:val="002D5EEE"/>
    <w:rsid w:val="002D5F6F"/>
    <w:rsid w:val="002D6948"/>
    <w:rsid w:val="002D6BA0"/>
    <w:rsid w:val="002D71F1"/>
    <w:rsid w:val="002D73C1"/>
    <w:rsid w:val="002D7AE6"/>
    <w:rsid w:val="002D7F0D"/>
    <w:rsid w:val="002E044E"/>
    <w:rsid w:val="002E0907"/>
    <w:rsid w:val="002E0AB1"/>
    <w:rsid w:val="002E0C6C"/>
    <w:rsid w:val="002E0EB0"/>
    <w:rsid w:val="002E0FA0"/>
    <w:rsid w:val="002E1371"/>
    <w:rsid w:val="002E1723"/>
    <w:rsid w:val="002E1AFC"/>
    <w:rsid w:val="002E1C51"/>
    <w:rsid w:val="002E1CD4"/>
    <w:rsid w:val="002E2220"/>
    <w:rsid w:val="002E2933"/>
    <w:rsid w:val="002E2CB4"/>
    <w:rsid w:val="002E2E9B"/>
    <w:rsid w:val="002E2F99"/>
    <w:rsid w:val="002E3010"/>
    <w:rsid w:val="002E31A5"/>
    <w:rsid w:val="002E31E6"/>
    <w:rsid w:val="002E36A4"/>
    <w:rsid w:val="002E37D7"/>
    <w:rsid w:val="002E388D"/>
    <w:rsid w:val="002E399C"/>
    <w:rsid w:val="002E4070"/>
    <w:rsid w:val="002E440E"/>
    <w:rsid w:val="002E4734"/>
    <w:rsid w:val="002E4900"/>
    <w:rsid w:val="002E56C1"/>
    <w:rsid w:val="002E570D"/>
    <w:rsid w:val="002E5C2A"/>
    <w:rsid w:val="002E62EA"/>
    <w:rsid w:val="002E6EAF"/>
    <w:rsid w:val="002E707E"/>
    <w:rsid w:val="002E7110"/>
    <w:rsid w:val="002E71E5"/>
    <w:rsid w:val="002E7266"/>
    <w:rsid w:val="002E726D"/>
    <w:rsid w:val="002E73DE"/>
    <w:rsid w:val="002E7BCC"/>
    <w:rsid w:val="002E7CE5"/>
    <w:rsid w:val="002F01F0"/>
    <w:rsid w:val="002F0419"/>
    <w:rsid w:val="002F044D"/>
    <w:rsid w:val="002F059B"/>
    <w:rsid w:val="002F0E79"/>
    <w:rsid w:val="002F1988"/>
    <w:rsid w:val="002F1A68"/>
    <w:rsid w:val="002F1AC0"/>
    <w:rsid w:val="002F1CD5"/>
    <w:rsid w:val="002F1DBC"/>
    <w:rsid w:val="002F20C6"/>
    <w:rsid w:val="002F2370"/>
    <w:rsid w:val="002F26D5"/>
    <w:rsid w:val="002F276E"/>
    <w:rsid w:val="002F290E"/>
    <w:rsid w:val="002F2935"/>
    <w:rsid w:val="002F2974"/>
    <w:rsid w:val="002F2A5F"/>
    <w:rsid w:val="002F2DE0"/>
    <w:rsid w:val="002F2EF6"/>
    <w:rsid w:val="002F30DD"/>
    <w:rsid w:val="002F3686"/>
    <w:rsid w:val="002F3C3E"/>
    <w:rsid w:val="002F3F29"/>
    <w:rsid w:val="002F4182"/>
    <w:rsid w:val="002F43AB"/>
    <w:rsid w:val="002F4AA2"/>
    <w:rsid w:val="002F4D68"/>
    <w:rsid w:val="002F4F77"/>
    <w:rsid w:val="002F5138"/>
    <w:rsid w:val="002F55E7"/>
    <w:rsid w:val="002F5650"/>
    <w:rsid w:val="002F58B3"/>
    <w:rsid w:val="002F58E8"/>
    <w:rsid w:val="002F5C4B"/>
    <w:rsid w:val="002F5EAC"/>
    <w:rsid w:val="002F5EF4"/>
    <w:rsid w:val="002F6463"/>
    <w:rsid w:val="002F6D82"/>
    <w:rsid w:val="002F6F7B"/>
    <w:rsid w:val="002F7328"/>
    <w:rsid w:val="002F767C"/>
    <w:rsid w:val="002F7A67"/>
    <w:rsid w:val="002F7CF5"/>
    <w:rsid w:val="00300A53"/>
    <w:rsid w:val="003012CD"/>
    <w:rsid w:val="00301359"/>
    <w:rsid w:val="0030151A"/>
    <w:rsid w:val="003015A9"/>
    <w:rsid w:val="00301818"/>
    <w:rsid w:val="0030195C"/>
    <w:rsid w:val="00301974"/>
    <w:rsid w:val="00301BD5"/>
    <w:rsid w:val="00301D82"/>
    <w:rsid w:val="00302044"/>
    <w:rsid w:val="00302178"/>
    <w:rsid w:val="0030269A"/>
    <w:rsid w:val="00302BAA"/>
    <w:rsid w:val="0030330F"/>
    <w:rsid w:val="003035F7"/>
    <w:rsid w:val="00303687"/>
    <w:rsid w:val="0030389F"/>
    <w:rsid w:val="00304207"/>
    <w:rsid w:val="003042A8"/>
    <w:rsid w:val="003046F2"/>
    <w:rsid w:val="00304825"/>
    <w:rsid w:val="00304911"/>
    <w:rsid w:val="0030509A"/>
    <w:rsid w:val="003053DD"/>
    <w:rsid w:val="0030548E"/>
    <w:rsid w:val="00305562"/>
    <w:rsid w:val="003055D8"/>
    <w:rsid w:val="0030595D"/>
    <w:rsid w:val="00305A71"/>
    <w:rsid w:val="00305EBF"/>
    <w:rsid w:val="0030615F"/>
    <w:rsid w:val="00306C6D"/>
    <w:rsid w:val="00307106"/>
    <w:rsid w:val="0030768C"/>
    <w:rsid w:val="0030793A"/>
    <w:rsid w:val="00307E5B"/>
    <w:rsid w:val="00307FF6"/>
    <w:rsid w:val="003103E6"/>
    <w:rsid w:val="00310A21"/>
    <w:rsid w:val="00310D58"/>
    <w:rsid w:val="00310D6E"/>
    <w:rsid w:val="00310D98"/>
    <w:rsid w:val="00310ED0"/>
    <w:rsid w:val="00310F97"/>
    <w:rsid w:val="0031126C"/>
    <w:rsid w:val="0031153C"/>
    <w:rsid w:val="00311547"/>
    <w:rsid w:val="003119A4"/>
    <w:rsid w:val="00311DDD"/>
    <w:rsid w:val="00311ED2"/>
    <w:rsid w:val="00312166"/>
    <w:rsid w:val="0031267D"/>
    <w:rsid w:val="003126D9"/>
    <w:rsid w:val="00312737"/>
    <w:rsid w:val="003129BE"/>
    <w:rsid w:val="00312EFB"/>
    <w:rsid w:val="0031303C"/>
    <w:rsid w:val="003132CF"/>
    <w:rsid w:val="00313418"/>
    <w:rsid w:val="003139B0"/>
    <w:rsid w:val="00313A85"/>
    <w:rsid w:val="00313C47"/>
    <w:rsid w:val="003140F3"/>
    <w:rsid w:val="00314150"/>
    <w:rsid w:val="00314370"/>
    <w:rsid w:val="00314B44"/>
    <w:rsid w:val="00314E66"/>
    <w:rsid w:val="00314F0D"/>
    <w:rsid w:val="003150E5"/>
    <w:rsid w:val="00315296"/>
    <w:rsid w:val="00315360"/>
    <w:rsid w:val="003153A7"/>
    <w:rsid w:val="0031592A"/>
    <w:rsid w:val="00315E7D"/>
    <w:rsid w:val="00315F6C"/>
    <w:rsid w:val="003161C4"/>
    <w:rsid w:val="0031637A"/>
    <w:rsid w:val="003163D3"/>
    <w:rsid w:val="0031646C"/>
    <w:rsid w:val="003165B6"/>
    <w:rsid w:val="00316649"/>
    <w:rsid w:val="0031693B"/>
    <w:rsid w:val="003169B2"/>
    <w:rsid w:val="00316D8B"/>
    <w:rsid w:val="0031704A"/>
    <w:rsid w:val="0031706A"/>
    <w:rsid w:val="003173D9"/>
    <w:rsid w:val="00317781"/>
    <w:rsid w:val="00317864"/>
    <w:rsid w:val="00317BE2"/>
    <w:rsid w:val="00317EB4"/>
    <w:rsid w:val="003200FC"/>
    <w:rsid w:val="003202F7"/>
    <w:rsid w:val="003204E1"/>
    <w:rsid w:val="00320655"/>
    <w:rsid w:val="00320D8D"/>
    <w:rsid w:val="00321187"/>
    <w:rsid w:val="00321B2E"/>
    <w:rsid w:val="00321D12"/>
    <w:rsid w:val="00321E3D"/>
    <w:rsid w:val="0032216D"/>
    <w:rsid w:val="00322619"/>
    <w:rsid w:val="00322660"/>
    <w:rsid w:val="003229EB"/>
    <w:rsid w:val="00322D2A"/>
    <w:rsid w:val="003231D7"/>
    <w:rsid w:val="003232DE"/>
    <w:rsid w:val="0032371A"/>
    <w:rsid w:val="00323968"/>
    <w:rsid w:val="00323A75"/>
    <w:rsid w:val="0032427B"/>
    <w:rsid w:val="0032448C"/>
    <w:rsid w:val="0032494F"/>
    <w:rsid w:val="00325031"/>
    <w:rsid w:val="0032512A"/>
    <w:rsid w:val="0032527E"/>
    <w:rsid w:val="003252C9"/>
    <w:rsid w:val="0032530E"/>
    <w:rsid w:val="00325532"/>
    <w:rsid w:val="003257F8"/>
    <w:rsid w:val="0032637F"/>
    <w:rsid w:val="0032657D"/>
    <w:rsid w:val="00326DD0"/>
    <w:rsid w:val="00327320"/>
    <w:rsid w:val="003275D5"/>
    <w:rsid w:val="0032795A"/>
    <w:rsid w:val="00327A4C"/>
    <w:rsid w:val="00327C74"/>
    <w:rsid w:val="00330199"/>
    <w:rsid w:val="0033030A"/>
    <w:rsid w:val="003307F8"/>
    <w:rsid w:val="0033090B"/>
    <w:rsid w:val="00330B7A"/>
    <w:rsid w:val="00330FA4"/>
    <w:rsid w:val="003319D6"/>
    <w:rsid w:val="00331A4E"/>
    <w:rsid w:val="00331BDB"/>
    <w:rsid w:val="00331D64"/>
    <w:rsid w:val="00331FD5"/>
    <w:rsid w:val="003324C6"/>
    <w:rsid w:val="0033263B"/>
    <w:rsid w:val="0033286A"/>
    <w:rsid w:val="003328C0"/>
    <w:rsid w:val="00332921"/>
    <w:rsid w:val="00332A08"/>
    <w:rsid w:val="00332B55"/>
    <w:rsid w:val="00332CAA"/>
    <w:rsid w:val="00332DC9"/>
    <w:rsid w:val="003335CE"/>
    <w:rsid w:val="00334129"/>
    <w:rsid w:val="003344F5"/>
    <w:rsid w:val="003347FF"/>
    <w:rsid w:val="00334DD8"/>
    <w:rsid w:val="00334FF4"/>
    <w:rsid w:val="00335200"/>
    <w:rsid w:val="003353A5"/>
    <w:rsid w:val="0033583E"/>
    <w:rsid w:val="00335D0C"/>
    <w:rsid w:val="00335D66"/>
    <w:rsid w:val="00335F67"/>
    <w:rsid w:val="00336020"/>
    <w:rsid w:val="00336764"/>
    <w:rsid w:val="00336CFB"/>
    <w:rsid w:val="00336D31"/>
    <w:rsid w:val="00336F20"/>
    <w:rsid w:val="00337067"/>
    <w:rsid w:val="0033711F"/>
    <w:rsid w:val="003371DE"/>
    <w:rsid w:val="0033721B"/>
    <w:rsid w:val="0033742A"/>
    <w:rsid w:val="0033742B"/>
    <w:rsid w:val="00337547"/>
    <w:rsid w:val="0033771F"/>
    <w:rsid w:val="00337A45"/>
    <w:rsid w:val="00337B1F"/>
    <w:rsid w:val="00337CEA"/>
    <w:rsid w:val="003404B6"/>
    <w:rsid w:val="00340799"/>
    <w:rsid w:val="00340C25"/>
    <w:rsid w:val="00340FC5"/>
    <w:rsid w:val="003410B8"/>
    <w:rsid w:val="003415DC"/>
    <w:rsid w:val="0034169D"/>
    <w:rsid w:val="00341A07"/>
    <w:rsid w:val="00341F76"/>
    <w:rsid w:val="003426EC"/>
    <w:rsid w:val="00342C48"/>
    <w:rsid w:val="00343409"/>
    <w:rsid w:val="00343706"/>
    <w:rsid w:val="00343B3E"/>
    <w:rsid w:val="00343C40"/>
    <w:rsid w:val="00343DAB"/>
    <w:rsid w:val="00343E43"/>
    <w:rsid w:val="00343FE5"/>
    <w:rsid w:val="0034431B"/>
    <w:rsid w:val="00344378"/>
    <w:rsid w:val="0034496F"/>
    <w:rsid w:val="00344A92"/>
    <w:rsid w:val="00344C3D"/>
    <w:rsid w:val="00344F7A"/>
    <w:rsid w:val="003454E6"/>
    <w:rsid w:val="0034557E"/>
    <w:rsid w:val="00345630"/>
    <w:rsid w:val="00345732"/>
    <w:rsid w:val="0034582B"/>
    <w:rsid w:val="00345A25"/>
    <w:rsid w:val="00345B26"/>
    <w:rsid w:val="00345BA7"/>
    <w:rsid w:val="00345BF4"/>
    <w:rsid w:val="00345C98"/>
    <w:rsid w:val="00345CA7"/>
    <w:rsid w:val="00346571"/>
    <w:rsid w:val="003468F7"/>
    <w:rsid w:val="00346AAC"/>
    <w:rsid w:val="00346B74"/>
    <w:rsid w:val="00346C05"/>
    <w:rsid w:val="00346EC9"/>
    <w:rsid w:val="00346FD2"/>
    <w:rsid w:val="003478A6"/>
    <w:rsid w:val="00347B44"/>
    <w:rsid w:val="00347C17"/>
    <w:rsid w:val="00347F17"/>
    <w:rsid w:val="003501CC"/>
    <w:rsid w:val="0035026D"/>
    <w:rsid w:val="0035074A"/>
    <w:rsid w:val="00350EC2"/>
    <w:rsid w:val="00351CF8"/>
    <w:rsid w:val="0035216D"/>
    <w:rsid w:val="003521B7"/>
    <w:rsid w:val="00352267"/>
    <w:rsid w:val="003523C6"/>
    <w:rsid w:val="003523D9"/>
    <w:rsid w:val="00352A11"/>
    <w:rsid w:val="00352B0F"/>
    <w:rsid w:val="00352B75"/>
    <w:rsid w:val="00352FF2"/>
    <w:rsid w:val="003531A9"/>
    <w:rsid w:val="00353808"/>
    <w:rsid w:val="0035391F"/>
    <w:rsid w:val="00353D87"/>
    <w:rsid w:val="00353EF8"/>
    <w:rsid w:val="003545BA"/>
    <w:rsid w:val="003549BA"/>
    <w:rsid w:val="00354B32"/>
    <w:rsid w:val="00354EEB"/>
    <w:rsid w:val="00355109"/>
    <w:rsid w:val="003551A3"/>
    <w:rsid w:val="003558EC"/>
    <w:rsid w:val="00355AD1"/>
    <w:rsid w:val="00355CE5"/>
    <w:rsid w:val="00355DC6"/>
    <w:rsid w:val="00355E1B"/>
    <w:rsid w:val="00355F80"/>
    <w:rsid w:val="00355FC1"/>
    <w:rsid w:val="00355FD4"/>
    <w:rsid w:val="00356265"/>
    <w:rsid w:val="003564B5"/>
    <w:rsid w:val="0035665A"/>
    <w:rsid w:val="00356746"/>
    <w:rsid w:val="003567B7"/>
    <w:rsid w:val="00356A7B"/>
    <w:rsid w:val="00356B48"/>
    <w:rsid w:val="00356B8B"/>
    <w:rsid w:val="00356BAE"/>
    <w:rsid w:val="00356BDD"/>
    <w:rsid w:val="00356C96"/>
    <w:rsid w:val="00357054"/>
    <w:rsid w:val="00357556"/>
    <w:rsid w:val="003575F2"/>
    <w:rsid w:val="00357B19"/>
    <w:rsid w:val="003600FF"/>
    <w:rsid w:val="0036020D"/>
    <w:rsid w:val="00360C30"/>
    <w:rsid w:val="00361025"/>
    <w:rsid w:val="0036156D"/>
    <w:rsid w:val="00361BA9"/>
    <w:rsid w:val="00361C4B"/>
    <w:rsid w:val="00361CA2"/>
    <w:rsid w:val="00362CF5"/>
    <w:rsid w:val="00362D95"/>
    <w:rsid w:val="00362DCE"/>
    <w:rsid w:val="00363257"/>
    <w:rsid w:val="00363321"/>
    <w:rsid w:val="00363424"/>
    <w:rsid w:val="003634B3"/>
    <w:rsid w:val="003635E3"/>
    <w:rsid w:val="00363953"/>
    <w:rsid w:val="00363E8A"/>
    <w:rsid w:val="00364026"/>
    <w:rsid w:val="0036435E"/>
    <w:rsid w:val="003646AF"/>
    <w:rsid w:val="003646BB"/>
    <w:rsid w:val="003647A8"/>
    <w:rsid w:val="00364D72"/>
    <w:rsid w:val="00365610"/>
    <w:rsid w:val="0036578B"/>
    <w:rsid w:val="00365985"/>
    <w:rsid w:val="00365BF0"/>
    <w:rsid w:val="00365C85"/>
    <w:rsid w:val="00365E08"/>
    <w:rsid w:val="00365E9B"/>
    <w:rsid w:val="003662BF"/>
    <w:rsid w:val="00366975"/>
    <w:rsid w:val="00366C22"/>
    <w:rsid w:val="00366C8D"/>
    <w:rsid w:val="00366E22"/>
    <w:rsid w:val="00366F42"/>
    <w:rsid w:val="00367053"/>
    <w:rsid w:val="00367297"/>
    <w:rsid w:val="003673D6"/>
    <w:rsid w:val="00367494"/>
    <w:rsid w:val="003677C4"/>
    <w:rsid w:val="00367CAE"/>
    <w:rsid w:val="003704F0"/>
    <w:rsid w:val="00370BC9"/>
    <w:rsid w:val="00370F3B"/>
    <w:rsid w:val="003710F5"/>
    <w:rsid w:val="0037126E"/>
    <w:rsid w:val="00371364"/>
    <w:rsid w:val="003714C3"/>
    <w:rsid w:val="0037165E"/>
    <w:rsid w:val="00371724"/>
    <w:rsid w:val="00371D8C"/>
    <w:rsid w:val="00371EEB"/>
    <w:rsid w:val="003724C1"/>
    <w:rsid w:val="00372616"/>
    <w:rsid w:val="003726A9"/>
    <w:rsid w:val="003726AD"/>
    <w:rsid w:val="00372BE7"/>
    <w:rsid w:val="00372F8E"/>
    <w:rsid w:val="0037305D"/>
    <w:rsid w:val="003730ED"/>
    <w:rsid w:val="003736E9"/>
    <w:rsid w:val="00373B18"/>
    <w:rsid w:val="00373B84"/>
    <w:rsid w:val="00373C89"/>
    <w:rsid w:val="00374239"/>
    <w:rsid w:val="00374269"/>
    <w:rsid w:val="00374FB2"/>
    <w:rsid w:val="00375086"/>
    <w:rsid w:val="0037509C"/>
    <w:rsid w:val="00375A1B"/>
    <w:rsid w:val="00375C1B"/>
    <w:rsid w:val="00375D25"/>
    <w:rsid w:val="00375EBF"/>
    <w:rsid w:val="00375FDB"/>
    <w:rsid w:val="00376173"/>
    <w:rsid w:val="003761E6"/>
    <w:rsid w:val="00376415"/>
    <w:rsid w:val="003765DF"/>
    <w:rsid w:val="003768C2"/>
    <w:rsid w:val="003770F9"/>
    <w:rsid w:val="00377361"/>
    <w:rsid w:val="003774AA"/>
    <w:rsid w:val="00377621"/>
    <w:rsid w:val="0037784F"/>
    <w:rsid w:val="00377DA6"/>
    <w:rsid w:val="003804DA"/>
    <w:rsid w:val="0038070A"/>
    <w:rsid w:val="003807CA"/>
    <w:rsid w:val="00380897"/>
    <w:rsid w:val="00380AFD"/>
    <w:rsid w:val="00380B7D"/>
    <w:rsid w:val="00380CD7"/>
    <w:rsid w:val="00380E81"/>
    <w:rsid w:val="00381AB1"/>
    <w:rsid w:val="00381B99"/>
    <w:rsid w:val="00381C30"/>
    <w:rsid w:val="00381D7A"/>
    <w:rsid w:val="00381EE7"/>
    <w:rsid w:val="003820C3"/>
    <w:rsid w:val="00382358"/>
    <w:rsid w:val="003829CA"/>
    <w:rsid w:val="00382A16"/>
    <w:rsid w:val="00382CE1"/>
    <w:rsid w:val="00383305"/>
    <w:rsid w:val="00383909"/>
    <w:rsid w:val="00383954"/>
    <w:rsid w:val="003839D1"/>
    <w:rsid w:val="00383A4E"/>
    <w:rsid w:val="00383A54"/>
    <w:rsid w:val="00383E99"/>
    <w:rsid w:val="00383EEB"/>
    <w:rsid w:val="003840BE"/>
    <w:rsid w:val="00384270"/>
    <w:rsid w:val="003845C0"/>
    <w:rsid w:val="00384645"/>
    <w:rsid w:val="00384820"/>
    <w:rsid w:val="00384CA5"/>
    <w:rsid w:val="003852CC"/>
    <w:rsid w:val="003856AB"/>
    <w:rsid w:val="00385A96"/>
    <w:rsid w:val="00385DC0"/>
    <w:rsid w:val="00385E1E"/>
    <w:rsid w:val="00386074"/>
    <w:rsid w:val="003864E5"/>
    <w:rsid w:val="00386762"/>
    <w:rsid w:val="00386FE5"/>
    <w:rsid w:val="00387089"/>
    <w:rsid w:val="003874C7"/>
    <w:rsid w:val="00387A53"/>
    <w:rsid w:val="00387B1E"/>
    <w:rsid w:val="00387C5D"/>
    <w:rsid w:val="00387DBB"/>
    <w:rsid w:val="00387EF0"/>
    <w:rsid w:val="00387F9D"/>
    <w:rsid w:val="00390057"/>
    <w:rsid w:val="0039039E"/>
    <w:rsid w:val="00390726"/>
    <w:rsid w:val="003908E8"/>
    <w:rsid w:val="00391183"/>
    <w:rsid w:val="0039118D"/>
    <w:rsid w:val="0039119E"/>
    <w:rsid w:val="003915D1"/>
    <w:rsid w:val="0039198B"/>
    <w:rsid w:val="003919BF"/>
    <w:rsid w:val="00391C74"/>
    <w:rsid w:val="003922F7"/>
    <w:rsid w:val="003929F6"/>
    <w:rsid w:val="00392A22"/>
    <w:rsid w:val="00392C21"/>
    <w:rsid w:val="00392D72"/>
    <w:rsid w:val="00392F4F"/>
    <w:rsid w:val="0039303C"/>
    <w:rsid w:val="0039306B"/>
    <w:rsid w:val="0039310E"/>
    <w:rsid w:val="00393159"/>
    <w:rsid w:val="00393573"/>
    <w:rsid w:val="00393A66"/>
    <w:rsid w:val="00393B14"/>
    <w:rsid w:val="00393D57"/>
    <w:rsid w:val="00393FBD"/>
    <w:rsid w:val="003940EC"/>
    <w:rsid w:val="003941CB"/>
    <w:rsid w:val="00394A52"/>
    <w:rsid w:val="00394B0A"/>
    <w:rsid w:val="00394DC4"/>
    <w:rsid w:val="003951B7"/>
    <w:rsid w:val="00395CFD"/>
    <w:rsid w:val="00396119"/>
    <w:rsid w:val="00396363"/>
    <w:rsid w:val="00396586"/>
    <w:rsid w:val="00396636"/>
    <w:rsid w:val="003969B4"/>
    <w:rsid w:val="00396E1D"/>
    <w:rsid w:val="00397385"/>
    <w:rsid w:val="003973F5"/>
    <w:rsid w:val="0039748D"/>
    <w:rsid w:val="0039759D"/>
    <w:rsid w:val="003977B1"/>
    <w:rsid w:val="003A0A1D"/>
    <w:rsid w:val="003A0FD1"/>
    <w:rsid w:val="003A1021"/>
    <w:rsid w:val="003A1161"/>
    <w:rsid w:val="003A125E"/>
    <w:rsid w:val="003A12DD"/>
    <w:rsid w:val="003A16D9"/>
    <w:rsid w:val="003A1BE7"/>
    <w:rsid w:val="003A1BEE"/>
    <w:rsid w:val="003A1FB6"/>
    <w:rsid w:val="003A20EF"/>
    <w:rsid w:val="003A2437"/>
    <w:rsid w:val="003A28D0"/>
    <w:rsid w:val="003A29C4"/>
    <w:rsid w:val="003A2F8A"/>
    <w:rsid w:val="003A2FE2"/>
    <w:rsid w:val="003A30ED"/>
    <w:rsid w:val="003A336A"/>
    <w:rsid w:val="003A33E1"/>
    <w:rsid w:val="003A344E"/>
    <w:rsid w:val="003A353F"/>
    <w:rsid w:val="003A3C0D"/>
    <w:rsid w:val="003A3D91"/>
    <w:rsid w:val="003A3F3F"/>
    <w:rsid w:val="003A4193"/>
    <w:rsid w:val="003A446A"/>
    <w:rsid w:val="003A453B"/>
    <w:rsid w:val="003A4873"/>
    <w:rsid w:val="003A4C65"/>
    <w:rsid w:val="003A4CF2"/>
    <w:rsid w:val="003A4D70"/>
    <w:rsid w:val="003A4E56"/>
    <w:rsid w:val="003A4EA5"/>
    <w:rsid w:val="003A5041"/>
    <w:rsid w:val="003A553B"/>
    <w:rsid w:val="003A597B"/>
    <w:rsid w:val="003A600F"/>
    <w:rsid w:val="003A6145"/>
    <w:rsid w:val="003A6493"/>
    <w:rsid w:val="003A7342"/>
    <w:rsid w:val="003A75AD"/>
    <w:rsid w:val="003A7BD2"/>
    <w:rsid w:val="003A7D3C"/>
    <w:rsid w:val="003A7DDA"/>
    <w:rsid w:val="003B00F3"/>
    <w:rsid w:val="003B0374"/>
    <w:rsid w:val="003B07D4"/>
    <w:rsid w:val="003B0C7E"/>
    <w:rsid w:val="003B0D9D"/>
    <w:rsid w:val="003B0E64"/>
    <w:rsid w:val="003B0E6C"/>
    <w:rsid w:val="003B0F4A"/>
    <w:rsid w:val="003B0FA5"/>
    <w:rsid w:val="003B145E"/>
    <w:rsid w:val="003B1564"/>
    <w:rsid w:val="003B1781"/>
    <w:rsid w:val="003B1825"/>
    <w:rsid w:val="003B1A4B"/>
    <w:rsid w:val="003B1B1D"/>
    <w:rsid w:val="003B2321"/>
    <w:rsid w:val="003B2D7C"/>
    <w:rsid w:val="003B2E7F"/>
    <w:rsid w:val="003B327F"/>
    <w:rsid w:val="003B3B98"/>
    <w:rsid w:val="003B3E7C"/>
    <w:rsid w:val="003B4144"/>
    <w:rsid w:val="003B421E"/>
    <w:rsid w:val="003B4661"/>
    <w:rsid w:val="003B47BC"/>
    <w:rsid w:val="003B4DA1"/>
    <w:rsid w:val="003B4F10"/>
    <w:rsid w:val="003B51DB"/>
    <w:rsid w:val="003B54D8"/>
    <w:rsid w:val="003B57F4"/>
    <w:rsid w:val="003B5B76"/>
    <w:rsid w:val="003B5EAE"/>
    <w:rsid w:val="003B606E"/>
    <w:rsid w:val="003B6114"/>
    <w:rsid w:val="003B6232"/>
    <w:rsid w:val="003B6FB6"/>
    <w:rsid w:val="003B70A8"/>
    <w:rsid w:val="003B7361"/>
    <w:rsid w:val="003B752C"/>
    <w:rsid w:val="003B7557"/>
    <w:rsid w:val="003B7C67"/>
    <w:rsid w:val="003C00CB"/>
    <w:rsid w:val="003C097C"/>
    <w:rsid w:val="003C099B"/>
    <w:rsid w:val="003C0E61"/>
    <w:rsid w:val="003C0F5F"/>
    <w:rsid w:val="003C10A9"/>
    <w:rsid w:val="003C120E"/>
    <w:rsid w:val="003C13D8"/>
    <w:rsid w:val="003C1CED"/>
    <w:rsid w:val="003C1DAD"/>
    <w:rsid w:val="003C21AC"/>
    <w:rsid w:val="003C2685"/>
    <w:rsid w:val="003C2747"/>
    <w:rsid w:val="003C2A99"/>
    <w:rsid w:val="003C2F70"/>
    <w:rsid w:val="003C2FCA"/>
    <w:rsid w:val="003C317E"/>
    <w:rsid w:val="003C3390"/>
    <w:rsid w:val="003C33B0"/>
    <w:rsid w:val="003C3E95"/>
    <w:rsid w:val="003C40AD"/>
    <w:rsid w:val="003C43D7"/>
    <w:rsid w:val="003C46DC"/>
    <w:rsid w:val="003C52ED"/>
    <w:rsid w:val="003C54C4"/>
    <w:rsid w:val="003C55B2"/>
    <w:rsid w:val="003C6376"/>
    <w:rsid w:val="003C6936"/>
    <w:rsid w:val="003C6A0B"/>
    <w:rsid w:val="003C6D76"/>
    <w:rsid w:val="003C6DDC"/>
    <w:rsid w:val="003C7757"/>
    <w:rsid w:val="003C77EB"/>
    <w:rsid w:val="003C78D0"/>
    <w:rsid w:val="003C7AFB"/>
    <w:rsid w:val="003C7C86"/>
    <w:rsid w:val="003C7C88"/>
    <w:rsid w:val="003C7FDF"/>
    <w:rsid w:val="003D0467"/>
    <w:rsid w:val="003D09C1"/>
    <w:rsid w:val="003D09C2"/>
    <w:rsid w:val="003D09DC"/>
    <w:rsid w:val="003D0BE3"/>
    <w:rsid w:val="003D0E5F"/>
    <w:rsid w:val="003D100D"/>
    <w:rsid w:val="003D15C3"/>
    <w:rsid w:val="003D1A02"/>
    <w:rsid w:val="003D1F23"/>
    <w:rsid w:val="003D1F90"/>
    <w:rsid w:val="003D2070"/>
    <w:rsid w:val="003D209F"/>
    <w:rsid w:val="003D2100"/>
    <w:rsid w:val="003D2182"/>
    <w:rsid w:val="003D247E"/>
    <w:rsid w:val="003D26DC"/>
    <w:rsid w:val="003D2920"/>
    <w:rsid w:val="003D292E"/>
    <w:rsid w:val="003D2942"/>
    <w:rsid w:val="003D337D"/>
    <w:rsid w:val="003D338C"/>
    <w:rsid w:val="003D3985"/>
    <w:rsid w:val="003D39D8"/>
    <w:rsid w:val="003D3B5B"/>
    <w:rsid w:val="003D3C36"/>
    <w:rsid w:val="003D4531"/>
    <w:rsid w:val="003D48BD"/>
    <w:rsid w:val="003D48C5"/>
    <w:rsid w:val="003D4A7E"/>
    <w:rsid w:val="003D4CDB"/>
    <w:rsid w:val="003D4D21"/>
    <w:rsid w:val="003D4E0E"/>
    <w:rsid w:val="003D55A3"/>
    <w:rsid w:val="003D5F17"/>
    <w:rsid w:val="003D60EE"/>
    <w:rsid w:val="003D6524"/>
    <w:rsid w:val="003D6758"/>
    <w:rsid w:val="003D685F"/>
    <w:rsid w:val="003D6A25"/>
    <w:rsid w:val="003D7575"/>
    <w:rsid w:val="003D7A0A"/>
    <w:rsid w:val="003E02B9"/>
    <w:rsid w:val="003E02D7"/>
    <w:rsid w:val="003E0369"/>
    <w:rsid w:val="003E073F"/>
    <w:rsid w:val="003E08DD"/>
    <w:rsid w:val="003E0964"/>
    <w:rsid w:val="003E09E6"/>
    <w:rsid w:val="003E0A61"/>
    <w:rsid w:val="003E0C51"/>
    <w:rsid w:val="003E0CE7"/>
    <w:rsid w:val="003E0D79"/>
    <w:rsid w:val="003E10AB"/>
    <w:rsid w:val="003E115C"/>
    <w:rsid w:val="003E127D"/>
    <w:rsid w:val="003E131A"/>
    <w:rsid w:val="003E1A8F"/>
    <w:rsid w:val="003E1CDB"/>
    <w:rsid w:val="003E21B0"/>
    <w:rsid w:val="003E238D"/>
    <w:rsid w:val="003E32D3"/>
    <w:rsid w:val="003E34B0"/>
    <w:rsid w:val="003E34DF"/>
    <w:rsid w:val="003E3589"/>
    <w:rsid w:val="003E3BFF"/>
    <w:rsid w:val="003E3D31"/>
    <w:rsid w:val="003E3FF0"/>
    <w:rsid w:val="003E414A"/>
    <w:rsid w:val="003E4192"/>
    <w:rsid w:val="003E455C"/>
    <w:rsid w:val="003E45EE"/>
    <w:rsid w:val="003E471A"/>
    <w:rsid w:val="003E4740"/>
    <w:rsid w:val="003E47A5"/>
    <w:rsid w:val="003E490A"/>
    <w:rsid w:val="003E5008"/>
    <w:rsid w:val="003E51A7"/>
    <w:rsid w:val="003E54EF"/>
    <w:rsid w:val="003E5832"/>
    <w:rsid w:val="003E5E2B"/>
    <w:rsid w:val="003E5F1F"/>
    <w:rsid w:val="003E6541"/>
    <w:rsid w:val="003E6887"/>
    <w:rsid w:val="003E6AC5"/>
    <w:rsid w:val="003E6AF5"/>
    <w:rsid w:val="003E6B54"/>
    <w:rsid w:val="003E705B"/>
    <w:rsid w:val="003E721C"/>
    <w:rsid w:val="003E7FA6"/>
    <w:rsid w:val="003F03DF"/>
    <w:rsid w:val="003F041A"/>
    <w:rsid w:val="003F05ED"/>
    <w:rsid w:val="003F0A4D"/>
    <w:rsid w:val="003F0BBC"/>
    <w:rsid w:val="003F0DBE"/>
    <w:rsid w:val="003F1116"/>
    <w:rsid w:val="003F12A2"/>
    <w:rsid w:val="003F1385"/>
    <w:rsid w:val="003F13EA"/>
    <w:rsid w:val="003F173A"/>
    <w:rsid w:val="003F1E45"/>
    <w:rsid w:val="003F217F"/>
    <w:rsid w:val="003F2807"/>
    <w:rsid w:val="003F2DE7"/>
    <w:rsid w:val="003F2E10"/>
    <w:rsid w:val="003F3867"/>
    <w:rsid w:val="003F3EBD"/>
    <w:rsid w:val="003F3EDC"/>
    <w:rsid w:val="003F4494"/>
    <w:rsid w:val="003F47F2"/>
    <w:rsid w:val="003F53F8"/>
    <w:rsid w:val="003F5609"/>
    <w:rsid w:val="003F5815"/>
    <w:rsid w:val="003F594D"/>
    <w:rsid w:val="003F5A18"/>
    <w:rsid w:val="003F5A64"/>
    <w:rsid w:val="003F5E1E"/>
    <w:rsid w:val="003F66C1"/>
    <w:rsid w:val="003F6C9D"/>
    <w:rsid w:val="003F6F2E"/>
    <w:rsid w:val="003F732B"/>
    <w:rsid w:val="003F76D2"/>
    <w:rsid w:val="003F7828"/>
    <w:rsid w:val="003F7A4C"/>
    <w:rsid w:val="0040034A"/>
    <w:rsid w:val="00400478"/>
    <w:rsid w:val="00400576"/>
    <w:rsid w:val="00400732"/>
    <w:rsid w:val="004008D4"/>
    <w:rsid w:val="00400CA7"/>
    <w:rsid w:val="004010E0"/>
    <w:rsid w:val="004014BA"/>
    <w:rsid w:val="004018AC"/>
    <w:rsid w:val="00401D9F"/>
    <w:rsid w:val="00401FBC"/>
    <w:rsid w:val="00402554"/>
    <w:rsid w:val="00402858"/>
    <w:rsid w:val="0040298E"/>
    <w:rsid w:val="00402F17"/>
    <w:rsid w:val="0040321C"/>
    <w:rsid w:val="00403718"/>
    <w:rsid w:val="0040372B"/>
    <w:rsid w:val="0040378E"/>
    <w:rsid w:val="004037D8"/>
    <w:rsid w:val="00404195"/>
    <w:rsid w:val="00404429"/>
    <w:rsid w:val="004044E0"/>
    <w:rsid w:val="0040471A"/>
    <w:rsid w:val="00404BBF"/>
    <w:rsid w:val="00404C40"/>
    <w:rsid w:val="00404E3D"/>
    <w:rsid w:val="0040531B"/>
    <w:rsid w:val="0040534A"/>
    <w:rsid w:val="004059E3"/>
    <w:rsid w:val="0040622B"/>
    <w:rsid w:val="00406285"/>
    <w:rsid w:val="00406545"/>
    <w:rsid w:val="0040667D"/>
    <w:rsid w:val="00406986"/>
    <w:rsid w:val="00406AEC"/>
    <w:rsid w:val="00406CB2"/>
    <w:rsid w:val="0040714A"/>
    <w:rsid w:val="004076FD"/>
    <w:rsid w:val="0040771B"/>
    <w:rsid w:val="004078D0"/>
    <w:rsid w:val="00407AE0"/>
    <w:rsid w:val="00407E31"/>
    <w:rsid w:val="00407F92"/>
    <w:rsid w:val="00410193"/>
    <w:rsid w:val="004105AA"/>
    <w:rsid w:val="004107D6"/>
    <w:rsid w:val="00410ACA"/>
    <w:rsid w:val="00410BB2"/>
    <w:rsid w:val="00411173"/>
    <w:rsid w:val="00411184"/>
    <w:rsid w:val="00411210"/>
    <w:rsid w:val="0041150F"/>
    <w:rsid w:val="00411596"/>
    <w:rsid w:val="0041180B"/>
    <w:rsid w:val="00411BD8"/>
    <w:rsid w:val="0041245D"/>
    <w:rsid w:val="004127CE"/>
    <w:rsid w:val="004128F6"/>
    <w:rsid w:val="00412D3A"/>
    <w:rsid w:val="00412FF3"/>
    <w:rsid w:val="0041329B"/>
    <w:rsid w:val="00413414"/>
    <w:rsid w:val="004135C9"/>
    <w:rsid w:val="004137C2"/>
    <w:rsid w:val="00413B50"/>
    <w:rsid w:val="00413B87"/>
    <w:rsid w:val="00413B8B"/>
    <w:rsid w:val="00413C67"/>
    <w:rsid w:val="00413CE3"/>
    <w:rsid w:val="00414267"/>
    <w:rsid w:val="0041488A"/>
    <w:rsid w:val="00414E48"/>
    <w:rsid w:val="00414F67"/>
    <w:rsid w:val="00415284"/>
    <w:rsid w:val="00415407"/>
    <w:rsid w:val="0041541D"/>
    <w:rsid w:val="0041542A"/>
    <w:rsid w:val="004158B7"/>
    <w:rsid w:val="00415D8C"/>
    <w:rsid w:val="00416147"/>
    <w:rsid w:val="0041619C"/>
    <w:rsid w:val="00416879"/>
    <w:rsid w:val="004168F6"/>
    <w:rsid w:val="00416A66"/>
    <w:rsid w:val="00416E13"/>
    <w:rsid w:val="00417127"/>
    <w:rsid w:val="004176CE"/>
    <w:rsid w:val="00417E55"/>
    <w:rsid w:val="004201A3"/>
    <w:rsid w:val="00420343"/>
    <w:rsid w:val="00420656"/>
    <w:rsid w:val="00420720"/>
    <w:rsid w:val="004208F5"/>
    <w:rsid w:val="00420E31"/>
    <w:rsid w:val="00420EA5"/>
    <w:rsid w:val="00420FFB"/>
    <w:rsid w:val="00421C63"/>
    <w:rsid w:val="0042220A"/>
    <w:rsid w:val="004226F1"/>
    <w:rsid w:val="00422BAD"/>
    <w:rsid w:val="00422CC9"/>
    <w:rsid w:val="00422E48"/>
    <w:rsid w:val="00423A0B"/>
    <w:rsid w:val="00423E65"/>
    <w:rsid w:val="00423F87"/>
    <w:rsid w:val="0042402C"/>
    <w:rsid w:val="004241E1"/>
    <w:rsid w:val="00424D38"/>
    <w:rsid w:val="00424EF7"/>
    <w:rsid w:val="0042510E"/>
    <w:rsid w:val="0042512A"/>
    <w:rsid w:val="00425543"/>
    <w:rsid w:val="004258BD"/>
    <w:rsid w:val="00425A3D"/>
    <w:rsid w:val="00425ADC"/>
    <w:rsid w:val="00425B00"/>
    <w:rsid w:val="00425E6D"/>
    <w:rsid w:val="00425FA0"/>
    <w:rsid w:val="0042601C"/>
    <w:rsid w:val="00426555"/>
    <w:rsid w:val="00426586"/>
    <w:rsid w:val="004266C0"/>
    <w:rsid w:val="00426857"/>
    <w:rsid w:val="00426EC0"/>
    <w:rsid w:val="0042718F"/>
    <w:rsid w:val="004273DA"/>
    <w:rsid w:val="004274E1"/>
    <w:rsid w:val="00427681"/>
    <w:rsid w:val="004276DB"/>
    <w:rsid w:val="00427B2F"/>
    <w:rsid w:val="00427C5A"/>
    <w:rsid w:val="0043043E"/>
    <w:rsid w:val="004304BD"/>
    <w:rsid w:val="0043056B"/>
    <w:rsid w:val="00430B0B"/>
    <w:rsid w:val="00431324"/>
    <w:rsid w:val="00431767"/>
    <w:rsid w:val="00431FDC"/>
    <w:rsid w:val="00432200"/>
    <w:rsid w:val="0043261D"/>
    <w:rsid w:val="00432749"/>
    <w:rsid w:val="00432A9C"/>
    <w:rsid w:val="00432B73"/>
    <w:rsid w:val="00432D83"/>
    <w:rsid w:val="004333E4"/>
    <w:rsid w:val="004338BF"/>
    <w:rsid w:val="00433A08"/>
    <w:rsid w:val="00433A39"/>
    <w:rsid w:val="0043404A"/>
    <w:rsid w:val="0043410C"/>
    <w:rsid w:val="004343CC"/>
    <w:rsid w:val="00434433"/>
    <w:rsid w:val="004345FC"/>
    <w:rsid w:val="00434A37"/>
    <w:rsid w:val="00434AF5"/>
    <w:rsid w:val="00435500"/>
    <w:rsid w:val="004355A6"/>
    <w:rsid w:val="0043589F"/>
    <w:rsid w:val="00435B33"/>
    <w:rsid w:val="004362D6"/>
    <w:rsid w:val="004368AF"/>
    <w:rsid w:val="00436E16"/>
    <w:rsid w:val="00436FC1"/>
    <w:rsid w:val="00437553"/>
    <w:rsid w:val="004375FC"/>
    <w:rsid w:val="00437F64"/>
    <w:rsid w:val="004401CA"/>
    <w:rsid w:val="004407FE"/>
    <w:rsid w:val="00440929"/>
    <w:rsid w:val="00440AB2"/>
    <w:rsid w:val="00440B5D"/>
    <w:rsid w:val="004416B3"/>
    <w:rsid w:val="00441726"/>
    <w:rsid w:val="00441A6F"/>
    <w:rsid w:val="00441ADC"/>
    <w:rsid w:val="00441D1C"/>
    <w:rsid w:val="00442507"/>
    <w:rsid w:val="00442739"/>
    <w:rsid w:val="00442BB9"/>
    <w:rsid w:val="00442BFF"/>
    <w:rsid w:val="00442F54"/>
    <w:rsid w:val="00443178"/>
    <w:rsid w:val="00443595"/>
    <w:rsid w:val="00443938"/>
    <w:rsid w:val="00443DB1"/>
    <w:rsid w:val="00443E2C"/>
    <w:rsid w:val="00443EDF"/>
    <w:rsid w:val="00444118"/>
    <w:rsid w:val="004441CE"/>
    <w:rsid w:val="0044429C"/>
    <w:rsid w:val="004444D5"/>
    <w:rsid w:val="00444AE3"/>
    <w:rsid w:val="00444C73"/>
    <w:rsid w:val="00444D38"/>
    <w:rsid w:val="00444F8C"/>
    <w:rsid w:val="004450D2"/>
    <w:rsid w:val="004451C1"/>
    <w:rsid w:val="004457ED"/>
    <w:rsid w:val="00445C53"/>
    <w:rsid w:val="00445DBD"/>
    <w:rsid w:val="00445E9E"/>
    <w:rsid w:val="00446058"/>
    <w:rsid w:val="00446114"/>
    <w:rsid w:val="0044640B"/>
    <w:rsid w:val="00446502"/>
    <w:rsid w:val="00446503"/>
    <w:rsid w:val="0044667D"/>
    <w:rsid w:val="0044679C"/>
    <w:rsid w:val="00446833"/>
    <w:rsid w:val="00446AA5"/>
    <w:rsid w:val="00447619"/>
    <w:rsid w:val="0044787B"/>
    <w:rsid w:val="00447A09"/>
    <w:rsid w:val="00447C3C"/>
    <w:rsid w:val="0045021F"/>
    <w:rsid w:val="004504C3"/>
    <w:rsid w:val="004504FE"/>
    <w:rsid w:val="004505E3"/>
    <w:rsid w:val="0045087A"/>
    <w:rsid w:val="00451103"/>
    <w:rsid w:val="004515BF"/>
    <w:rsid w:val="0045172C"/>
    <w:rsid w:val="004518A7"/>
    <w:rsid w:val="00452188"/>
    <w:rsid w:val="004521EC"/>
    <w:rsid w:val="004524C4"/>
    <w:rsid w:val="00452529"/>
    <w:rsid w:val="00452A69"/>
    <w:rsid w:val="00452FCD"/>
    <w:rsid w:val="0045316F"/>
    <w:rsid w:val="00453372"/>
    <w:rsid w:val="00453A2C"/>
    <w:rsid w:val="00453B5C"/>
    <w:rsid w:val="00453CFE"/>
    <w:rsid w:val="0045481B"/>
    <w:rsid w:val="00454B15"/>
    <w:rsid w:val="00455203"/>
    <w:rsid w:val="0045527F"/>
    <w:rsid w:val="00455A89"/>
    <w:rsid w:val="00455B30"/>
    <w:rsid w:val="00455FE9"/>
    <w:rsid w:val="00456499"/>
    <w:rsid w:val="00456597"/>
    <w:rsid w:val="00456C03"/>
    <w:rsid w:val="00456D3E"/>
    <w:rsid w:val="00456E37"/>
    <w:rsid w:val="0045704A"/>
    <w:rsid w:val="004575C4"/>
    <w:rsid w:val="00457A29"/>
    <w:rsid w:val="00457D0C"/>
    <w:rsid w:val="00460220"/>
    <w:rsid w:val="004603CA"/>
    <w:rsid w:val="004604BA"/>
    <w:rsid w:val="00460B30"/>
    <w:rsid w:val="00460F7C"/>
    <w:rsid w:val="00461400"/>
    <w:rsid w:val="00461C59"/>
    <w:rsid w:val="00461EFD"/>
    <w:rsid w:val="00461F1C"/>
    <w:rsid w:val="00461F6F"/>
    <w:rsid w:val="00461FAF"/>
    <w:rsid w:val="00462020"/>
    <w:rsid w:val="004626FB"/>
    <w:rsid w:val="0046271D"/>
    <w:rsid w:val="004628C7"/>
    <w:rsid w:val="00462E46"/>
    <w:rsid w:val="00463381"/>
    <w:rsid w:val="00463862"/>
    <w:rsid w:val="00463AF0"/>
    <w:rsid w:val="00463FF1"/>
    <w:rsid w:val="00464E3F"/>
    <w:rsid w:val="0046537C"/>
    <w:rsid w:val="004654EC"/>
    <w:rsid w:val="00465535"/>
    <w:rsid w:val="004656F0"/>
    <w:rsid w:val="004658B1"/>
    <w:rsid w:val="0046685B"/>
    <w:rsid w:val="004668FF"/>
    <w:rsid w:val="004669AD"/>
    <w:rsid w:val="00466F94"/>
    <w:rsid w:val="004670EF"/>
    <w:rsid w:val="004671FA"/>
    <w:rsid w:val="00467368"/>
    <w:rsid w:val="0046773C"/>
    <w:rsid w:val="0046788C"/>
    <w:rsid w:val="00467EF2"/>
    <w:rsid w:val="0047006D"/>
    <w:rsid w:val="00470189"/>
    <w:rsid w:val="0047087F"/>
    <w:rsid w:val="00470941"/>
    <w:rsid w:val="004710AF"/>
    <w:rsid w:val="0047144D"/>
    <w:rsid w:val="004716DF"/>
    <w:rsid w:val="00471990"/>
    <w:rsid w:val="00471AAB"/>
    <w:rsid w:val="00471C5A"/>
    <w:rsid w:val="004721A0"/>
    <w:rsid w:val="00472E90"/>
    <w:rsid w:val="00472F10"/>
    <w:rsid w:val="00472FEA"/>
    <w:rsid w:val="00473313"/>
    <w:rsid w:val="0047361E"/>
    <w:rsid w:val="004738C7"/>
    <w:rsid w:val="00474303"/>
    <w:rsid w:val="004743CF"/>
    <w:rsid w:val="00474890"/>
    <w:rsid w:val="00474BEE"/>
    <w:rsid w:val="00474CEF"/>
    <w:rsid w:val="00474DA7"/>
    <w:rsid w:val="00474FAC"/>
    <w:rsid w:val="0047527C"/>
    <w:rsid w:val="0047527E"/>
    <w:rsid w:val="004758DA"/>
    <w:rsid w:val="00475BB9"/>
    <w:rsid w:val="00475C0A"/>
    <w:rsid w:val="00476B0A"/>
    <w:rsid w:val="00476FBB"/>
    <w:rsid w:val="00477B97"/>
    <w:rsid w:val="00477C8C"/>
    <w:rsid w:val="00477C96"/>
    <w:rsid w:val="00477F09"/>
    <w:rsid w:val="0048002A"/>
    <w:rsid w:val="0048028C"/>
    <w:rsid w:val="004803A7"/>
    <w:rsid w:val="00480437"/>
    <w:rsid w:val="00480512"/>
    <w:rsid w:val="0048114F"/>
    <w:rsid w:val="004811C5"/>
    <w:rsid w:val="00481699"/>
    <w:rsid w:val="004823F5"/>
    <w:rsid w:val="00482E7E"/>
    <w:rsid w:val="00482E9A"/>
    <w:rsid w:val="00482F10"/>
    <w:rsid w:val="004833BA"/>
    <w:rsid w:val="00483493"/>
    <w:rsid w:val="004836BB"/>
    <w:rsid w:val="004838FC"/>
    <w:rsid w:val="00483AA6"/>
    <w:rsid w:val="0048407D"/>
    <w:rsid w:val="00484355"/>
    <w:rsid w:val="00484826"/>
    <w:rsid w:val="00484B26"/>
    <w:rsid w:val="00484B9E"/>
    <w:rsid w:val="004852C9"/>
    <w:rsid w:val="004858AA"/>
    <w:rsid w:val="00485AE9"/>
    <w:rsid w:val="00485D9D"/>
    <w:rsid w:val="00485F82"/>
    <w:rsid w:val="004860DA"/>
    <w:rsid w:val="00486119"/>
    <w:rsid w:val="00486802"/>
    <w:rsid w:val="00486921"/>
    <w:rsid w:val="00487F7E"/>
    <w:rsid w:val="0049001C"/>
    <w:rsid w:val="00490286"/>
    <w:rsid w:val="004904C0"/>
    <w:rsid w:val="00490855"/>
    <w:rsid w:val="004909C4"/>
    <w:rsid w:val="00490A6E"/>
    <w:rsid w:val="00490EA6"/>
    <w:rsid w:val="00490F4E"/>
    <w:rsid w:val="00491BEB"/>
    <w:rsid w:val="0049204C"/>
    <w:rsid w:val="004921A8"/>
    <w:rsid w:val="0049221A"/>
    <w:rsid w:val="00492259"/>
    <w:rsid w:val="0049288A"/>
    <w:rsid w:val="00492E2C"/>
    <w:rsid w:val="00492F1B"/>
    <w:rsid w:val="00493115"/>
    <w:rsid w:val="0049318B"/>
    <w:rsid w:val="004936BC"/>
    <w:rsid w:val="004939E5"/>
    <w:rsid w:val="004940F1"/>
    <w:rsid w:val="0049411A"/>
    <w:rsid w:val="004942C7"/>
    <w:rsid w:val="004942E9"/>
    <w:rsid w:val="004946CF"/>
    <w:rsid w:val="00494ADA"/>
    <w:rsid w:val="00494DBE"/>
    <w:rsid w:val="00494DE6"/>
    <w:rsid w:val="004953EA"/>
    <w:rsid w:val="00495489"/>
    <w:rsid w:val="0049565F"/>
    <w:rsid w:val="0049599B"/>
    <w:rsid w:val="00495BC5"/>
    <w:rsid w:val="00495CD2"/>
    <w:rsid w:val="00495D33"/>
    <w:rsid w:val="00495F4A"/>
    <w:rsid w:val="004961DB"/>
    <w:rsid w:val="00496B7B"/>
    <w:rsid w:val="00496C3A"/>
    <w:rsid w:val="00496F5E"/>
    <w:rsid w:val="00497222"/>
    <w:rsid w:val="00497440"/>
    <w:rsid w:val="0049758A"/>
    <w:rsid w:val="00497674"/>
    <w:rsid w:val="0049798F"/>
    <w:rsid w:val="0049799E"/>
    <w:rsid w:val="00497B08"/>
    <w:rsid w:val="00497EA2"/>
    <w:rsid w:val="00497F03"/>
    <w:rsid w:val="00497FF4"/>
    <w:rsid w:val="004A0020"/>
    <w:rsid w:val="004A01BD"/>
    <w:rsid w:val="004A025D"/>
    <w:rsid w:val="004A038F"/>
    <w:rsid w:val="004A0476"/>
    <w:rsid w:val="004A0720"/>
    <w:rsid w:val="004A1813"/>
    <w:rsid w:val="004A1828"/>
    <w:rsid w:val="004A18B4"/>
    <w:rsid w:val="004A19FC"/>
    <w:rsid w:val="004A201E"/>
    <w:rsid w:val="004A2776"/>
    <w:rsid w:val="004A292F"/>
    <w:rsid w:val="004A2ED9"/>
    <w:rsid w:val="004A30D5"/>
    <w:rsid w:val="004A3221"/>
    <w:rsid w:val="004A3321"/>
    <w:rsid w:val="004A3697"/>
    <w:rsid w:val="004A3FE6"/>
    <w:rsid w:val="004A485F"/>
    <w:rsid w:val="004A4CEC"/>
    <w:rsid w:val="004A4D9A"/>
    <w:rsid w:val="004A4DA8"/>
    <w:rsid w:val="004A4F11"/>
    <w:rsid w:val="004A4F94"/>
    <w:rsid w:val="004A5BB3"/>
    <w:rsid w:val="004A5EFD"/>
    <w:rsid w:val="004A61F1"/>
    <w:rsid w:val="004A6231"/>
    <w:rsid w:val="004A6800"/>
    <w:rsid w:val="004A7111"/>
    <w:rsid w:val="004A73F2"/>
    <w:rsid w:val="004A7674"/>
    <w:rsid w:val="004A7B62"/>
    <w:rsid w:val="004A7F5D"/>
    <w:rsid w:val="004B049C"/>
    <w:rsid w:val="004B06F9"/>
    <w:rsid w:val="004B0A2E"/>
    <w:rsid w:val="004B0B5E"/>
    <w:rsid w:val="004B0DDD"/>
    <w:rsid w:val="004B1A68"/>
    <w:rsid w:val="004B1AC6"/>
    <w:rsid w:val="004B23F7"/>
    <w:rsid w:val="004B2DA6"/>
    <w:rsid w:val="004B2DFB"/>
    <w:rsid w:val="004B3195"/>
    <w:rsid w:val="004B31A4"/>
    <w:rsid w:val="004B3F65"/>
    <w:rsid w:val="004B40EC"/>
    <w:rsid w:val="004B427C"/>
    <w:rsid w:val="004B434B"/>
    <w:rsid w:val="004B45B1"/>
    <w:rsid w:val="004B4824"/>
    <w:rsid w:val="004B4A69"/>
    <w:rsid w:val="004B4D8A"/>
    <w:rsid w:val="004B5036"/>
    <w:rsid w:val="004B5657"/>
    <w:rsid w:val="004B5B5F"/>
    <w:rsid w:val="004B62D2"/>
    <w:rsid w:val="004B6983"/>
    <w:rsid w:val="004B74F8"/>
    <w:rsid w:val="004B76E4"/>
    <w:rsid w:val="004B77D1"/>
    <w:rsid w:val="004B79E4"/>
    <w:rsid w:val="004B7BB2"/>
    <w:rsid w:val="004B7BEF"/>
    <w:rsid w:val="004C05A6"/>
    <w:rsid w:val="004C100D"/>
    <w:rsid w:val="004C1680"/>
    <w:rsid w:val="004C1885"/>
    <w:rsid w:val="004C1DA7"/>
    <w:rsid w:val="004C218C"/>
    <w:rsid w:val="004C2398"/>
    <w:rsid w:val="004C2852"/>
    <w:rsid w:val="004C2B90"/>
    <w:rsid w:val="004C2BE7"/>
    <w:rsid w:val="004C2FEB"/>
    <w:rsid w:val="004C3376"/>
    <w:rsid w:val="004C387D"/>
    <w:rsid w:val="004C38FF"/>
    <w:rsid w:val="004C3A5C"/>
    <w:rsid w:val="004C3B09"/>
    <w:rsid w:val="004C3B50"/>
    <w:rsid w:val="004C3CC5"/>
    <w:rsid w:val="004C427B"/>
    <w:rsid w:val="004C473E"/>
    <w:rsid w:val="004C4B71"/>
    <w:rsid w:val="004C4D8D"/>
    <w:rsid w:val="004C4F50"/>
    <w:rsid w:val="004C4F95"/>
    <w:rsid w:val="004C5472"/>
    <w:rsid w:val="004C558B"/>
    <w:rsid w:val="004C62E8"/>
    <w:rsid w:val="004C68E6"/>
    <w:rsid w:val="004C6936"/>
    <w:rsid w:val="004C6B27"/>
    <w:rsid w:val="004C6DAE"/>
    <w:rsid w:val="004C6DC4"/>
    <w:rsid w:val="004C72E4"/>
    <w:rsid w:val="004C752A"/>
    <w:rsid w:val="004C793B"/>
    <w:rsid w:val="004C7E6A"/>
    <w:rsid w:val="004D0265"/>
    <w:rsid w:val="004D02FD"/>
    <w:rsid w:val="004D03D2"/>
    <w:rsid w:val="004D07A9"/>
    <w:rsid w:val="004D08F7"/>
    <w:rsid w:val="004D0ABA"/>
    <w:rsid w:val="004D0C1E"/>
    <w:rsid w:val="004D0D85"/>
    <w:rsid w:val="004D11ED"/>
    <w:rsid w:val="004D142E"/>
    <w:rsid w:val="004D1ECC"/>
    <w:rsid w:val="004D1F46"/>
    <w:rsid w:val="004D2F2A"/>
    <w:rsid w:val="004D3166"/>
    <w:rsid w:val="004D3168"/>
    <w:rsid w:val="004D34F6"/>
    <w:rsid w:val="004D35D7"/>
    <w:rsid w:val="004D368A"/>
    <w:rsid w:val="004D393B"/>
    <w:rsid w:val="004D3C81"/>
    <w:rsid w:val="004D4441"/>
    <w:rsid w:val="004D44D0"/>
    <w:rsid w:val="004D4577"/>
    <w:rsid w:val="004D45C0"/>
    <w:rsid w:val="004D4773"/>
    <w:rsid w:val="004D47DF"/>
    <w:rsid w:val="004D47F9"/>
    <w:rsid w:val="004D4C60"/>
    <w:rsid w:val="004D4D56"/>
    <w:rsid w:val="004D4F74"/>
    <w:rsid w:val="004D4FF1"/>
    <w:rsid w:val="004D5234"/>
    <w:rsid w:val="004D5493"/>
    <w:rsid w:val="004D5C19"/>
    <w:rsid w:val="004D5D98"/>
    <w:rsid w:val="004D5DF8"/>
    <w:rsid w:val="004D5E04"/>
    <w:rsid w:val="004D5FF9"/>
    <w:rsid w:val="004D6008"/>
    <w:rsid w:val="004D61CE"/>
    <w:rsid w:val="004D634A"/>
    <w:rsid w:val="004D65ED"/>
    <w:rsid w:val="004D6986"/>
    <w:rsid w:val="004D753E"/>
    <w:rsid w:val="004D75B0"/>
    <w:rsid w:val="004D76EB"/>
    <w:rsid w:val="004E00BF"/>
    <w:rsid w:val="004E041F"/>
    <w:rsid w:val="004E04E2"/>
    <w:rsid w:val="004E097D"/>
    <w:rsid w:val="004E0A1B"/>
    <w:rsid w:val="004E0BFB"/>
    <w:rsid w:val="004E0FBA"/>
    <w:rsid w:val="004E10E0"/>
    <w:rsid w:val="004E1495"/>
    <w:rsid w:val="004E1811"/>
    <w:rsid w:val="004E1DDB"/>
    <w:rsid w:val="004E1FAF"/>
    <w:rsid w:val="004E2553"/>
    <w:rsid w:val="004E2854"/>
    <w:rsid w:val="004E2C63"/>
    <w:rsid w:val="004E2D94"/>
    <w:rsid w:val="004E2FDD"/>
    <w:rsid w:val="004E3083"/>
    <w:rsid w:val="004E30C1"/>
    <w:rsid w:val="004E37FB"/>
    <w:rsid w:val="004E389B"/>
    <w:rsid w:val="004E3A57"/>
    <w:rsid w:val="004E3B24"/>
    <w:rsid w:val="004E3E31"/>
    <w:rsid w:val="004E409B"/>
    <w:rsid w:val="004E43AC"/>
    <w:rsid w:val="004E4422"/>
    <w:rsid w:val="004E4711"/>
    <w:rsid w:val="004E4750"/>
    <w:rsid w:val="004E4BE3"/>
    <w:rsid w:val="004E4BE4"/>
    <w:rsid w:val="004E4C1A"/>
    <w:rsid w:val="004E60B1"/>
    <w:rsid w:val="004E6B8E"/>
    <w:rsid w:val="004E6F87"/>
    <w:rsid w:val="004E700E"/>
    <w:rsid w:val="004E7141"/>
    <w:rsid w:val="004E721C"/>
    <w:rsid w:val="004E7BBC"/>
    <w:rsid w:val="004F0005"/>
    <w:rsid w:val="004F00D6"/>
    <w:rsid w:val="004F03DE"/>
    <w:rsid w:val="004F0B37"/>
    <w:rsid w:val="004F1054"/>
    <w:rsid w:val="004F1064"/>
    <w:rsid w:val="004F12B6"/>
    <w:rsid w:val="004F1496"/>
    <w:rsid w:val="004F15F5"/>
    <w:rsid w:val="004F17AE"/>
    <w:rsid w:val="004F1861"/>
    <w:rsid w:val="004F1AD8"/>
    <w:rsid w:val="004F1DB8"/>
    <w:rsid w:val="004F1E79"/>
    <w:rsid w:val="004F2198"/>
    <w:rsid w:val="004F24E8"/>
    <w:rsid w:val="004F25C7"/>
    <w:rsid w:val="004F26B0"/>
    <w:rsid w:val="004F2706"/>
    <w:rsid w:val="004F3821"/>
    <w:rsid w:val="004F3E20"/>
    <w:rsid w:val="004F3E7D"/>
    <w:rsid w:val="004F3F7E"/>
    <w:rsid w:val="004F43B8"/>
    <w:rsid w:val="004F43C8"/>
    <w:rsid w:val="004F4DAA"/>
    <w:rsid w:val="004F4DF1"/>
    <w:rsid w:val="004F4EAB"/>
    <w:rsid w:val="004F513B"/>
    <w:rsid w:val="004F52EF"/>
    <w:rsid w:val="004F5633"/>
    <w:rsid w:val="004F579E"/>
    <w:rsid w:val="004F59A9"/>
    <w:rsid w:val="004F6009"/>
    <w:rsid w:val="004F6597"/>
    <w:rsid w:val="004F65B1"/>
    <w:rsid w:val="004F67C0"/>
    <w:rsid w:val="004F69CD"/>
    <w:rsid w:val="004F6E0F"/>
    <w:rsid w:val="004F6FBC"/>
    <w:rsid w:val="004F7560"/>
    <w:rsid w:val="004F760D"/>
    <w:rsid w:val="004F7A4D"/>
    <w:rsid w:val="005001ED"/>
    <w:rsid w:val="0050027E"/>
    <w:rsid w:val="005003C5"/>
    <w:rsid w:val="00500410"/>
    <w:rsid w:val="00500542"/>
    <w:rsid w:val="0050066C"/>
    <w:rsid w:val="0050101A"/>
    <w:rsid w:val="00501090"/>
    <w:rsid w:val="0050131D"/>
    <w:rsid w:val="0050132F"/>
    <w:rsid w:val="00501358"/>
    <w:rsid w:val="00501402"/>
    <w:rsid w:val="00501461"/>
    <w:rsid w:val="0050165E"/>
    <w:rsid w:val="005019F8"/>
    <w:rsid w:val="00501B2B"/>
    <w:rsid w:val="00501CB1"/>
    <w:rsid w:val="00501E25"/>
    <w:rsid w:val="00501F2B"/>
    <w:rsid w:val="00502012"/>
    <w:rsid w:val="00502344"/>
    <w:rsid w:val="00502CA4"/>
    <w:rsid w:val="00503224"/>
    <w:rsid w:val="005038DB"/>
    <w:rsid w:val="00503D2D"/>
    <w:rsid w:val="00504082"/>
    <w:rsid w:val="005043AB"/>
    <w:rsid w:val="00504533"/>
    <w:rsid w:val="005047A4"/>
    <w:rsid w:val="00505090"/>
    <w:rsid w:val="00505233"/>
    <w:rsid w:val="0050574A"/>
    <w:rsid w:val="0050575F"/>
    <w:rsid w:val="00505A11"/>
    <w:rsid w:val="00505A6D"/>
    <w:rsid w:val="00505BE9"/>
    <w:rsid w:val="00505D38"/>
    <w:rsid w:val="005066BD"/>
    <w:rsid w:val="00506809"/>
    <w:rsid w:val="00506B60"/>
    <w:rsid w:val="00506BF0"/>
    <w:rsid w:val="00506D81"/>
    <w:rsid w:val="005072AB"/>
    <w:rsid w:val="00507E8E"/>
    <w:rsid w:val="00507FAE"/>
    <w:rsid w:val="005101B1"/>
    <w:rsid w:val="005104BA"/>
    <w:rsid w:val="00510DCC"/>
    <w:rsid w:val="00510E82"/>
    <w:rsid w:val="00510F2E"/>
    <w:rsid w:val="0051181B"/>
    <w:rsid w:val="00511EC3"/>
    <w:rsid w:val="005123A1"/>
    <w:rsid w:val="005125BB"/>
    <w:rsid w:val="0051264E"/>
    <w:rsid w:val="00512A9B"/>
    <w:rsid w:val="00512B4C"/>
    <w:rsid w:val="00512B52"/>
    <w:rsid w:val="00512CF7"/>
    <w:rsid w:val="00513188"/>
    <w:rsid w:val="0051318D"/>
    <w:rsid w:val="005131B3"/>
    <w:rsid w:val="00513214"/>
    <w:rsid w:val="0051333D"/>
    <w:rsid w:val="0051340B"/>
    <w:rsid w:val="00513554"/>
    <w:rsid w:val="005135C2"/>
    <w:rsid w:val="00513747"/>
    <w:rsid w:val="00513A25"/>
    <w:rsid w:val="00513DCB"/>
    <w:rsid w:val="00514041"/>
    <w:rsid w:val="005144D7"/>
    <w:rsid w:val="005145F2"/>
    <w:rsid w:val="005149B8"/>
    <w:rsid w:val="00514BDF"/>
    <w:rsid w:val="00514E31"/>
    <w:rsid w:val="0051507F"/>
    <w:rsid w:val="0051510F"/>
    <w:rsid w:val="0051514E"/>
    <w:rsid w:val="00515209"/>
    <w:rsid w:val="00515250"/>
    <w:rsid w:val="005153F6"/>
    <w:rsid w:val="00515925"/>
    <w:rsid w:val="00515B79"/>
    <w:rsid w:val="00515ED5"/>
    <w:rsid w:val="00516148"/>
    <w:rsid w:val="00516671"/>
    <w:rsid w:val="005168E3"/>
    <w:rsid w:val="00516CB7"/>
    <w:rsid w:val="00516EB2"/>
    <w:rsid w:val="00517212"/>
    <w:rsid w:val="00517692"/>
    <w:rsid w:val="00517816"/>
    <w:rsid w:val="00517BB2"/>
    <w:rsid w:val="00517CF6"/>
    <w:rsid w:val="005207EC"/>
    <w:rsid w:val="005209AF"/>
    <w:rsid w:val="005209F4"/>
    <w:rsid w:val="00521071"/>
    <w:rsid w:val="00521B40"/>
    <w:rsid w:val="00521FB8"/>
    <w:rsid w:val="00522859"/>
    <w:rsid w:val="005228AC"/>
    <w:rsid w:val="0052292F"/>
    <w:rsid w:val="005229DC"/>
    <w:rsid w:val="00522A4C"/>
    <w:rsid w:val="00522DB1"/>
    <w:rsid w:val="00522DEE"/>
    <w:rsid w:val="0052322B"/>
    <w:rsid w:val="00523457"/>
    <w:rsid w:val="00523567"/>
    <w:rsid w:val="0052369D"/>
    <w:rsid w:val="00523996"/>
    <w:rsid w:val="005239A7"/>
    <w:rsid w:val="00523BB2"/>
    <w:rsid w:val="00523D83"/>
    <w:rsid w:val="00524082"/>
    <w:rsid w:val="005242E8"/>
    <w:rsid w:val="00524AAC"/>
    <w:rsid w:val="00524C81"/>
    <w:rsid w:val="00524CB8"/>
    <w:rsid w:val="005252F5"/>
    <w:rsid w:val="005253D8"/>
    <w:rsid w:val="00525656"/>
    <w:rsid w:val="00525659"/>
    <w:rsid w:val="005256B2"/>
    <w:rsid w:val="00525BE3"/>
    <w:rsid w:val="00525BE9"/>
    <w:rsid w:val="00525E18"/>
    <w:rsid w:val="00525E4D"/>
    <w:rsid w:val="00526087"/>
    <w:rsid w:val="005262D1"/>
    <w:rsid w:val="005264ED"/>
    <w:rsid w:val="00526766"/>
    <w:rsid w:val="005268DD"/>
    <w:rsid w:val="00526C88"/>
    <w:rsid w:val="00526F6B"/>
    <w:rsid w:val="005271FF"/>
    <w:rsid w:val="00527439"/>
    <w:rsid w:val="00527D05"/>
    <w:rsid w:val="00527E7C"/>
    <w:rsid w:val="00530258"/>
    <w:rsid w:val="0053037E"/>
    <w:rsid w:val="005307EE"/>
    <w:rsid w:val="00530B3C"/>
    <w:rsid w:val="00530CA5"/>
    <w:rsid w:val="00531C18"/>
    <w:rsid w:val="00531F07"/>
    <w:rsid w:val="00531FFC"/>
    <w:rsid w:val="005324B6"/>
    <w:rsid w:val="0053288A"/>
    <w:rsid w:val="005328B1"/>
    <w:rsid w:val="0053341A"/>
    <w:rsid w:val="00533A17"/>
    <w:rsid w:val="00533B43"/>
    <w:rsid w:val="00533D24"/>
    <w:rsid w:val="00533D4C"/>
    <w:rsid w:val="00533DDB"/>
    <w:rsid w:val="005340B9"/>
    <w:rsid w:val="00534641"/>
    <w:rsid w:val="005346A0"/>
    <w:rsid w:val="005346AA"/>
    <w:rsid w:val="00534915"/>
    <w:rsid w:val="00534A95"/>
    <w:rsid w:val="0053504C"/>
    <w:rsid w:val="00535354"/>
    <w:rsid w:val="00535444"/>
    <w:rsid w:val="0053568B"/>
    <w:rsid w:val="00535F19"/>
    <w:rsid w:val="00535FDD"/>
    <w:rsid w:val="005360C6"/>
    <w:rsid w:val="0053617B"/>
    <w:rsid w:val="0053642A"/>
    <w:rsid w:val="00536466"/>
    <w:rsid w:val="0053650E"/>
    <w:rsid w:val="00536964"/>
    <w:rsid w:val="0053698F"/>
    <w:rsid w:val="00536B16"/>
    <w:rsid w:val="00536D3D"/>
    <w:rsid w:val="00536ED0"/>
    <w:rsid w:val="0053702C"/>
    <w:rsid w:val="00537245"/>
    <w:rsid w:val="0053766C"/>
    <w:rsid w:val="00537738"/>
    <w:rsid w:val="00540951"/>
    <w:rsid w:val="00540DB8"/>
    <w:rsid w:val="005415A0"/>
    <w:rsid w:val="005415C2"/>
    <w:rsid w:val="00541710"/>
    <w:rsid w:val="005418E0"/>
    <w:rsid w:val="00541950"/>
    <w:rsid w:val="00541A0D"/>
    <w:rsid w:val="00542083"/>
    <w:rsid w:val="00542439"/>
    <w:rsid w:val="00542906"/>
    <w:rsid w:val="00542A81"/>
    <w:rsid w:val="00542AAD"/>
    <w:rsid w:val="005434F8"/>
    <w:rsid w:val="005436E2"/>
    <w:rsid w:val="005437D3"/>
    <w:rsid w:val="005439B9"/>
    <w:rsid w:val="00543C06"/>
    <w:rsid w:val="00543FB3"/>
    <w:rsid w:val="00544E1D"/>
    <w:rsid w:val="00545498"/>
    <w:rsid w:val="005458EB"/>
    <w:rsid w:val="00545DA9"/>
    <w:rsid w:val="00546221"/>
    <w:rsid w:val="00546639"/>
    <w:rsid w:val="00546965"/>
    <w:rsid w:val="00546C3F"/>
    <w:rsid w:val="00546CA6"/>
    <w:rsid w:val="00546D7D"/>
    <w:rsid w:val="005475F9"/>
    <w:rsid w:val="00547AF2"/>
    <w:rsid w:val="00547B01"/>
    <w:rsid w:val="00547B10"/>
    <w:rsid w:val="0055003A"/>
    <w:rsid w:val="00550678"/>
    <w:rsid w:val="005508E6"/>
    <w:rsid w:val="00551004"/>
    <w:rsid w:val="00551357"/>
    <w:rsid w:val="0055151F"/>
    <w:rsid w:val="00551C8D"/>
    <w:rsid w:val="00551F02"/>
    <w:rsid w:val="005524A8"/>
    <w:rsid w:val="005529D1"/>
    <w:rsid w:val="00552C15"/>
    <w:rsid w:val="00552C51"/>
    <w:rsid w:val="00553254"/>
    <w:rsid w:val="005532DE"/>
    <w:rsid w:val="00553369"/>
    <w:rsid w:val="0055381D"/>
    <w:rsid w:val="005538F1"/>
    <w:rsid w:val="00553B24"/>
    <w:rsid w:val="00553C31"/>
    <w:rsid w:val="00553D5A"/>
    <w:rsid w:val="00553EF6"/>
    <w:rsid w:val="00553F1F"/>
    <w:rsid w:val="00554601"/>
    <w:rsid w:val="005548BE"/>
    <w:rsid w:val="00554BCE"/>
    <w:rsid w:val="00554C94"/>
    <w:rsid w:val="005550D1"/>
    <w:rsid w:val="005552D7"/>
    <w:rsid w:val="00555311"/>
    <w:rsid w:val="005555AE"/>
    <w:rsid w:val="00555956"/>
    <w:rsid w:val="00555B70"/>
    <w:rsid w:val="00555D3B"/>
    <w:rsid w:val="00555F7D"/>
    <w:rsid w:val="00556162"/>
    <w:rsid w:val="005563F0"/>
    <w:rsid w:val="005565A6"/>
    <w:rsid w:val="005569EC"/>
    <w:rsid w:val="00556B09"/>
    <w:rsid w:val="00556D61"/>
    <w:rsid w:val="00556DD1"/>
    <w:rsid w:val="005574DF"/>
    <w:rsid w:val="0055778A"/>
    <w:rsid w:val="00557BD0"/>
    <w:rsid w:val="00557D05"/>
    <w:rsid w:val="00560245"/>
    <w:rsid w:val="00560C4E"/>
    <w:rsid w:val="00560C69"/>
    <w:rsid w:val="005615A6"/>
    <w:rsid w:val="00561627"/>
    <w:rsid w:val="005618A1"/>
    <w:rsid w:val="00561B68"/>
    <w:rsid w:val="00561C15"/>
    <w:rsid w:val="00562233"/>
    <w:rsid w:val="005623BB"/>
    <w:rsid w:val="005623D1"/>
    <w:rsid w:val="005627E0"/>
    <w:rsid w:val="00562ADE"/>
    <w:rsid w:val="00562CA2"/>
    <w:rsid w:val="00562CB7"/>
    <w:rsid w:val="005631BE"/>
    <w:rsid w:val="0056330C"/>
    <w:rsid w:val="0056336A"/>
    <w:rsid w:val="0056369F"/>
    <w:rsid w:val="0056382C"/>
    <w:rsid w:val="005638E0"/>
    <w:rsid w:val="00563AF5"/>
    <w:rsid w:val="00564952"/>
    <w:rsid w:val="00564A86"/>
    <w:rsid w:val="00565145"/>
    <w:rsid w:val="005653F5"/>
    <w:rsid w:val="00565D4B"/>
    <w:rsid w:val="00565F12"/>
    <w:rsid w:val="005660F2"/>
    <w:rsid w:val="005661BC"/>
    <w:rsid w:val="005661DB"/>
    <w:rsid w:val="00566459"/>
    <w:rsid w:val="00566D7A"/>
    <w:rsid w:val="005671FA"/>
    <w:rsid w:val="0056730E"/>
    <w:rsid w:val="005674C1"/>
    <w:rsid w:val="00567846"/>
    <w:rsid w:val="005679D4"/>
    <w:rsid w:val="00567AC8"/>
    <w:rsid w:val="00567CB0"/>
    <w:rsid w:val="00567DE4"/>
    <w:rsid w:val="005700C7"/>
    <w:rsid w:val="00570159"/>
    <w:rsid w:val="0057016F"/>
    <w:rsid w:val="00570229"/>
    <w:rsid w:val="005702A9"/>
    <w:rsid w:val="005703AE"/>
    <w:rsid w:val="00570CD5"/>
    <w:rsid w:val="00570F59"/>
    <w:rsid w:val="005710ED"/>
    <w:rsid w:val="005714F7"/>
    <w:rsid w:val="00571F27"/>
    <w:rsid w:val="00571F70"/>
    <w:rsid w:val="00572001"/>
    <w:rsid w:val="00572650"/>
    <w:rsid w:val="005727B9"/>
    <w:rsid w:val="00572940"/>
    <w:rsid w:val="0057296A"/>
    <w:rsid w:val="00572F49"/>
    <w:rsid w:val="00572F7D"/>
    <w:rsid w:val="00573108"/>
    <w:rsid w:val="005731DC"/>
    <w:rsid w:val="00573348"/>
    <w:rsid w:val="005733EF"/>
    <w:rsid w:val="00573533"/>
    <w:rsid w:val="00573553"/>
    <w:rsid w:val="005737D6"/>
    <w:rsid w:val="0057386D"/>
    <w:rsid w:val="005739D9"/>
    <w:rsid w:val="00573AE7"/>
    <w:rsid w:val="0057409D"/>
    <w:rsid w:val="00574143"/>
    <w:rsid w:val="00574AA6"/>
    <w:rsid w:val="00574D71"/>
    <w:rsid w:val="00574FAE"/>
    <w:rsid w:val="00575255"/>
    <w:rsid w:val="0057526F"/>
    <w:rsid w:val="005755A0"/>
    <w:rsid w:val="005755FD"/>
    <w:rsid w:val="00575699"/>
    <w:rsid w:val="0057571F"/>
    <w:rsid w:val="00575DDB"/>
    <w:rsid w:val="00575EC0"/>
    <w:rsid w:val="00576250"/>
    <w:rsid w:val="005768A7"/>
    <w:rsid w:val="005768A8"/>
    <w:rsid w:val="005768D0"/>
    <w:rsid w:val="00577438"/>
    <w:rsid w:val="00577442"/>
    <w:rsid w:val="00577879"/>
    <w:rsid w:val="00577BE1"/>
    <w:rsid w:val="0058002A"/>
    <w:rsid w:val="005803E4"/>
    <w:rsid w:val="005807C5"/>
    <w:rsid w:val="00580898"/>
    <w:rsid w:val="005808E7"/>
    <w:rsid w:val="00580DDB"/>
    <w:rsid w:val="00580E7A"/>
    <w:rsid w:val="00581153"/>
    <w:rsid w:val="0058150C"/>
    <w:rsid w:val="00581596"/>
    <w:rsid w:val="005815E0"/>
    <w:rsid w:val="0058178B"/>
    <w:rsid w:val="00581B96"/>
    <w:rsid w:val="00581D27"/>
    <w:rsid w:val="0058219C"/>
    <w:rsid w:val="005822D5"/>
    <w:rsid w:val="00582840"/>
    <w:rsid w:val="005828A1"/>
    <w:rsid w:val="00582928"/>
    <w:rsid w:val="005829B9"/>
    <w:rsid w:val="00582B05"/>
    <w:rsid w:val="00582D18"/>
    <w:rsid w:val="00582DDF"/>
    <w:rsid w:val="00583179"/>
    <w:rsid w:val="00583FCC"/>
    <w:rsid w:val="00584697"/>
    <w:rsid w:val="00584A6C"/>
    <w:rsid w:val="00585268"/>
    <w:rsid w:val="0058534A"/>
    <w:rsid w:val="00585396"/>
    <w:rsid w:val="00585802"/>
    <w:rsid w:val="00585D77"/>
    <w:rsid w:val="00585DB9"/>
    <w:rsid w:val="005863C5"/>
    <w:rsid w:val="0058640F"/>
    <w:rsid w:val="00586D18"/>
    <w:rsid w:val="00587200"/>
    <w:rsid w:val="005872F8"/>
    <w:rsid w:val="00587840"/>
    <w:rsid w:val="00587D09"/>
    <w:rsid w:val="00587F9E"/>
    <w:rsid w:val="005901AE"/>
    <w:rsid w:val="005901E1"/>
    <w:rsid w:val="0059030A"/>
    <w:rsid w:val="005905DA"/>
    <w:rsid w:val="00590814"/>
    <w:rsid w:val="00590906"/>
    <w:rsid w:val="00590B44"/>
    <w:rsid w:val="00590C6A"/>
    <w:rsid w:val="00590C83"/>
    <w:rsid w:val="00590F07"/>
    <w:rsid w:val="0059149D"/>
    <w:rsid w:val="00591955"/>
    <w:rsid w:val="00591B9C"/>
    <w:rsid w:val="00591F6C"/>
    <w:rsid w:val="00592501"/>
    <w:rsid w:val="00592B67"/>
    <w:rsid w:val="0059304C"/>
    <w:rsid w:val="0059344A"/>
    <w:rsid w:val="005937FE"/>
    <w:rsid w:val="00593936"/>
    <w:rsid w:val="00593A1A"/>
    <w:rsid w:val="00593C6D"/>
    <w:rsid w:val="00593CBF"/>
    <w:rsid w:val="00593D4A"/>
    <w:rsid w:val="00593FF0"/>
    <w:rsid w:val="005941BD"/>
    <w:rsid w:val="00594418"/>
    <w:rsid w:val="00594757"/>
    <w:rsid w:val="005948D1"/>
    <w:rsid w:val="00594AB3"/>
    <w:rsid w:val="005955E8"/>
    <w:rsid w:val="005959BB"/>
    <w:rsid w:val="00595FB2"/>
    <w:rsid w:val="00596053"/>
    <w:rsid w:val="005961F0"/>
    <w:rsid w:val="00596826"/>
    <w:rsid w:val="005969E3"/>
    <w:rsid w:val="00596B12"/>
    <w:rsid w:val="00596BB4"/>
    <w:rsid w:val="00596BEF"/>
    <w:rsid w:val="00596D51"/>
    <w:rsid w:val="005970B5"/>
    <w:rsid w:val="00597126"/>
    <w:rsid w:val="00597256"/>
    <w:rsid w:val="00597420"/>
    <w:rsid w:val="005978C4"/>
    <w:rsid w:val="00597F63"/>
    <w:rsid w:val="00597FDB"/>
    <w:rsid w:val="005A0559"/>
    <w:rsid w:val="005A0762"/>
    <w:rsid w:val="005A08DA"/>
    <w:rsid w:val="005A094D"/>
    <w:rsid w:val="005A0981"/>
    <w:rsid w:val="005A0BE6"/>
    <w:rsid w:val="005A0C07"/>
    <w:rsid w:val="005A0C51"/>
    <w:rsid w:val="005A0C7A"/>
    <w:rsid w:val="005A0CBE"/>
    <w:rsid w:val="005A0FFD"/>
    <w:rsid w:val="005A14F7"/>
    <w:rsid w:val="005A16A3"/>
    <w:rsid w:val="005A1C3D"/>
    <w:rsid w:val="005A252B"/>
    <w:rsid w:val="005A25D7"/>
    <w:rsid w:val="005A26DE"/>
    <w:rsid w:val="005A271E"/>
    <w:rsid w:val="005A3022"/>
    <w:rsid w:val="005A3202"/>
    <w:rsid w:val="005A3380"/>
    <w:rsid w:val="005A3966"/>
    <w:rsid w:val="005A39BE"/>
    <w:rsid w:val="005A39C1"/>
    <w:rsid w:val="005A39D1"/>
    <w:rsid w:val="005A4142"/>
    <w:rsid w:val="005A4307"/>
    <w:rsid w:val="005A43D5"/>
    <w:rsid w:val="005A52A2"/>
    <w:rsid w:val="005A53B3"/>
    <w:rsid w:val="005A56B3"/>
    <w:rsid w:val="005A5903"/>
    <w:rsid w:val="005A63DD"/>
    <w:rsid w:val="005A6586"/>
    <w:rsid w:val="005A6814"/>
    <w:rsid w:val="005A6D20"/>
    <w:rsid w:val="005A71A3"/>
    <w:rsid w:val="005A72B6"/>
    <w:rsid w:val="005A7568"/>
    <w:rsid w:val="005A759D"/>
    <w:rsid w:val="005A787B"/>
    <w:rsid w:val="005B01C6"/>
    <w:rsid w:val="005B02C9"/>
    <w:rsid w:val="005B06BE"/>
    <w:rsid w:val="005B06C3"/>
    <w:rsid w:val="005B077B"/>
    <w:rsid w:val="005B09E2"/>
    <w:rsid w:val="005B11A7"/>
    <w:rsid w:val="005B11B8"/>
    <w:rsid w:val="005B15DD"/>
    <w:rsid w:val="005B169F"/>
    <w:rsid w:val="005B174E"/>
    <w:rsid w:val="005B1877"/>
    <w:rsid w:val="005B1A8B"/>
    <w:rsid w:val="005B217D"/>
    <w:rsid w:val="005B228D"/>
    <w:rsid w:val="005B28DA"/>
    <w:rsid w:val="005B29E4"/>
    <w:rsid w:val="005B328E"/>
    <w:rsid w:val="005B356F"/>
    <w:rsid w:val="005B3599"/>
    <w:rsid w:val="005B375E"/>
    <w:rsid w:val="005B3836"/>
    <w:rsid w:val="005B3D14"/>
    <w:rsid w:val="005B3E2E"/>
    <w:rsid w:val="005B40A3"/>
    <w:rsid w:val="005B468A"/>
    <w:rsid w:val="005B4EA7"/>
    <w:rsid w:val="005B4F5B"/>
    <w:rsid w:val="005B516A"/>
    <w:rsid w:val="005B53CB"/>
    <w:rsid w:val="005B55C1"/>
    <w:rsid w:val="005B62F4"/>
    <w:rsid w:val="005B648F"/>
    <w:rsid w:val="005B64C2"/>
    <w:rsid w:val="005B6A96"/>
    <w:rsid w:val="005B6EE7"/>
    <w:rsid w:val="005B766F"/>
    <w:rsid w:val="005B7A07"/>
    <w:rsid w:val="005B7ADB"/>
    <w:rsid w:val="005B7BB0"/>
    <w:rsid w:val="005B7E74"/>
    <w:rsid w:val="005B7E9A"/>
    <w:rsid w:val="005C0015"/>
    <w:rsid w:val="005C0141"/>
    <w:rsid w:val="005C01CF"/>
    <w:rsid w:val="005C0D63"/>
    <w:rsid w:val="005C0DA8"/>
    <w:rsid w:val="005C0FFB"/>
    <w:rsid w:val="005C108B"/>
    <w:rsid w:val="005C114D"/>
    <w:rsid w:val="005C16AB"/>
    <w:rsid w:val="005C16F9"/>
    <w:rsid w:val="005C1DDA"/>
    <w:rsid w:val="005C2044"/>
    <w:rsid w:val="005C2196"/>
    <w:rsid w:val="005C222E"/>
    <w:rsid w:val="005C2233"/>
    <w:rsid w:val="005C2499"/>
    <w:rsid w:val="005C26E8"/>
    <w:rsid w:val="005C2A9D"/>
    <w:rsid w:val="005C2A9F"/>
    <w:rsid w:val="005C2AB1"/>
    <w:rsid w:val="005C2D58"/>
    <w:rsid w:val="005C2FAC"/>
    <w:rsid w:val="005C2FE0"/>
    <w:rsid w:val="005C30FE"/>
    <w:rsid w:val="005C3123"/>
    <w:rsid w:val="005C3145"/>
    <w:rsid w:val="005C3293"/>
    <w:rsid w:val="005C33DB"/>
    <w:rsid w:val="005C369F"/>
    <w:rsid w:val="005C3C0A"/>
    <w:rsid w:val="005C3CA3"/>
    <w:rsid w:val="005C4028"/>
    <w:rsid w:val="005C422A"/>
    <w:rsid w:val="005C46FA"/>
    <w:rsid w:val="005C521F"/>
    <w:rsid w:val="005C528A"/>
    <w:rsid w:val="005C575F"/>
    <w:rsid w:val="005C57A6"/>
    <w:rsid w:val="005C5E96"/>
    <w:rsid w:val="005C5F13"/>
    <w:rsid w:val="005C62BB"/>
    <w:rsid w:val="005C6356"/>
    <w:rsid w:val="005C635D"/>
    <w:rsid w:val="005C6756"/>
    <w:rsid w:val="005C6868"/>
    <w:rsid w:val="005C7064"/>
    <w:rsid w:val="005C77C6"/>
    <w:rsid w:val="005C7948"/>
    <w:rsid w:val="005C7FED"/>
    <w:rsid w:val="005D080D"/>
    <w:rsid w:val="005D09C3"/>
    <w:rsid w:val="005D0BC5"/>
    <w:rsid w:val="005D0E1B"/>
    <w:rsid w:val="005D10F2"/>
    <w:rsid w:val="005D11CF"/>
    <w:rsid w:val="005D157C"/>
    <w:rsid w:val="005D1774"/>
    <w:rsid w:val="005D1A0E"/>
    <w:rsid w:val="005D1CC3"/>
    <w:rsid w:val="005D291D"/>
    <w:rsid w:val="005D2A51"/>
    <w:rsid w:val="005D2BBB"/>
    <w:rsid w:val="005D2F22"/>
    <w:rsid w:val="005D389A"/>
    <w:rsid w:val="005D3EE5"/>
    <w:rsid w:val="005D3FDE"/>
    <w:rsid w:val="005D4C29"/>
    <w:rsid w:val="005D4F85"/>
    <w:rsid w:val="005D5181"/>
    <w:rsid w:val="005D521F"/>
    <w:rsid w:val="005D5234"/>
    <w:rsid w:val="005D5520"/>
    <w:rsid w:val="005D57C0"/>
    <w:rsid w:val="005D5810"/>
    <w:rsid w:val="005D5AF4"/>
    <w:rsid w:val="005D6091"/>
    <w:rsid w:val="005D6AA5"/>
    <w:rsid w:val="005D6B9D"/>
    <w:rsid w:val="005D6EA4"/>
    <w:rsid w:val="005D7335"/>
    <w:rsid w:val="005D7458"/>
    <w:rsid w:val="005D74C1"/>
    <w:rsid w:val="005D7E24"/>
    <w:rsid w:val="005E0060"/>
    <w:rsid w:val="005E0187"/>
    <w:rsid w:val="005E03B2"/>
    <w:rsid w:val="005E083B"/>
    <w:rsid w:val="005E0A36"/>
    <w:rsid w:val="005E0B9F"/>
    <w:rsid w:val="005E0CFB"/>
    <w:rsid w:val="005E11A9"/>
    <w:rsid w:val="005E135E"/>
    <w:rsid w:val="005E1691"/>
    <w:rsid w:val="005E1797"/>
    <w:rsid w:val="005E1902"/>
    <w:rsid w:val="005E1974"/>
    <w:rsid w:val="005E1C92"/>
    <w:rsid w:val="005E1FC6"/>
    <w:rsid w:val="005E20E3"/>
    <w:rsid w:val="005E276C"/>
    <w:rsid w:val="005E2848"/>
    <w:rsid w:val="005E289C"/>
    <w:rsid w:val="005E2C54"/>
    <w:rsid w:val="005E2F6B"/>
    <w:rsid w:val="005E326F"/>
    <w:rsid w:val="005E33D0"/>
    <w:rsid w:val="005E4334"/>
    <w:rsid w:val="005E448F"/>
    <w:rsid w:val="005E460B"/>
    <w:rsid w:val="005E478C"/>
    <w:rsid w:val="005E51E7"/>
    <w:rsid w:val="005E525A"/>
    <w:rsid w:val="005E589A"/>
    <w:rsid w:val="005E5947"/>
    <w:rsid w:val="005E5C1A"/>
    <w:rsid w:val="005E61D5"/>
    <w:rsid w:val="005E6E8D"/>
    <w:rsid w:val="005E6F27"/>
    <w:rsid w:val="005E6F65"/>
    <w:rsid w:val="005E70B6"/>
    <w:rsid w:val="005E7850"/>
    <w:rsid w:val="005E7A39"/>
    <w:rsid w:val="005E7F1F"/>
    <w:rsid w:val="005F0119"/>
    <w:rsid w:val="005F0394"/>
    <w:rsid w:val="005F04A8"/>
    <w:rsid w:val="005F0815"/>
    <w:rsid w:val="005F0ABF"/>
    <w:rsid w:val="005F0BC8"/>
    <w:rsid w:val="005F1055"/>
    <w:rsid w:val="005F107E"/>
    <w:rsid w:val="005F1125"/>
    <w:rsid w:val="005F141E"/>
    <w:rsid w:val="005F1430"/>
    <w:rsid w:val="005F15D0"/>
    <w:rsid w:val="005F1688"/>
    <w:rsid w:val="005F188D"/>
    <w:rsid w:val="005F197E"/>
    <w:rsid w:val="005F23B0"/>
    <w:rsid w:val="005F288D"/>
    <w:rsid w:val="005F296A"/>
    <w:rsid w:val="005F2B4F"/>
    <w:rsid w:val="005F2D42"/>
    <w:rsid w:val="005F2E37"/>
    <w:rsid w:val="005F30AC"/>
    <w:rsid w:val="005F3801"/>
    <w:rsid w:val="005F384B"/>
    <w:rsid w:val="005F3A17"/>
    <w:rsid w:val="005F3EC0"/>
    <w:rsid w:val="005F40FC"/>
    <w:rsid w:val="005F430E"/>
    <w:rsid w:val="005F434B"/>
    <w:rsid w:val="005F4AA4"/>
    <w:rsid w:val="005F4C79"/>
    <w:rsid w:val="005F522F"/>
    <w:rsid w:val="005F531F"/>
    <w:rsid w:val="005F5492"/>
    <w:rsid w:val="005F58FD"/>
    <w:rsid w:val="005F5A8B"/>
    <w:rsid w:val="005F5C17"/>
    <w:rsid w:val="005F5C9C"/>
    <w:rsid w:val="005F5CC3"/>
    <w:rsid w:val="005F60E2"/>
    <w:rsid w:val="005F62BE"/>
    <w:rsid w:val="005F7302"/>
    <w:rsid w:val="005F7474"/>
    <w:rsid w:val="005F7CC7"/>
    <w:rsid w:val="005F7D59"/>
    <w:rsid w:val="005F7DA9"/>
    <w:rsid w:val="005F7FF7"/>
    <w:rsid w:val="006008C5"/>
    <w:rsid w:val="00600F2C"/>
    <w:rsid w:val="00601085"/>
    <w:rsid w:val="00601153"/>
    <w:rsid w:val="00601447"/>
    <w:rsid w:val="006014C1"/>
    <w:rsid w:val="00601C9D"/>
    <w:rsid w:val="0060261E"/>
    <w:rsid w:val="00602A70"/>
    <w:rsid w:val="00602E83"/>
    <w:rsid w:val="00602FAC"/>
    <w:rsid w:val="00603094"/>
    <w:rsid w:val="00603141"/>
    <w:rsid w:val="00603576"/>
    <w:rsid w:val="0060378F"/>
    <w:rsid w:val="00603B28"/>
    <w:rsid w:val="00604A2D"/>
    <w:rsid w:val="00604A3B"/>
    <w:rsid w:val="00604E76"/>
    <w:rsid w:val="006050BB"/>
    <w:rsid w:val="0060555E"/>
    <w:rsid w:val="0060567B"/>
    <w:rsid w:val="00605826"/>
    <w:rsid w:val="00605A88"/>
    <w:rsid w:val="00605B8C"/>
    <w:rsid w:val="00605BB3"/>
    <w:rsid w:val="00605E8D"/>
    <w:rsid w:val="006060DF"/>
    <w:rsid w:val="00606239"/>
    <w:rsid w:val="006062A5"/>
    <w:rsid w:val="00606439"/>
    <w:rsid w:val="006064A9"/>
    <w:rsid w:val="00606A10"/>
    <w:rsid w:val="00606AA7"/>
    <w:rsid w:val="00606C34"/>
    <w:rsid w:val="00606DB6"/>
    <w:rsid w:val="00606EA6"/>
    <w:rsid w:val="006072F4"/>
    <w:rsid w:val="0060748B"/>
    <w:rsid w:val="00607506"/>
    <w:rsid w:val="0060760F"/>
    <w:rsid w:val="00607647"/>
    <w:rsid w:val="00607763"/>
    <w:rsid w:val="00607D4F"/>
    <w:rsid w:val="00610066"/>
    <w:rsid w:val="006101C7"/>
    <w:rsid w:val="006102FC"/>
    <w:rsid w:val="0061054E"/>
    <w:rsid w:val="00610636"/>
    <w:rsid w:val="006108F1"/>
    <w:rsid w:val="00610C1C"/>
    <w:rsid w:val="00610DAA"/>
    <w:rsid w:val="00610E8A"/>
    <w:rsid w:val="00610EEE"/>
    <w:rsid w:val="0061147A"/>
    <w:rsid w:val="00611B43"/>
    <w:rsid w:val="00611D77"/>
    <w:rsid w:val="0061238D"/>
    <w:rsid w:val="006123A4"/>
    <w:rsid w:val="006123F9"/>
    <w:rsid w:val="00612AF0"/>
    <w:rsid w:val="00612EA6"/>
    <w:rsid w:val="00612EF0"/>
    <w:rsid w:val="0061375B"/>
    <w:rsid w:val="00613A4F"/>
    <w:rsid w:val="00613F2E"/>
    <w:rsid w:val="00614407"/>
    <w:rsid w:val="00614EE8"/>
    <w:rsid w:val="00615119"/>
    <w:rsid w:val="006152F7"/>
    <w:rsid w:val="00615302"/>
    <w:rsid w:val="0061553F"/>
    <w:rsid w:val="00615763"/>
    <w:rsid w:val="00615E40"/>
    <w:rsid w:val="00615FD0"/>
    <w:rsid w:val="0061636A"/>
    <w:rsid w:val="0061674D"/>
    <w:rsid w:val="00616792"/>
    <w:rsid w:val="00616EDB"/>
    <w:rsid w:val="00616EED"/>
    <w:rsid w:val="006172E5"/>
    <w:rsid w:val="006173F3"/>
    <w:rsid w:val="00617424"/>
    <w:rsid w:val="00617A9A"/>
    <w:rsid w:val="00617D42"/>
    <w:rsid w:val="00617E13"/>
    <w:rsid w:val="00617EF7"/>
    <w:rsid w:val="00620497"/>
    <w:rsid w:val="00620512"/>
    <w:rsid w:val="00620670"/>
    <w:rsid w:val="00620729"/>
    <w:rsid w:val="006209FC"/>
    <w:rsid w:val="00620FD3"/>
    <w:rsid w:val="0062161C"/>
    <w:rsid w:val="00621EC0"/>
    <w:rsid w:val="00621F6A"/>
    <w:rsid w:val="006221BD"/>
    <w:rsid w:val="0062238B"/>
    <w:rsid w:val="00622394"/>
    <w:rsid w:val="006223E8"/>
    <w:rsid w:val="006224A5"/>
    <w:rsid w:val="00622D30"/>
    <w:rsid w:val="00622DED"/>
    <w:rsid w:val="00622E77"/>
    <w:rsid w:val="00622E92"/>
    <w:rsid w:val="0062331E"/>
    <w:rsid w:val="006239DB"/>
    <w:rsid w:val="00623A5A"/>
    <w:rsid w:val="0062407B"/>
    <w:rsid w:val="006242A2"/>
    <w:rsid w:val="0062457B"/>
    <w:rsid w:val="00624DA3"/>
    <w:rsid w:val="0062557A"/>
    <w:rsid w:val="006256DC"/>
    <w:rsid w:val="0062585F"/>
    <w:rsid w:val="00625A8C"/>
    <w:rsid w:val="00625CEB"/>
    <w:rsid w:val="00625FD9"/>
    <w:rsid w:val="00625FDB"/>
    <w:rsid w:val="00626082"/>
    <w:rsid w:val="0062654A"/>
    <w:rsid w:val="006266CA"/>
    <w:rsid w:val="00626A6C"/>
    <w:rsid w:val="00626D7D"/>
    <w:rsid w:val="00626E79"/>
    <w:rsid w:val="00626EF7"/>
    <w:rsid w:val="0062795B"/>
    <w:rsid w:val="00627E35"/>
    <w:rsid w:val="006301B8"/>
    <w:rsid w:val="00630A94"/>
    <w:rsid w:val="00630ADB"/>
    <w:rsid w:val="00631158"/>
    <w:rsid w:val="00631223"/>
    <w:rsid w:val="006312CC"/>
    <w:rsid w:val="0063162B"/>
    <w:rsid w:val="00631668"/>
    <w:rsid w:val="00631A03"/>
    <w:rsid w:val="00631A3E"/>
    <w:rsid w:val="00631A4A"/>
    <w:rsid w:val="00631A8D"/>
    <w:rsid w:val="00631C2D"/>
    <w:rsid w:val="00632090"/>
    <w:rsid w:val="0063269C"/>
    <w:rsid w:val="00632A0C"/>
    <w:rsid w:val="00632FD5"/>
    <w:rsid w:val="0063301C"/>
    <w:rsid w:val="006331AB"/>
    <w:rsid w:val="00633630"/>
    <w:rsid w:val="00633976"/>
    <w:rsid w:val="00633C1D"/>
    <w:rsid w:val="00633CC2"/>
    <w:rsid w:val="00633CCA"/>
    <w:rsid w:val="00634159"/>
    <w:rsid w:val="00634D2C"/>
    <w:rsid w:val="00635005"/>
    <w:rsid w:val="00635423"/>
    <w:rsid w:val="00635B3E"/>
    <w:rsid w:val="00635B4B"/>
    <w:rsid w:val="00635B5A"/>
    <w:rsid w:val="00635F3C"/>
    <w:rsid w:val="00636314"/>
    <w:rsid w:val="00636A94"/>
    <w:rsid w:val="00636BE1"/>
    <w:rsid w:val="00636D00"/>
    <w:rsid w:val="00637A28"/>
    <w:rsid w:val="00637A81"/>
    <w:rsid w:val="00637DC7"/>
    <w:rsid w:val="0064031D"/>
    <w:rsid w:val="0064088C"/>
    <w:rsid w:val="00640D06"/>
    <w:rsid w:val="00641144"/>
    <w:rsid w:val="0064141B"/>
    <w:rsid w:val="0064168C"/>
    <w:rsid w:val="006418B0"/>
    <w:rsid w:val="006419A8"/>
    <w:rsid w:val="00641A98"/>
    <w:rsid w:val="00641C72"/>
    <w:rsid w:val="00641EF1"/>
    <w:rsid w:val="00642036"/>
    <w:rsid w:val="00642121"/>
    <w:rsid w:val="0064238D"/>
    <w:rsid w:val="00642694"/>
    <w:rsid w:val="006427C7"/>
    <w:rsid w:val="00642C90"/>
    <w:rsid w:val="0064326B"/>
    <w:rsid w:val="006437C5"/>
    <w:rsid w:val="0064382B"/>
    <w:rsid w:val="00643904"/>
    <w:rsid w:val="00643B39"/>
    <w:rsid w:val="00644765"/>
    <w:rsid w:val="00644B20"/>
    <w:rsid w:val="00644E91"/>
    <w:rsid w:val="00644ECD"/>
    <w:rsid w:val="006451A3"/>
    <w:rsid w:val="006451BF"/>
    <w:rsid w:val="0064525D"/>
    <w:rsid w:val="00645306"/>
    <w:rsid w:val="006453B1"/>
    <w:rsid w:val="006453F5"/>
    <w:rsid w:val="0064568E"/>
    <w:rsid w:val="006458A2"/>
    <w:rsid w:val="00645B93"/>
    <w:rsid w:val="00645E9F"/>
    <w:rsid w:val="006460CD"/>
    <w:rsid w:val="00646396"/>
    <w:rsid w:val="006466C2"/>
    <w:rsid w:val="00646BD5"/>
    <w:rsid w:val="006470D6"/>
    <w:rsid w:val="0064725F"/>
    <w:rsid w:val="006474B0"/>
    <w:rsid w:val="006474EC"/>
    <w:rsid w:val="00647875"/>
    <w:rsid w:val="00647ACC"/>
    <w:rsid w:val="00647E2D"/>
    <w:rsid w:val="00647EBE"/>
    <w:rsid w:val="00647F99"/>
    <w:rsid w:val="006509F9"/>
    <w:rsid w:val="00650A0D"/>
    <w:rsid w:val="006516C7"/>
    <w:rsid w:val="006518A1"/>
    <w:rsid w:val="00651B44"/>
    <w:rsid w:val="0065206E"/>
    <w:rsid w:val="00652313"/>
    <w:rsid w:val="006523CF"/>
    <w:rsid w:val="0065259C"/>
    <w:rsid w:val="0065297C"/>
    <w:rsid w:val="00652CFD"/>
    <w:rsid w:val="00652D5E"/>
    <w:rsid w:val="006532F3"/>
    <w:rsid w:val="00653345"/>
    <w:rsid w:val="0065356B"/>
    <w:rsid w:val="0065377B"/>
    <w:rsid w:val="0065380F"/>
    <w:rsid w:val="00653AB4"/>
    <w:rsid w:val="00653FA3"/>
    <w:rsid w:val="00654125"/>
    <w:rsid w:val="006541AA"/>
    <w:rsid w:val="00654426"/>
    <w:rsid w:val="00654CD0"/>
    <w:rsid w:val="00654D46"/>
    <w:rsid w:val="00655452"/>
    <w:rsid w:val="00655936"/>
    <w:rsid w:val="00655B56"/>
    <w:rsid w:val="006563B7"/>
    <w:rsid w:val="00656BBC"/>
    <w:rsid w:val="00656BC0"/>
    <w:rsid w:val="00656F7F"/>
    <w:rsid w:val="0065741D"/>
    <w:rsid w:val="006574F5"/>
    <w:rsid w:val="00657799"/>
    <w:rsid w:val="006578FF"/>
    <w:rsid w:val="00657C4D"/>
    <w:rsid w:val="006600BD"/>
    <w:rsid w:val="006609E2"/>
    <w:rsid w:val="00660C00"/>
    <w:rsid w:val="00660D52"/>
    <w:rsid w:val="00660E68"/>
    <w:rsid w:val="0066138D"/>
    <w:rsid w:val="006614F1"/>
    <w:rsid w:val="00661579"/>
    <w:rsid w:val="0066172F"/>
    <w:rsid w:val="00661807"/>
    <w:rsid w:val="00661F7F"/>
    <w:rsid w:val="00662070"/>
    <w:rsid w:val="00662848"/>
    <w:rsid w:val="0066288A"/>
    <w:rsid w:val="00662BA6"/>
    <w:rsid w:val="00662D7C"/>
    <w:rsid w:val="00662F0C"/>
    <w:rsid w:val="00662FB2"/>
    <w:rsid w:val="006633A9"/>
    <w:rsid w:val="00663C7D"/>
    <w:rsid w:val="006642E9"/>
    <w:rsid w:val="00664400"/>
    <w:rsid w:val="006644C5"/>
    <w:rsid w:val="00664587"/>
    <w:rsid w:val="00664A39"/>
    <w:rsid w:val="00664ABE"/>
    <w:rsid w:val="00664B28"/>
    <w:rsid w:val="00664BDF"/>
    <w:rsid w:val="00664CEB"/>
    <w:rsid w:val="00665289"/>
    <w:rsid w:val="006652E4"/>
    <w:rsid w:val="006657AB"/>
    <w:rsid w:val="0066581A"/>
    <w:rsid w:val="00665868"/>
    <w:rsid w:val="00665992"/>
    <w:rsid w:val="006659F6"/>
    <w:rsid w:val="00665A23"/>
    <w:rsid w:val="00665E11"/>
    <w:rsid w:val="00666011"/>
    <w:rsid w:val="00666235"/>
    <w:rsid w:val="00666797"/>
    <w:rsid w:val="00666874"/>
    <w:rsid w:val="00666A39"/>
    <w:rsid w:val="00666EE5"/>
    <w:rsid w:val="006670D7"/>
    <w:rsid w:val="00667335"/>
    <w:rsid w:val="00667470"/>
    <w:rsid w:val="0066750E"/>
    <w:rsid w:val="006675BB"/>
    <w:rsid w:val="00667D31"/>
    <w:rsid w:val="00667FA9"/>
    <w:rsid w:val="00670249"/>
    <w:rsid w:val="006703DB"/>
    <w:rsid w:val="006706B3"/>
    <w:rsid w:val="00670B35"/>
    <w:rsid w:val="00670CF9"/>
    <w:rsid w:val="00670E28"/>
    <w:rsid w:val="00671201"/>
    <w:rsid w:val="006712CF"/>
    <w:rsid w:val="0067151C"/>
    <w:rsid w:val="006715CF"/>
    <w:rsid w:val="006716C2"/>
    <w:rsid w:val="00671B00"/>
    <w:rsid w:val="00671B21"/>
    <w:rsid w:val="00671BB3"/>
    <w:rsid w:val="00671F44"/>
    <w:rsid w:val="006721F4"/>
    <w:rsid w:val="00672488"/>
    <w:rsid w:val="0067282F"/>
    <w:rsid w:val="006728DA"/>
    <w:rsid w:val="00672947"/>
    <w:rsid w:val="00672B28"/>
    <w:rsid w:val="006741BA"/>
    <w:rsid w:val="006743A6"/>
    <w:rsid w:val="006749A6"/>
    <w:rsid w:val="00675007"/>
    <w:rsid w:val="0067502C"/>
    <w:rsid w:val="0067506E"/>
    <w:rsid w:val="006752FE"/>
    <w:rsid w:val="00675636"/>
    <w:rsid w:val="0067569B"/>
    <w:rsid w:val="006758F5"/>
    <w:rsid w:val="006759C7"/>
    <w:rsid w:val="00675A8B"/>
    <w:rsid w:val="00675BD9"/>
    <w:rsid w:val="00675E6E"/>
    <w:rsid w:val="006761C1"/>
    <w:rsid w:val="006762A9"/>
    <w:rsid w:val="00676EC4"/>
    <w:rsid w:val="00677232"/>
    <w:rsid w:val="006772F3"/>
    <w:rsid w:val="006772FA"/>
    <w:rsid w:val="00677365"/>
    <w:rsid w:val="006777B2"/>
    <w:rsid w:val="00677D96"/>
    <w:rsid w:val="00677EA6"/>
    <w:rsid w:val="006800A9"/>
    <w:rsid w:val="00680240"/>
    <w:rsid w:val="0068028B"/>
    <w:rsid w:val="00680358"/>
    <w:rsid w:val="006805B9"/>
    <w:rsid w:val="006805DF"/>
    <w:rsid w:val="006809F5"/>
    <w:rsid w:val="00680AAD"/>
    <w:rsid w:val="00680BF9"/>
    <w:rsid w:val="00680CB3"/>
    <w:rsid w:val="00680CB5"/>
    <w:rsid w:val="0068141F"/>
    <w:rsid w:val="00681507"/>
    <w:rsid w:val="00681CB9"/>
    <w:rsid w:val="00681D4D"/>
    <w:rsid w:val="00681FC9"/>
    <w:rsid w:val="006825D3"/>
    <w:rsid w:val="00682D41"/>
    <w:rsid w:val="00682D5B"/>
    <w:rsid w:val="00682ED1"/>
    <w:rsid w:val="00682F7E"/>
    <w:rsid w:val="00683206"/>
    <w:rsid w:val="00683406"/>
    <w:rsid w:val="006839C8"/>
    <w:rsid w:val="00683EAA"/>
    <w:rsid w:val="00683FC9"/>
    <w:rsid w:val="006840EF"/>
    <w:rsid w:val="00684A51"/>
    <w:rsid w:val="00684CBB"/>
    <w:rsid w:val="0068541D"/>
    <w:rsid w:val="00685604"/>
    <w:rsid w:val="00685805"/>
    <w:rsid w:val="00685A35"/>
    <w:rsid w:val="00685AAC"/>
    <w:rsid w:val="00685AAE"/>
    <w:rsid w:val="00685C4D"/>
    <w:rsid w:val="00685E35"/>
    <w:rsid w:val="00685F7A"/>
    <w:rsid w:val="006864F2"/>
    <w:rsid w:val="006864F3"/>
    <w:rsid w:val="00686EB3"/>
    <w:rsid w:val="00687341"/>
    <w:rsid w:val="0068768A"/>
    <w:rsid w:val="006877B9"/>
    <w:rsid w:val="00690CEA"/>
    <w:rsid w:val="0069130A"/>
    <w:rsid w:val="006919F4"/>
    <w:rsid w:val="00691A8A"/>
    <w:rsid w:val="0069217B"/>
    <w:rsid w:val="006926C7"/>
    <w:rsid w:val="00693B1F"/>
    <w:rsid w:val="00693BA4"/>
    <w:rsid w:val="00693D3D"/>
    <w:rsid w:val="00693D6A"/>
    <w:rsid w:val="00693DDF"/>
    <w:rsid w:val="0069426F"/>
    <w:rsid w:val="00694380"/>
    <w:rsid w:val="00694421"/>
    <w:rsid w:val="00694565"/>
    <w:rsid w:val="00694A06"/>
    <w:rsid w:val="00694B5A"/>
    <w:rsid w:val="00694CE1"/>
    <w:rsid w:val="00694F09"/>
    <w:rsid w:val="00695416"/>
    <w:rsid w:val="006954AF"/>
    <w:rsid w:val="0069578B"/>
    <w:rsid w:val="00695A97"/>
    <w:rsid w:val="00695B2B"/>
    <w:rsid w:val="00695BC7"/>
    <w:rsid w:val="00695C3E"/>
    <w:rsid w:val="00695EAD"/>
    <w:rsid w:val="006960F2"/>
    <w:rsid w:val="006961E0"/>
    <w:rsid w:val="00696202"/>
    <w:rsid w:val="0069629A"/>
    <w:rsid w:val="0069636A"/>
    <w:rsid w:val="006963C2"/>
    <w:rsid w:val="00696725"/>
    <w:rsid w:val="006967C8"/>
    <w:rsid w:val="00696920"/>
    <w:rsid w:val="00696A36"/>
    <w:rsid w:val="00696B5B"/>
    <w:rsid w:val="00697206"/>
    <w:rsid w:val="0069736A"/>
    <w:rsid w:val="00697666"/>
    <w:rsid w:val="00697682"/>
    <w:rsid w:val="006978BE"/>
    <w:rsid w:val="006A029D"/>
    <w:rsid w:val="006A02B3"/>
    <w:rsid w:val="006A02BE"/>
    <w:rsid w:val="006A02F7"/>
    <w:rsid w:val="006A04A2"/>
    <w:rsid w:val="006A06BA"/>
    <w:rsid w:val="006A0802"/>
    <w:rsid w:val="006A091F"/>
    <w:rsid w:val="006A0973"/>
    <w:rsid w:val="006A0982"/>
    <w:rsid w:val="006A0EA6"/>
    <w:rsid w:val="006A18F3"/>
    <w:rsid w:val="006A1C5F"/>
    <w:rsid w:val="006A1F84"/>
    <w:rsid w:val="006A1FF4"/>
    <w:rsid w:val="006A2187"/>
    <w:rsid w:val="006A26F6"/>
    <w:rsid w:val="006A2C07"/>
    <w:rsid w:val="006A2CBD"/>
    <w:rsid w:val="006A2EF5"/>
    <w:rsid w:val="006A2FF8"/>
    <w:rsid w:val="006A34D4"/>
    <w:rsid w:val="006A35D7"/>
    <w:rsid w:val="006A3C4E"/>
    <w:rsid w:val="006A3CB4"/>
    <w:rsid w:val="006A3E3E"/>
    <w:rsid w:val="006A428F"/>
    <w:rsid w:val="006A43D6"/>
    <w:rsid w:val="006A4454"/>
    <w:rsid w:val="006A44E2"/>
    <w:rsid w:val="006A4774"/>
    <w:rsid w:val="006A4C3C"/>
    <w:rsid w:val="006A53C2"/>
    <w:rsid w:val="006A562D"/>
    <w:rsid w:val="006A61E1"/>
    <w:rsid w:val="006A6228"/>
    <w:rsid w:val="006A6237"/>
    <w:rsid w:val="006A6475"/>
    <w:rsid w:val="006A67F3"/>
    <w:rsid w:val="006A6F3E"/>
    <w:rsid w:val="006A71CA"/>
    <w:rsid w:val="006A7443"/>
    <w:rsid w:val="006A74A6"/>
    <w:rsid w:val="006A7787"/>
    <w:rsid w:val="006A7789"/>
    <w:rsid w:val="006A7AF9"/>
    <w:rsid w:val="006A7C8E"/>
    <w:rsid w:val="006B0571"/>
    <w:rsid w:val="006B072B"/>
    <w:rsid w:val="006B07DD"/>
    <w:rsid w:val="006B0C97"/>
    <w:rsid w:val="006B10D9"/>
    <w:rsid w:val="006B112F"/>
    <w:rsid w:val="006B11B8"/>
    <w:rsid w:val="006B12A2"/>
    <w:rsid w:val="006B13C8"/>
    <w:rsid w:val="006B1CBD"/>
    <w:rsid w:val="006B1EC5"/>
    <w:rsid w:val="006B2577"/>
    <w:rsid w:val="006B27B4"/>
    <w:rsid w:val="006B2800"/>
    <w:rsid w:val="006B2A15"/>
    <w:rsid w:val="006B2C4A"/>
    <w:rsid w:val="006B2DF0"/>
    <w:rsid w:val="006B3338"/>
    <w:rsid w:val="006B34AE"/>
    <w:rsid w:val="006B3AC8"/>
    <w:rsid w:val="006B3F66"/>
    <w:rsid w:val="006B4020"/>
    <w:rsid w:val="006B41FE"/>
    <w:rsid w:val="006B43F6"/>
    <w:rsid w:val="006B4518"/>
    <w:rsid w:val="006B455F"/>
    <w:rsid w:val="006B4626"/>
    <w:rsid w:val="006B47DA"/>
    <w:rsid w:val="006B4A16"/>
    <w:rsid w:val="006B4A7B"/>
    <w:rsid w:val="006B507D"/>
    <w:rsid w:val="006B51C5"/>
    <w:rsid w:val="006B52C5"/>
    <w:rsid w:val="006B56EF"/>
    <w:rsid w:val="006B576F"/>
    <w:rsid w:val="006B577F"/>
    <w:rsid w:val="006B597D"/>
    <w:rsid w:val="006B59F2"/>
    <w:rsid w:val="006B5A30"/>
    <w:rsid w:val="006B5B2C"/>
    <w:rsid w:val="006B5D31"/>
    <w:rsid w:val="006B5EF1"/>
    <w:rsid w:val="006B61D4"/>
    <w:rsid w:val="006B6274"/>
    <w:rsid w:val="006B6478"/>
    <w:rsid w:val="006B6A1B"/>
    <w:rsid w:val="006B6C83"/>
    <w:rsid w:val="006B6D1B"/>
    <w:rsid w:val="006B6D59"/>
    <w:rsid w:val="006C02C7"/>
    <w:rsid w:val="006C02E6"/>
    <w:rsid w:val="006C03B6"/>
    <w:rsid w:val="006C03CE"/>
    <w:rsid w:val="006C0495"/>
    <w:rsid w:val="006C058B"/>
    <w:rsid w:val="006C0597"/>
    <w:rsid w:val="006C091A"/>
    <w:rsid w:val="006C0E34"/>
    <w:rsid w:val="006C116B"/>
    <w:rsid w:val="006C11AF"/>
    <w:rsid w:val="006C13D4"/>
    <w:rsid w:val="006C17E3"/>
    <w:rsid w:val="006C1D89"/>
    <w:rsid w:val="006C1E11"/>
    <w:rsid w:val="006C20C6"/>
    <w:rsid w:val="006C2940"/>
    <w:rsid w:val="006C2B6A"/>
    <w:rsid w:val="006C301B"/>
    <w:rsid w:val="006C3329"/>
    <w:rsid w:val="006C334B"/>
    <w:rsid w:val="006C3780"/>
    <w:rsid w:val="006C37FA"/>
    <w:rsid w:val="006C396B"/>
    <w:rsid w:val="006C3CFA"/>
    <w:rsid w:val="006C3DDE"/>
    <w:rsid w:val="006C4285"/>
    <w:rsid w:val="006C4328"/>
    <w:rsid w:val="006C45A2"/>
    <w:rsid w:val="006C479F"/>
    <w:rsid w:val="006C4A8A"/>
    <w:rsid w:val="006C4AF2"/>
    <w:rsid w:val="006C5091"/>
    <w:rsid w:val="006C5148"/>
    <w:rsid w:val="006C51A1"/>
    <w:rsid w:val="006C549B"/>
    <w:rsid w:val="006C5606"/>
    <w:rsid w:val="006C565D"/>
    <w:rsid w:val="006C59A0"/>
    <w:rsid w:val="006C5DA5"/>
    <w:rsid w:val="006C5FC6"/>
    <w:rsid w:val="006C635F"/>
    <w:rsid w:val="006C6468"/>
    <w:rsid w:val="006C6837"/>
    <w:rsid w:val="006C6A01"/>
    <w:rsid w:val="006C6A06"/>
    <w:rsid w:val="006C6E45"/>
    <w:rsid w:val="006C7028"/>
    <w:rsid w:val="006C71B7"/>
    <w:rsid w:val="006C71F1"/>
    <w:rsid w:val="006C745B"/>
    <w:rsid w:val="006C7596"/>
    <w:rsid w:val="006C7661"/>
    <w:rsid w:val="006C7F05"/>
    <w:rsid w:val="006C7FC1"/>
    <w:rsid w:val="006D0042"/>
    <w:rsid w:val="006D0780"/>
    <w:rsid w:val="006D0AD3"/>
    <w:rsid w:val="006D0EA8"/>
    <w:rsid w:val="006D0ECA"/>
    <w:rsid w:val="006D1058"/>
    <w:rsid w:val="006D10F3"/>
    <w:rsid w:val="006D13B9"/>
    <w:rsid w:val="006D1463"/>
    <w:rsid w:val="006D166B"/>
    <w:rsid w:val="006D1875"/>
    <w:rsid w:val="006D192B"/>
    <w:rsid w:val="006D1974"/>
    <w:rsid w:val="006D1B0D"/>
    <w:rsid w:val="006D1B3F"/>
    <w:rsid w:val="006D1E7F"/>
    <w:rsid w:val="006D1EC6"/>
    <w:rsid w:val="006D20AA"/>
    <w:rsid w:val="006D239B"/>
    <w:rsid w:val="006D247D"/>
    <w:rsid w:val="006D2C92"/>
    <w:rsid w:val="006D2E8B"/>
    <w:rsid w:val="006D32E7"/>
    <w:rsid w:val="006D343F"/>
    <w:rsid w:val="006D4359"/>
    <w:rsid w:val="006D44D4"/>
    <w:rsid w:val="006D468C"/>
    <w:rsid w:val="006D4F27"/>
    <w:rsid w:val="006D4F5C"/>
    <w:rsid w:val="006D50DE"/>
    <w:rsid w:val="006D5350"/>
    <w:rsid w:val="006D5A2F"/>
    <w:rsid w:val="006D60C6"/>
    <w:rsid w:val="006D6866"/>
    <w:rsid w:val="006D6881"/>
    <w:rsid w:val="006D6A82"/>
    <w:rsid w:val="006D6C1A"/>
    <w:rsid w:val="006D75E1"/>
    <w:rsid w:val="006D7D9B"/>
    <w:rsid w:val="006D7F42"/>
    <w:rsid w:val="006E009C"/>
    <w:rsid w:val="006E0433"/>
    <w:rsid w:val="006E05B1"/>
    <w:rsid w:val="006E072E"/>
    <w:rsid w:val="006E09BC"/>
    <w:rsid w:val="006E0BEB"/>
    <w:rsid w:val="006E0F05"/>
    <w:rsid w:val="006E19CC"/>
    <w:rsid w:val="006E1C5C"/>
    <w:rsid w:val="006E1DEA"/>
    <w:rsid w:val="006E2097"/>
    <w:rsid w:val="006E2776"/>
    <w:rsid w:val="006E2A58"/>
    <w:rsid w:val="006E2D62"/>
    <w:rsid w:val="006E2F21"/>
    <w:rsid w:val="006E31C8"/>
    <w:rsid w:val="006E320C"/>
    <w:rsid w:val="006E3370"/>
    <w:rsid w:val="006E476C"/>
    <w:rsid w:val="006E4E36"/>
    <w:rsid w:val="006E505E"/>
    <w:rsid w:val="006E50CE"/>
    <w:rsid w:val="006E5997"/>
    <w:rsid w:val="006E5BAC"/>
    <w:rsid w:val="006E5C60"/>
    <w:rsid w:val="006E6008"/>
    <w:rsid w:val="006E632E"/>
    <w:rsid w:val="006E649A"/>
    <w:rsid w:val="006E6DC2"/>
    <w:rsid w:val="006E6EBC"/>
    <w:rsid w:val="006E73C9"/>
    <w:rsid w:val="006E75DA"/>
    <w:rsid w:val="006E7647"/>
    <w:rsid w:val="006E7A67"/>
    <w:rsid w:val="006E7E4F"/>
    <w:rsid w:val="006F0441"/>
    <w:rsid w:val="006F04FF"/>
    <w:rsid w:val="006F0622"/>
    <w:rsid w:val="006F09C4"/>
    <w:rsid w:val="006F09F0"/>
    <w:rsid w:val="006F0A04"/>
    <w:rsid w:val="006F0C5B"/>
    <w:rsid w:val="006F0F51"/>
    <w:rsid w:val="006F1068"/>
    <w:rsid w:val="006F10F1"/>
    <w:rsid w:val="006F1332"/>
    <w:rsid w:val="006F156C"/>
    <w:rsid w:val="006F15E4"/>
    <w:rsid w:val="006F1BCA"/>
    <w:rsid w:val="006F1C29"/>
    <w:rsid w:val="006F2173"/>
    <w:rsid w:val="006F21E2"/>
    <w:rsid w:val="006F232E"/>
    <w:rsid w:val="006F2427"/>
    <w:rsid w:val="006F26B8"/>
    <w:rsid w:val="006F294A"/>
    <w:rsid w:val="006F2A55"/>
    <w:rsid w:val="006F2A9E"/>
    <w:rsid w:val="006F2B7F"/>
    <w:rsid w:val="006F2C87"/>
    <w:rsid w:val="006F2CE2"/>
    <w:rsid w:val="006F2E85"/>
    <w:rsid w:val="006F2FF8"/>
    <w:rsid w:val="006F34C2"/>
    <w:rsid w:val="006F3965"/>
    <w:rsid w:val="006F39CC"/>
    <w:rsid w:val="006F3DBD"/>
    <w:rsid w:val="006F3F10"/>
    <w:rsid w:val="006F3FCB"/>
    <w:rsid w:val="006F405E"/>
    <w:rsid w:val="006F40BE"/>
    <w:rsid w:val="006F4388"/>
    <w:rsid w:val="006F44D9"/>
    <w:rsid w:val="006F49FC"/>
    <w:rsid w:val="006F4A0B"/>
    <w:rsid w:val="006F4FB1"/>
    <w:rsid w:val="006F5082"/>
    <w:rsid w:val="006F528C"/>
    <w:rsid w:val="006F5291"/>
    <w:rsid w:val="006F5474"/>
    <w:rsid w:val="006F55CB"/>
    <w:rsid w:val="006F5998"/>
    <w:rsid w:val="006F5B77"/>
    <w:rsid w:val="006F62AB"/>
    <w:rsid w:val="006F660D"/>
    <w:rsid w:val="006F66DD"/>
    <w:rsid w:val="006F6951"/>
    <w:rsid w:val="006F69E0"/>
    <w:rsid w:val="006F6DBE"/>
    <w:rsid w:val="006F7259"/>
    <w:rsid w:val="006F73F1"/>
    <w:rsid w:val="006F7811"/>
    <w:rsid w:val="006F7A45"/>
    <w:rsid w:val="006F7D87"/>
    <w:rsid w:val="00700164"/>
    <w:rsid w:val="00700AC5"/>
    <w:rsid w:val="00701044"/>
    <w:rsid w:val="007010B6"/>
    <w:rsid w:val="00701374"/>
    <w:rsid w:val="00701604"/>
    <w:rsid w:val="00701701"/>
    <w:rsid w:val="007017DA"/>
    <w:rsid w:val="00701C66"/>
    <w:rsid w:val="00701F31"/>
    <w:rsid w:val="0070232D"/>
    <w:rsid w:val="00702680"/>
    <w:rsid w:val="007027F0"/>
    <w:rsid w:val="00702AE3"/>
    <w:rsid w:val="00702DF2"/>
    <w:rsid w:val="00702FCE"/>
    <w:rsid w:val="007033C9"/>
    <w:rsid w:val="00703A44"/>
    <w:rsid w:val="00703C4E"/>
    <w:rsid w:val="00703D57"/>
    <w:rsid w:val="00704554"/>
    <w:rsid w:val="0070468F"/>
    <w:rsid w:val="00704904"/>
    <w:rsid w:val="00704971"/>
    <w:rsid w:val="007050E8"/>
    <w:rsid w:val="00705177"/>
    <w:rsid w:val="007051B4"/>
    <w:rsid w:val="0070533A"/>
    <w:rsid w:val="0070553F"/>
    <w:rsid w:val="00705543"/>
    <w:rsid w:val="007055E1"/>
    <w:rsid w:val="00705819"/>
    <w:rsid w:val="007058DE"/>
    <w:rsid w:val="007059B2"/>
    <w:rsid w:val="00705A4E"/>
    <w:rsid w:val="00705AD6"/>
    <w:rsid w:val="00705C03"/>
    <w:rsid w:val="00705D13"/>
    <w:rsid w:val="00705EE6"/>
    <w:rsid w:val="00706284"/>
    <w:rsid w:val="007063B8"/>
    <w:rsid w:val="00706747"/>
    <w:rsid w:val="00706910"/>
    <w:rsid w:val="00706959"/>
    <w:rsid w:val="00706FE0"/>
    <w:rsid w:val="00707543"/>
    <w:rsid w:val="00707631"/>
    <w:rsid w:val="00707791"/>
    <w:rsid w:val="007077B4"/>
    <w:rsid w:val="00707B4C"/>
    <w:rsid w:val="00707B76"/>
    <w:rsid w:val="007102A1"/>
    <w:rsid w:val="0071031B"/>
    <w:rsid w:val="0071036C"/>
    <w:rsid w:val="007109A6"/>
    <w:rsid w:val="007109CD"/>
    <w:rsid w:val="00710AB7"/>
    <w:rsid w:val="00710CEC"/>
    <w:rsid w:val="00710DD7"/>
    <w:rsid w:val="00710EAC"/>
    <w:rsid w:val="007113A2"/>
    <w:rsid w:val="00711B76"/>
    <w:rsid w:val="00711B9E"/>
    <w:rsid w:val="00711C77"/>
    <w:rsid w:val="00711F96"/>
    <w:rsid w:val="0071217E"/>
    <w:rsid w:val="007129CA"/>
    <w:rsid w:val="00712B85"/>
    <w:rsid w:val="00712DAA"/>
    <w:rsid w:val="00712E72"/>
    <w:rsid w:val="00712F0C"/>
    <w:rsid w:val="00713003"/>
    <w:rsid w:val="007130C5"/>
    <w:rsid w:val="0071327D"/>
    <w:rsid w:val="00713353"/>
    <w:rsid w:val="00713412"/>
    <w:rsid w:val="00713467"/>
    <w:rsid w:val="00713650"/>
    <w:rsid w:val="00713C47"/>
    <w:rsid w:val="00713D01"/>
    <w:rsid w:val="00713DA6"/>
    <w:rsid w:val="007140D6"/>
    <w:rsid w:val="00714589"/>
    <w:rsid w:val="00714684"/>
    <w:rsid w:val="0071473B"/>
    <w:rsid w:val="00714E0F"/>
    <w:rsid w:val="007150F3"/>
    <w:rsid w:val="0071512D"/>
    <w:rsid w:val="007151BE"/>
    <w:rsid w:val="0071541C"/>
    <w:rsid w:val="00715444"/>
    <w:rsid w:val="00715634"/>
    <w:rsid w:val="00715875"/>
    <w:rsid w:val="007158D3"/>
    <w:rsid w:val="00715999"/>
    <w:rsid w:val="00715AA3"/>
    <w:rsid w:val="00715D30"/>
    <w:rsid w:val="00716226"/>
    <w:rsid w:val="00716241"/>
    <w:rsid w:val="0071675B"/>
    <w:rsid w:val="00716806"/>
    <w:rsid w:val="007169CF"/>
    <w:rsid w:val="00716F83"/>
    <w:rsid w:val="0071738F"/>
    <w:rsid w:val="0071757C"/>
    <w:rsid w:val="007177EC"/>
    <w:rsid w:val="00717C91"/>
    <w:rsid w:val="0072001C"/>
    <w:rsid w:val="007200B1"/>
    <w:rsid w:val="00720317"/>
    <w:rsid w:val="00720404"/>
    <w:rsid w:val="007216DB"/>
    <w:rsid w:val="00721822"/>
    <w:rsid w:val="00721A73"/>
    <w:rsid w:val="00721F1E"/>
    <w:rsid w:val="00721FD1"/>
    <w:rsid w:val="00722302"/>
    <w:rsid w:val="00722E72"/>
    <w:rsid w:val="0072357A"/>
    <w:rsid w:val="00723941"/>
    <w:rsid w:val="00723981"/>
    <w:rsid w:val="00723C2A"/>
    <w:rsid w:val="00723FBB"/>
    <w:rsid w:val="0072441F"/>
    <w:rsid w:val="00724A25"/>
    <w:rsid w:val="00724B51"/>
    <w:rsid w:val="00724F9A"/>
    <w:rsid w:val="00725155"/>
    <w:rsid w:val="007256A5"/>
    <w:rsid w:val="0072587A"/>
    <w:rsid w:val="00725ED8"/>
    <w:rsid w:val="00725FA7"/>
    <w:rsid w:val="0072631C"/>
    <w:rsid w:val="0072662A"/>
    <w:rsid w:val="00726752"/>
    <w:rsid w:val="00726B65"/>
    <w:rsid w:val="00726C85"/>
    <w:rsid w:val="00726F9F"/>
    <w:rsid w:val="007271CF"/>
    <w:rsid w:val="00727270"/>
    <w:rsid w:val="00727317"/>
    <w:rsid w:val="0072731F"/>
    <w:rsid w:val="00727636"/>
    <w:rsid w:val="00727CFF"/>
    <w:rsid w:val="00727E42"/>
    <w:rsid w:val="00730204"/>
    <w:rsid w:val="00730345"/>
    <w:rsid w:val="00730771"/>
    <w:rsid w:val="00731500"/>
    <w:rsid w:val="007316E2"/>
    <w:rsid w:val="007317DA"/>
    <w:rsid w:val="00731CCF"/>
    <w:rsid w:val="00731D40"/>
    <w:rsid w:val="00731DBA"/>
    <w:rsid w:val="0073239C"/>
    <w:rsid w:val="007325FE"/>
    <w:rsid w:val="007326FE"/>
    <w:rsid w:val="00732831"/>
    <w:rsid w:val="00732999"/>
    <w:rsid w:val="007329ED"/>
    <w:rsid w:val="00732D73"/>
    <w:rsid w:val="00733136"/>
    <w:rsid w:val="007335D4"/>
    <w:rsid w:val="00733918"/>
    <w:rsid w:val="0073397E"/>
    <w:rsid w:val="00733A51"/>
    <w:rsid w:val="00733BD2"/>
    <w:rsid w:val="00733C3F"/>
    <w:rsid w:val="00733EEF"/>
    <w:rsid w:val="007342CD"/>
    <w:rsid w:val="00734303"/>
    <w:rsid w:val="007347F0"/>
    <w:rsid w:val="00734A42"/>
    <w:rsid w:val="00734AB8"/>
    <w:rsid w:val="007355D4"/>
    <w:rsid w:val="007356CE"/>
    <w:rsid w:val="00735B47"/>
    <w:rsid w:val="00735F99"/>
    <w:rsid w:val="0073604F"/>
    <w:rsid w:val="00736201"/>
    <w:rsid w:val="0073633A"/>
    <w:rsid w:val="00736849"/>
    <w:rsid w:val="00736B86"/>
    <w:rsid w:val="00736DE5"/>
    <w:rsid w:val="00736E73"/>
    <w:rsid w:val="00737380"/>
    <w:rsid w:val="007376D2"/>
    <w:rsid w:val="0073779A"/>
    <w:rsid w:val="00737A00"/>
    <w:rsid w:val="00737A18"/>
    <w:rsid w:val="00737ADA"/>
    <w:rsid w:val="00737B45"/>
    <w:rsid w:val="00737CD7"/>
    <w:rsid w:val="00740144"/>
    <w:rsid w:val="00740183"/>
    <w:rsid w:val="007402D6"/>
    <w:rsid w:val="0074047D"/>
    <w:rsid w:val="00740487"/>
    <w:rsid w:val="00740697"/>
    <w:rsid w:val="00740809"/>
    <w:rsid w:val="0074166E"/>
    <w:rsid w:val="00741E26"/>
    <w:rsid w:val="00742007"/>
    <w:rsid w:val="007429FB"/>
    <w:rsid w:val="00742A29"/>
    <w:rsid w:val="00743946"/>
    <w:rsid w:val="00745918"/>
    <w:rsid w:val="00745B14"/>
    <w:rsid w:val="00745C87"/>
    <w:rsid w:val="00746499"/>
    <w:rsid w:val="00746814"/>
    <w:rsid w:val="0074687E"/>
    <w:rsid w:val="007470D9"/>
    <w:rsid w:val="00747560"/>
    <w:rsid w:val="00747A3E"/>
    <w:rsid w:val="00750014"/>
    <w:rsid w:val="0075001F"/>
    <w:rsid w:val="007503B5"/>
    <w:rsid w:val="0075076F"/>
    <w:rsid w:val="00750DB8"/>
    <w:rsid w:val="00750E71"/>
    <w:rsid w:val="007517E1"/>
    <w:rsid w:val="00751C2E"/>
    <w:rsid w:val="007520B3"/>
    <w:rsid w:val="00752F95"/>
    <w:rsid w:val="00753174"/>
    <w:rsid w:val="0075327F"/>
    <w:rsid w:val="00753293"/>
    <w:rsid w:val="00753568"/>
    <w:rsid w:val="00753653"/>
    <w:rsid w:val="00753831"/>
    <w:rsid w:val="00753B62"/>
    <w:rsid w:val="00753C93"/>
    <w:rsid w:val="00753E10"/>
    <w:rsid w:val="00753E6D"/>
    <w:rsid w:val="0075427D"/>
    <w:rsid w:val="0075456C"/>
    <w:rsid w:val="00754BB6"/>
    <w:rsid w:val="007552D5"/>
    <w:rsid w:val="00755460"/>
    <w:rsid w:val="0075568B"/>
    <w:rsid w:val="007556B8"/>
    <w:rsid w:val="00755C45"/>
    <w:rsid w:val="0075609C"/>
    <w:rsid w:val="0075696A"/>
    <w:rsid w:val="00756EF6"/>
    <w:rsid w:val="0075757C"/>
    <w:rsid w:val="007575B7"/>
    <w:rsid w:val="0075784D"/>
    <w:rsid w:val="00757CA0"/>
    <w:rsid w:val="0076005E"/>
    <w:rsid w:val="007605DD"/>
    <w:rsid w:val="0076151C"/>
    <w:rsid w:val="00761799"/>
    <w:rsid w:val="007619BB"/>
    <w:rsid w:val="00761D93"/>
    <w:rsid w:val="00762024"/>
    <w:rsid w:val="00762382"/>
    <w:rsid w:val="00762C65"/>
    <w:rsid w:val="007632FA"/>
    <w:rsid w:val="00763472"/>
    <w:rsid w:val="007635DF"/>
    <w:rsid w:val="00763854"/>
    <w:rsid w:val="00763ADA"/>
    <w:rsid w:val="00763AF7"/>
    <w:rsid w:val="00763B66"/>
    <w:rsid w:val="007641EE"/>
    <w:rsid w:val="00764758"/>
    <w:rsid w:val="0076478C"/>
    <w:rsid w:val="00764851"/>
    <w:rsid w:val="0076501F"/>
    <w:rsid w:val="00765152"/>
    <w:rsid w:val="0076591D"/>
    <w:rsid w:val="00765B91"/>
    <w:rsid w:val="00765D96"/>
    <w:rsid w:val="00766464"/>
    <w:rsid w:val="007664AF"/>
    <w:rsid w:val="00767523"/>
    <w:rsid w:val="007675F4"/>
    <w:rsid w:val="007676CC"/>
    <w:rsid w:val="00767C84"/>
    <w:rsid w:val="0077018F"/>
    <w:rsid w:val="007703A4"/>
    <w:rsid w:val="007706BA"/>
    <w:rsid w:val="007706C0"/>
    <w:rsid w:val="0077078B"/>
    <w:rsid w:val="00770B9E"/>
    <w:rsid w:val="00770C05"/>
    <w:rsid w:val="00770C24"/>
    <w:rsid w:val="007711D2"/>
    <w:rsid w:val="00771581"/>
    <w:rsid w:val="007716AB"/>
    <w:rsid w:val="00771BFE"/>
    <w:rsid w:val="007720C6"/>
    <w:rsid w:val="0077239F"/>
    <w:rsid w:val="00772806"/>
    <w:rsid w:val="00772BD9"/>
    <w:rsid w:val="007732CD"/>
    <w:rsid w:val="007734C0"/>
    <w:rsid w:val="00773503"/>
    <w:rsid w:val="00773AE6"/>
    <w:rsid w:val="00773B81"/>
    <w:rsid w:val="0077438F"/>
    <w:rsid w:val="00774A09"/>
    <w:rsid w:val="00774A92"/>
    <w:rsid w:val="00774BF6"/>
    <w:rsid w:val="00774DAF"/>
    <w:rsid w:val="00774FFA"/>
    <w:rsid w:val="007751A0"/>
    <w:rsid w:val="00775352"/>
    <w:rsid w:val="0077541E"/>
    <w:rsid w:val="00775777"/>
    <w:rsid w:val="007757BE"/>
    <w:rsid w:val="00775DA4"/>
    <w:rsid w:val="00775DCA"/>
    <w:rsid w:val="00775ED1"/>
    <w:rsid w:val="0077601A"/>
    <w:rsid w:val="007762D5"/>
    <w:rsid w:val="00776688"/>
    <w:rsid w:val="00776713"/>
    <w:rsid w:val="0077684E"/>
    <w:rsid w:val="00776B05"/>
    <w:rsid w:val="00776E78"/>
    <w:rsid w:val="00776E88"/>
    <w:rsid w:val="00776F42"/>
    <w:rsid w:val="00777362"/>
    <w:rsid w:val="00777861"/>
    <w:rsid w:val="007778BB"/>
    <w:rsid w:val="00777B27"/>
    <w:rsid w:val="00780177"/>
    <w:rsid w:val="007801A6"/>
    <w:rsid w:val="007802F0"/>
    <w:rsid w:val="007804B4"/>
    <w:rsid w:val="007804C5"/>
    <w:rsid w:val="0078054C"/>
    <w:rsid w:val="007805CD"/>
    <w:rsid w:val="0078085B"/>
    <w:rsid w:val="00780971"/>
    <w:rsid w:val="00780AA3"/>
    <w:rsid w:val="00780B4E"/>
    <w:rsid w:val="00780D0C"/>
    <w:rsid w:val="00781683"/>
    <w:rsid w:val="007817EE"/>
    <w:rsid w:val="00781AED"/>
    <w:rsid w:val="00781AF0"/>
    <w:rsid w:val="00781F13"/>
    <w:rsid w:val="00782032"/>
    <w:rsid w:val="00782041"/>
    <w:rsid w:val="0078215D"/>
    <w:rsid w:val="007821EA"/>
    <w:rsid w:val="00783338"/>
    <w:rsid w:val="0078333F"/>
    <w:rsid w:val="0078366B"/>
    <w:rsid w:val="0078439C"/>
    <w:rsid w:val="00784689"/>
    <w:rsid w:val="00784880"/>
    <w:rsid w:val="00784B09"/>
    <w:rsid w:val="00784C56"/>
    <w:rsid w:val="00784C98"/>
    <w:rsid w:val="007854DA"/>
    <w:rsid w:val="00785F0E"/>
    <w:rsid w:val="00785FE6"/>
    <w:rsid w:val="007860FD"/>
    <w:rsid w:val="007861A1"/>
    <w:rsid w:val="00786241"/>
    <w:rsid w:val="007864DF"/>
    <w:rsid w:val="00786842"/>
    <w:rsid w:val="00786864"/>
    <w:rsid w:val="00786E95"/>
    <w:rsid w:val="00787579"/>
    <w:rsid w:val="00787C9E"/>
    <w:rsid w:val="0079005D"/>
    <w:rsid w:val="0079019C"/>
    <w:rsid w:val="007904B4"/>
    <w:rsid w:val="00790994"/>
    <w:rsid w:val="00790CF1"/>
    <w:rsid w:val="00790FAD"/>
    <w:rsid w:val="00791542"/>
    <w:rsid w:val="007919CA"/>
    <w:rsid w:val="00791A01"/>
    <w:rsid w:val="00791F6D"/>
    <w:rsid w:val="0079201E"/>
    <w:rsid w:val="0079206D"/>
    <w:rsid w:val="00792236"/>
    <w:rsid w:val="00792923"/>
    <w:rsid w:val="00792A3A"/>
    <w:rsid w:val="00792BD7"/>
    <w:rsid w:val="00792D12"/>
    <w:rsid w:val="00792D96"/>
    <w:rsid w:val="00792DDA"/>
    <w:rsid w:val="007938CF"/>
    <w:rsid w:val="00793A0D"/>
    <w:rsid w:val="00793ADB"/>
    <w:rsid w:val="00793C53"/>
    <w:rsid w:val="00793F12"/>
    <w:rsid w:val="007940DD"/>
    <w:rsid w:val="007943F6"/>
    <w:rsid w:val="00794509"/>
    <w:rsid w:val="0079467A"/>
    <w:rsid w:val="00794797"/>
    <w:rsid w:val="007949D9"/>
    <w:rsid w:val="00794B34"/>
    <w:rsid w:val="00794B95"/>
    <w:rsid w:val="00794C3F"/>
    <w:rsid w:val="0079580A"/>
    <w:rsid w:val="0079584A"/>
    <w:rsid w:val="00795925"/>
    <w:rsid w:val="007960C0"/>
    <w:rsid w:val="00796406"/>
    <w:rsid w:val="007964AD"/>
    <w:rsid w:val="007967A3"/>
    <w:rsid w:val="007967CE"/>
    <w:rsid w:val="00796C5B"/>
    <w:rsid w:val="00796F15"/>
    <w:rsid w:val="00797606"/>
    <w:rsid w:val="0079792B"/>
    <w:rsid w:val="00797981"/>
    <w:rsid w:val="007A03F5"/>
    <w:rsid w:val="007A0998"/>
    <w:rsid w:val="007A0ACC"/>
    <w:rsid w:val="007A0D5E"/>
    <w:rsid w:val="007A13EB"/>
    <w:rsid w:val="007A1C08"/>
    <w:rsid w:val="007A1F67"/>
    <w:rsid w:val="007A2F42"/>
    <w:rsid w:val="007A3428"/>
    <w:rsid w:val="007A3778"/>
    <w:rsid w:val="007A3AE3"/>
    <w:rsid w:val="007A3B81"/>
    <w:rsid w:val="007A3BE5"/>
    <w:rsid w:val="007A3DD4"/>
    <w:rsid w:val="007A442F"/>
    <w:rsid w:val="007A45C6"/>
    <w:rsid w:val="007A4BAC"/>
    <w:rsid w:val="007A4BD5"/>
    <w:rsid w:val="007A4D7C"/>
    <w:rsid w:val="007A4E1C"/>
    <w:rsid w:val="007A5195"/>
    <w:rsid w:val="007A59AC"/>
    <w:rsid w:val="007A5CC7"/>
    <w:rsid w:val="007A5E2D"/>
    <w:rsid w:val="007A66C2"/>
    <w:rsid w:val="007A6791"/>
    <w:rsid w:val="007A6792"/>
    <w:rsid w:val="007A69AE"/>
    <w:rsid w:val="007A6AF2"/>
    <w:rsid w:val="007A6E75"/>
    <w:rsid w:val="007A6F49"/>
    <w:rsid w:val="007A7023"/>
    <w:rsid w:val="007A7405"/>
    <w:rsid w:val="007A743D"/>
    <w:rsid w:val="007A76B4"/>
    <w:rsid w:val="007A7831"/>
    <w:rsid w:val="007A79C5"/>
    <w:rsid w:val="007A7CA0"/>
    <w:rsid w:val="007B0025"/>
    <w:rsid w:val="007B05ED"/>
    <w:rsid w:val="007B0642"/>
    <w:rsid w:val="007B0789"/>
    <w:rsid w:val="007B09C0"/>
    <w:rsid w:val="007B14EA"/>
    <w:rsid w:val="007B171A"/>
    <w:rsid w:val="007B1AFE"/>
    <w:rsid w:val="007B1DF1"/>
    <w:rsid w:val="007B202A"/>
    <w:rsid w:val="007B207E"/>
    <w:rsid w:val="007B208A"/>
    <w:rsid w:val="007B21E6"/>
    <w:rsid w:val="007B2376"/>
    <w:rsid w:val="007B249E"/>
    <w:rsid w:val="007B2687"/>
    <w:rsid w:val="007B2B44"/>
    <w:rsid w:val="007B2CF9"/>
    <w:rsid w:val="007B314C"/>
    <w:rsid w:val="007B37B9"/>
    <w:rsid w:val="007B3832"/>
    <w:rsid w:val="007B3CB3"/>
    <w:rsid w:val="007B3E8A"/>
    <w:rsid w:val="007B3E8D"/>
    <w:rsid w:val="007B3EA6"/>
    <w:rsid w:val="007B3FE3"/>
    <w:rsid w:val="007B4270"/>
    <w:rsid w:val="007B49EF"/>
    <w:rsid w:val="007B4D87"/>
    <w:rsid w:val="007B4DB7"/>
    <w:rsid w:val="007B50B7"/>
    <w:rsid w:val="007B57E0"/>
    <w:rsid w:val="007B5C7D"/>
    <w:rsid w:val="007B5EC6"/>
    <w:rsid w:val="007B6091"/>
    <w:rsid w:val="007B617D"/>
    <w:rsid w:val="007B61B5"/>
    <w:rsid w:val="007B6D33"/>
    <w:rsid w:val="007B71C9"/>
    <w:rsid w:val="007B71FB"/>
    <w:rsid w:val="007B7322"/>
    <w:rsid w:val="007B7955"/>
    <w:rsid w:val="007B7992"/>
    <w:rsid w:val="007C010A"/>
    <w:rsid w:val="007C02ED"/>
    <w:rsid w:val="007C0645"/>
    <w:rsid w:val="007C084A"/>
    <w:rsid w:val="007C130E"/>
    <w:rsid w:val="007C1453"/>
    <w:rsid w:val="007C1519"/>
    <w:rsid w:val="007C1D34"/>
    <w:rsid w:val="007C2275"/>
    <w:rsid w:val="007C2301"/>
    <w:rsid w:val="007C2A75"/>
    <w:rsid w:val="007C2FEB"/>
    <w:rsid w:val="007C30A4"/>
    <w:rsid w:val="007C31F4"/>
    <w:rsid w:val="007C32AE"/>
    <w:rsid w:val="007C3663"/>
    <w:rsid w:val="007C38C4"/>
    <w:rsid w:val="007C3BA6"/>
    <w:rsid w:val="007C3BDE"/>
    <w:rsid w:val="007C4197"/>
    <w:rsid w:val="007C4364"/>
    <w:rsid w:val="007C4C23"/>
    <w:rsid w:val="007C4D19"/>
    <w:rsid w:val="007C4DE3"/>
    <w:rsid w:val="007C50DE"/>
    <w:rsid w:val="007C57AA"/>
    <w:rsid w:val="007C5A49"/>
    <w:rsid w:val="007C5A83"/>
    <w:rsid w:val="007C5ADB"/>
    <w:rsid w:val="007C5B3D"/>
    <w:rsid w:val="007C5EF5"/>
    <w:rsid w:val="007C5F16"/>
    <w:rsid w:val="007C6047"/>
    <w:rsid w:val="007C6136"/>
    <w:rsid w:val="007C6732"/>
    <w:rsid w:val="007C6872"/>
    <w:rsid w:val="007C6B62"/>
    <w:rsid w:val="007C6D9E"/>
    <w:rsid w:val="007C73DE"/>
    <w:rsid w:val="007C78A3"/>
    <w:rsid w:val="007C7A90"/>
    <w:rsid w:val="007C7B11"/>
    <w:rsid w:val="007C7C57"/>
    <w:rsid w:val="007C7DB4"/>
    <w:rsid w:val="007C7FC8"/>
    <w:rsid w:val="007D07AD"/>
    <w:rsid w:val="007D0C5E"/>
    <w:rsid w:val="007D0E92"/>
    <w:rsid w:val="007D1045"/>
    <w:rsid w:val="007D112B"/>
    <w:rsid w:val="007D1450"/>
    <w:rsid w:val="007D1654"/>
    <w:rsid w:val="007D22ED"/>
    <w:rsid w:val="007D2588"/>
    <w:rsid w:val="007D2695"/>
    <w:rsid w:val="007D2697"/>
    <w:rsid w:val="007D2775"/>
    <w:rsid w:val="007D28B7"/>
    <w:rsid w:val="007D291C"/>
    <w:rsid w:val="007D2C82"/>
    <w:rsid w:val="007D3B8D"/>
    <w:rsid w:val="007D3DD0"/>
    <w:rsid w:val="007D4001"/>
    <w:rsid w:val="007D4023"/>
    <w:rsid w:val="007D448E"/>
    <w:rsid w:val="007D44A0"/>
    <w:rsid w:val="007D4A43"/>
    <w:rsid w:val="007D4EC4"/>
    <w:rsid w:val="007D4F91"/>
    <w:rsid w:val="007D5074"/>
    <w:rsid w:val="007D5376"/>
    <w:rsid w:val="007D5435"/>
    <w:rsid w:val="007D5572"/>
    <w:rsid w:val="007D5573"/>
    <w:rsid w:val="007D569C"/>
    <w:rsid w:val="007D5A65"/>
    <w:rsid w:val="007D5C70"/>
    <w:rsid w:val="007D6475"/>
    <w:rsid w:val="007D653F"/>
    <w:rsid w:val="007D66C4"/>
    <w:rsid w:val="007D67B5"/>
    <w:rsid w:val="007D6A0B"/>
    <w:rsid w:val="007D6BB7"/>
    <w:rsid w:val="007D6EA8"/>
    <w:rsid w:val="007D7062"/>
    <w:rsid w:val="007D70D6"/>
    <w:rsid w:val="007D726D"/>
    <w:rsid w:val="007D758E"/>
    <w:rsid w:val="007D75A8"/>
    <w:rsid w:val="007D77B8"/>
    <w:rsid w:val="007D79BF"/>
    <w:rsid w:val="007D7B6B"/>
    <w:rsid w:val="007D7BE7"/>
    <w:rsid w:val="007E00ED"/>
    <w:rsid w:val="007E02C5"/>
    <w:rsid w:val="007E042C"/>
    <w:rsid w:val="007E058C"/>
    <w:rsid w:val="007E0835"/>
    <w:rsid w:val="007E0A45"/>
    <w:rsid w:val="007E0D01"/>
    <w:rsid w:val="007E0E60"/>
    <w:rsid w:val="007E0EE1"/>
    <w:rsid w:val="007E0F39"/>
    <w:rsid w:val="007E112F"/>
    <w:rsid w:val="007E136E"/>
    <w:rsid w:val="007E14F4"/>
    <w:rsid w:val="007E1C93"/>
    <w:rsid w:val="007E1D21"/>
    <w:rsid w:val="007E1FC0"/>
    <w:rsid w:val="007E201D"/>
    <w:rsid w:val="007E205E"/>
    <w:rsid w:val="007E24A3"/>
    <w:rsid w:val="007E270E"/>
    <w:rsid w:val="007E2830"/>
    <w:rsid w:val="007E2B06"/>
    <w:rsid w:val="007E2B2A"/>
    <w:rsid w:val="007E3125"/>
    <w:rsid w:val="007E31B1"/>
    <w:rsid w:val="007E32D1"/>
    <w:rsid w:val="007E35EC"/>
    <w:rsid w:val="007E3641"/>
    <w:rsid w:val="007E373D"/>
    <w:rsid w:val="007E3DCD"/>
    <w:rsid w:val="007E4219"/>
    <w:rsid w:val="007E4223"/>
    <w:rsid w:val="007E424C"/>
    <w:rsid w:val="007E4331"/>
    <w:rsid w:val="007E443D"/>
    <w:rsid w:val="007E49AE"/>
    <w:rsid w:val="007E4A15"/>
    <w:rsid w:val="007E53BB"/>
    <w:rsid w:val="007E5890"/>
    <w:rsid w:val="007E589C"/>
    <w:rsid w:val="007E59E8"/>
    <w:rsid w:val="007E5CE4"/>
    <w:rsid w:val="007E61CF"/>
    <w:rsid w:val="007E6491"/>
    <w:rsid w:val="007E6495"/>
    <w:rsid w:val="007E6933"/>
    <w:rsid w:val="007E6988"/>
    <w:rsid w:val="007E6AB8"/>
    <w:rsid w:val="007E71FD"/>
    <w:rsid w:val="007E7520"/>
    <w:rsid w:val="007E7894"/>
    <w:rsid w:val="007E7B13"/>
    <w:rsid w:val="007E7B35"/>
    <w:rsid w:val="007E7C64"/>
    <w:rsid w:val="007E7D96"/>
    <w:rsid w:val="007F000A"/>
    <w:rsid w:val="007F00BF"/>
    <w:rsid w:val="007F026A"/>
    <w:rsid w:val="007F1152"/>
    <w:rsid w:val="007F11AC"/>
    <w:rsid w:val="007F13E5"/>
    <w:rsid w:val="007F15A5"/>
    <w:rsid w:val="007F15C9"/>
    <w:rsid w:val="007F19B9"/>
    <w:rsid w:val="007F1AD8"/>
    <w:rsid w:val="007F1E66"/>
    <w:rsid w:val="007F1EB2"/>
    <w:rsid w:val="007F2066"/>
    <w:rsid w:val="007F233F"/>
    <w:rsid w:val="007F24C3"/>
    <w:rsid w:val="007F27CC"/>
    <w:rsid w:val="007F2955"/>
    <w:rsid w:val="007F338F"/>
    <w:rsid w:val="007F3547"/>
    <w:rsid w:val="007F3804"/>
    <w:rsid w:val="007F3D21"/>
    <w:rsid w:val="007F41C3"/>
    <w:rsid w:val="007F4781"/>
    <w:rsid w:val="007F49DD"/>
    <w:rsid w:val="007F4BF6"/>
    <w:rsid w:val="007F4BF7"/>
    <w:rsid w:val="007F4E73"/>
    <w:rsid w:val="007F4FB7"/>
    <w:rsid w:val="007F5113"/>
    <w:rsid w:val="007F523C"/>
    <w:rsid w:val="007F536C"/>
    <w:rsid w:val="007F580F"/>
    <w:rsid w:val="007F5909"/>
    <w:rsid w:val="007F5986"/>
    <w:rsid w:val="007F5CA5"/>
    <w:rsid w:val="007F5D35"/>
    <w:rsid w:val="007F67D5"/>
    <w:rsid w:val="007F6AA4"/>
    <w:rsid w:val="007F6B27"/>
    <w:rsid w:val="007F71AF"/>
    <w:rsid w:val="007F78FD"/>
    <w:rsid w:val="007F7934"/>
    <w:rsid w:val="008001F9"/>
    <w:rsid w:val="00800309"/>
    <w:rsid w:val="008007C3"/>
    <w:rsid w:val="00800C21"/>
    <w:rsid w:val="008010E4"/>
    <w:rsid w:val="008018F4"/>
    <w:rsid w:val="008019A4"/>
    <w:rsid w:val="00801EBD"/>
    <w:rsid w:val="00801F2C"/>
    <w:rsid w:val="00802153"/>
    <w:rsid w:val="00802444"/>
    <w:rsid w:val="008024F0"/>
    <w:rsid w:val="008028BE"/>
    <w:rsid w:val="00802ED6"/>
    <w:rsid w:val="00802F02"/>
    <w:rsid w:val="00802F7C"/>
    <w:rsid w:val="008030F4"/>
    <w:rsid w:val="008035DE"/>
    <w:rsid w:val="0080388E"/>
    <w:rsid w:val="00803939"/>
    <w:rsid w:val="00803A96"/>
    <w:rsid w:val="00803E0E"/>
    <w:rsid w:val="00803F94"/>
    <w:rsid w:val="00803FDC"/>
    <w:rsid w:val="0080443F"/>
    <w:rsid w:val="008047EC"/>
    <w:rsid w:val="00804884"/>
    <w:rsid w:val="00804A29"/>
    <w:rsid w:val="00804A9C"/>
    <w:rsid w:val="00804B95"/>
    <w:rsid w:val="00804C15"/>
    <w:rsid w:val="00804E28"/>
    <w:rsid w:val="008050E0"/>
    <w:rsid w:val="008051C8"/>
    <w:rsid w:val="008052B1"/>
    <w:rsid w:val="0080563C"/>
    <w:rsid w:val="00805B47"/>
    <w:rsid w:val="008066B9"/>
    <w:rsid w:val="00806938"/>
    <w:rsid w:val="00806ADA"/>
    <w:rsid w:val="008073D6"/>
    <w:rsid w:val="0080791F"/>
    <w:rsid w:val="00807C2F"/>
    <w:rsid w:val="00807DB2"/>
    <w:rsid w:val="00810A42"/>
    <w:rsid w:val="00810AFE"/>
    <w:rsid w:val="00811127"/>
    <w:rsid w:val="008117A9"/>
    <w:rsid w:val="008118BE"/>
    <w:rsid w:val="00811D72"/>
    <w:rsid w:val="00811E24"/>
    <w:rsid w:val="00812508"/>
    <w:rsid w:val="00812898"/>
    <w:rsid w:val="008128F7"/>
    <w:rsid w:val="00812A2D"/>
    <w:rsid w:val="00812A7D"/>
    <w:rsid w:val="00812E4E"/>
    <w:rsid w:val="0081398D"/>
    <w:rsid w:val="00814231"/>
    <w:rsid w:val="008143E1"/>
    <w:rsid w:val="00814D9F"/>
    <w:rsid w:val="008156BA"/>
    <w:rsid w:val="00815F5F"/>
    <w:rsid w:val="00815FE5"/>
    <w:rsid w:val="00816A3F"/>
    <w:rsid w:val="00816CEA"/>
    <w:rsid w:val="00816F1C"/>
    <w:rsid w:val="008177A5"/>
    <w:rsid w:val="0081786F"/>
    <w:rsid w:val="00817A0F"/>
    <w:rsid w:val="00817DF7"/>
    <w:rsid w:val="00820023"/>
    <w:rsid w:val="00820331"/>
    <w:rsid w:val="00820552"/>
    <w:rsid w:val="008205E1"/>
    <w:rsid w:val="00820DEB"/>
    <w:rsid w:val="00820FCE"/>
    <w:rsid w:val="00821107"/>
    <w:rsid w:val="00821538"/>
    <w:rsid w:val="008216FC"/>
    <w:rsid w:val="00821A9E"/>
    <w:rsid w:val="0082249D"/>
    <w:rsid w:val="008224CA"/>
    <w:rsid w:val="008224E1"/>
    <w:rsid w:val="00822612"/>
    <w:rsid w:val="00822956"/>
    <w:rsid w:val="00822AC3"/>
    <w:rsid w:val="00822C57"/>
    <w:rsid w:val="00823038"/>
    <w:rsid w:val="008233C0"/>
    <w:rsid w:val="00823A76"/>
    <w:rsid w:val="00823AB8"/>
    <w:rsid w:val="00823B72"/>
    <w:rsid w:val="00823B7A"/>
    <w:rsid w:val="00823D3E"/>
    <w:rsid w:val="00823D73"/>
    <w:rsid w:val="00824AB1"/>
    <w:rsid w:val="00824B48"/>
    <w:rsid w:val="00824D82"/>
    <w:rsid w:val="00824F40"/>
    <w:rsid w:val="00825579"/>
    <w:rsid w:val="00825899"/>
    <w:rsid w:val="00825A64"/>
    <w:rsid w:val="00825D84"/>
    <w:rsid w:val="00825EBE"/>
    <w:rsid w:val="00825EE6"/>
    <w:rsid w:val="008268A4"/>
    <w:rsid w:val="0082692F"/>
    <w:rsid w:val="00826CA5"/>
    <w:rsid w:val="0082720A"/>
    <w:rsid w:val="00827A2B"/>
    <w:rsid w:val="008300CE"/>
    <w:rsid w:val="0083029A"/>
    <w:rsid w:val="00830350"/>
    <w:rsid w:val="008303BB"/>
    <w:rsid w:val="0083061B"/>
    <w:rsid w:val="00830A85"/>
    <w:rsid w:val="00830B42"/>
    <w:rsid w:val="00830E75"/>
    <w:rsid w:val="008310A4"/>
    <w:rsid w:val="008310DE"/>
    <w:rsid w:val="00831E5B"/>
    <w:rsid w:val="00832099"/>
    <w:rsid w:val="00832334"/>
    <w:rsid w:val="00832447"/>
    <w:rsid w:val="0083255E"/>
    <w:rsid w:val="00833052"/>
    <w:rsid w:val="008333D3"/>
    <w:rsid w:val="0083343F"/>
    <w:rsid w:val="0083381E"/>
    <w:rsid w:val="00833A89"/>
    <w:rsid w:val="00833B82"/>
    <w:rsid w:val="00833DEE"/>
    <w:rsid w:val="00833E08"/>
    <w:rsid w:val="00833E52"/>
    <w:rsid w:val="008340FE"/>
    <w:rsid w:val="008347C5"/>
    <w:rsid w:val="00834845"/>
    <w:rsid w:val="008348EA"/>
    <w:rsid w:val="00834E3D"/>
    <w:rsid w:val="00835092"/>
    <w:rsid w:val="00835242"/>
    <w:rsid w:val="0083563F"/>
    <w:rsid w:val="00835914"/>
    <w:rsid w:val="00835F5E"/>
    <w:rsid w:val="00836137"/>
    <w:rsid w:val="00836281"/>
    <w:rsid w:val="0083664C"/>
    <w:rsid w:val="00836C72"/>
    <w:rsid w:val="008370FC"/>
    <w:rsid w:val="00837104"/>
    <w:rsid w:val="00837B83"/>
    <w:rsid w:val="00837B8B"/>
    <w:rsid w:val="008402A9"/>
    <w:rsid w:val="008403FB"/>
    <w:rsid w:val="00840959"/>
    <w:rsid w:val="00840A17"/>
    <w:rsid w:val="00840C92"/>
    <w:rsid w:val="008410D0"/>
    <w:rsid w:val="008411CA"/>
    <w:rsid w:val="0084132D"/>
    <w:rsid w:val="008415F7"/>
    <w:rsid w:val="00841782"/>
    <w:rsid w:val="00841987"/>
    <w:rsid w:val="00841D8B"/>
    <w:rsid w:val="00841EC2"/>
    <w:rsid w:val="00841F06"/>
    <w:rsid w:val="0084205F"/>
    <w:rsid w:val="008422B1"/>
    <w:rsid w:val="00842D79"/>
    <w:rsid w:val="00842E31"/>
    <w:rsid w:val="00843072"/>
    <w:rsid w:val="008431E6"/>
    <w:rsid w:val="00843246"/>
    <w:rsid w:val="0084338F"/>
    <w:rsid w:val="00843401"/>
    <w:rsid w:val="0084355A"/>
    <w:rsid w:val="008435AA"/>
    <w:rsid w:val="0084373D"/>
    <w:rsid w:val="00843C92"/>
    <w:rsid w:val="008441FE"/>
    <w:rsid w:val="008450F5"/>
    <w:rsid w:val="008453E2"/>
    <w:rsid w:val="00845446"/>
    <w:rsid w:val="008456C3"/>
    <w:rsid w:val="008464A5"/>
    <w:rsid w:val="00846C7B"/>
    <w:rsid w:val="00846EE9"/>
    <w:rsid w:val="00847147"/>
    <w:rsid w:val="00847151"/>
    <w:rsid w:val="00847890"/>
    <w:rsid w:val="0084798E"/>
    <w:rsid w:val="008479FE"/>
    <w:rsid w:val="00847A5F"/>
    <w:rsid w:val="00847D27"/>
    <w:rsid w:val="00847F35"/>
    <w:rsid w:val="00850185"/>
    <w:rsid w:val="008510A2"/>
    <w:rsid w:val="008512D6"/>
    <w:rsid w:val="00851419"/>
    <w:rsid w:val="008514A8"/>
    <w:rsid w:val="008514C5"/>
    <w:rsid w:val="00851568"/>
    <w:rsid w:val="00851742"/>
    <w:rsid w:val="00851769"/>
    <w:rsid w:val="00851A00"/>
    <w:rsid w:val="00851B90"/>
    <w:rsid w:val="00851DAE"/>
    <w:rsid w:val="0085202E"/>
    <w:rsid w:val="008521A6"/>
    <w:rsid w:val="008523A9"/>
    <w:rsid w:val="008524ED"/>
    <w:rsid w:val="00852521"/>
    <w:rsid w:val="00852B9B"/>
    <w:rsid w:val="00852BE8"/>
    <w:rsid w:val="00852F0C"/>
    <w:rsid w:val="008533CD"/>
    <w:rsid w:val="0085394F"/>
    <w:rsid w:val="00853FB3"/>
    <w:rsid w:val="0085452D"/>
    <w:rsid w:val="008546C5"/>
    <w:rsid w:val="00854822"/>
    <w:rsid w:val="00854919"/>
    <w:rsid w:val="00854DC6"/>
    <w:rsid w:val="00855026"/>
    <w:rsid w:val="008553A5"/>
    <w:rsid w:val="008554A0"/>
    <w:rsid w:val="008554C1"/>
    <w:rsid w:val="00855956"/>
    <w:rsid w:val="0085597D"/>
    <w:rsid w:val="00855A05"/>
    <w:rsid w:val="00855ACF"/>
    <w:rsid w:val="00855C34"/>
    <w:rsid w:val="00855F4D"/>
    <w:rsid w:val="00855F7C"/>
    <w:rsid w:val="0085632D"/>
    <w:rsid w:val="0085635D"/>
    <w:rsid w:val="0085639E"/>
    <w:rsid w:val="008563EA"/>
    <w:rsid w:val="00856405"/>
    <w:rsid w:val="00856427"/>
    <w:rsid w:val="00856489"/>
    <w:rsid w:val="008564F9"/>
    <w:rsid w:val="008568BC"/>
    <w:rsid w:val="00856AF6"/>
    <w:rsid w:val="00856C73"/>
    <w:rsid w:val="00856E7E"/>
    <w:rsid w:val="0085755B"/>
    <w:rsid w:val="00857597"/>
    <w:rsid w:val="00857734"/>
    <w:rsid w:val="00857B6D"/>
    <w:rsid w:val="00857CF2"/>
    <w:rsid w:val="008600C2"/>
    <w:rsid w:val="00860112"/>
    <w:rsid w:val="0086033E"/>
    <w:rsid w:val="00860788"/>
    <w:rsid w:val="008608E8"/>
    <w:rsid w:val="00860DF8"/>
    <w:rsid w:val="00860F22"/>
    <w:rsid w:val="00861006"/>
    <w:rsid w:val="008611CD"/>
    <w:rsid w:val="00861218"/>
    <w:rsid w:val="008617BF"/>
    <w:rsid w:val="008618BB"/>
    <w:rsid w:val="00861DCC"/>
    <w:rsid w:val="00861E46"/>
    <w:rsid w:val="00862304"/>
    <w:rsid w:val="0086251C"/>
    <w:rsid w:val="00862729"/>
    <w:rsid w:val="00862A7E"/>
    <w:rsid w:val="00862A99"/>
    <w:rsid w:val="00862F12"/>
    <w:rsid w:val="00863466"/>
    <w:rsid w:val="008634A4"/>
    <w:rsid w:val="008638B7"/>
    <w:rsid w:val="00863A66"/>
    <w:rsid w:val="00863F5C"/>
    <w:rsid w:val="00863F89"/>
    <w:rsid w:val="00863FD5"/>
    <w:rsid w:val="008641C3"/>
    <w:rsid w:val="00865230"/>
    <w:rsid w:val="00865461"/>
    <w:rsid w:val="00865622"/>
    <w:rsid w:val="00865649"/>
    <w:rsid w:val="00865A7F"/>
    <w:rsid w:val="00866175"/>
    <w:rsid w:val="00866527"/>
    <w:rsid w:val="0086664A"/>
    <w:rsid w:val="0086676C"/>
    <w:rsid w:val="00866A8D"/>
    <w:rsid w:val="00866C98"/>
    <w:rsid w:val="00866CD1"/>
    <w:rsid w:val="00866CF2"/>
    <w:rsid w:val="00866D6E"/>
    <w:rsid w:val="00866ECC"/>
    <w:rsid w:val="0086714E"/>
    <w:rsid w:val="008672CE"/>
    <w:rsid w:val="00870114"/>
    <w:rsid w:val="00870A60"/>
    <w:rsid w:val="00871053"/>
    <w:rsid w:val="00871995"/>
    <w:rsid w:val="00871B1D"/>
    <w:rsid w:val="00871B97"/>
    <w:rsid w:val="00872477"/>
    <w:rsid w:val="00872917"/>
    <w:rsid w:val="00872E1E"/>
    <w:rsid w:val="00873004"/>
    <w:rsid w:val="00874FDF"/>
    <w:rsid w:val="008754E9"/>
    <w:rsid w:val="008756C8"/>
    <w:rsid w:val="00875CAB"/>
    <w:rsid w:val="0087607A"/>
    <w:rsid w:val="008762B8"/>
    <w:rsid w:val="00876A2F"/>
    <w:rsid w:val="00877191"/>
    <w:rsid w:val="008771E5"/>
    <w:rsid w:val="00877355"/>
    <w:rsid w:val="008774C8"/>
    <w:rsid w:val="008774F3"/>
    <w:rsid w:val="0087756A"/>
    <w:rsid w:val="00877830"/>
    <w:rsid w:val="00877AFA"/>
    <w:rsid w:val="00877B58"/>
    <w:rsid w:val="00877E1C"/>
    <w:rsid w:val="008807D5"/>
    <w:rsid w:val="00880E34"/>
    <w:rsid w:val="00881695"/>
    <w:rsid w:val="008816C1"/>
    <w:rsid w:val="00881724"/>
    <w:rsid w:val="00882016"/>
    <w:rsid w:val="008825D9"/>
    <w:rsid w:val="00882891"/>
    <w:rsid w:val="008832C5"/>
    <w:rsid w:val="00883345"/>
    <w:rsid w:val="00883600"/>
    <w:rsid w:val="0088371D"/>
    <w:rsid w:val="0088373E"/>
    <w:rsid w:val="008839B0"/>
    <w:rsid w:val="008839D7"/>
    <w:rsid w:val="008839E3"/>
    <w:rsid w:val="00883B85"/>
    <w:rsid w:val="00884046"/>
    <w:rsid w:val="008842B9"/>
    <w:rsid w:val="00884411"/>
    <w:rsid w:val="00884639"/>
    <w:rsid w:val="008846EC"/>
    <w:rsid w:val="008847F9"/>
    <w:rsid w:val="008849B3"/>
    <w:rsid w:val="00884DFE"/>
    <w:rsid w:val="00884E85"/>
    <w:rsid w:val="00884FF0"/>
    <w:rsid w:val="008853CB"/>
    <w:rsid w:val="00885C98"/>
    <w:rsid w:val="00885FDB"/>
    <w:rsid w:val="00886165"/>
    <w:rsid w:val="008861F2"/>
    <w:rsid w:val="00886279"/>
    <w:rsid w:val="00886C62"/>
    <w:rsid w:val="00886EB9"/>
    <w:rsid w:val="00886F7B"/>
    <w:rsid w:val="00887027"/>
    <w:rsid w:val="008872C3"/>
    <w:rsid w:val="008877A4"/>
    <w:rsid w:val="008877D2"/>
    <w:rsid w:val="00887B32"/>
    <w:rsid w:val="00887E53"/>
    <w:rsid w:val="00890A03"/>
    <w:rsid w:val="00890FBE"/>
    <w:rsid w:val="00891101"/>
    <w:rsid w:val="00891690"/>
    <w:rsid w:val="0089181D"/>
    <w:rsid w:val="00891AC0"/>
    <w:rsid w:val="00891D27"/>
    <w:rsid w:val="00892073"/>
    <w:rsid w:val="00892152"/>
    <w:rsid w:val="008921B9"/>
    <w:rsid w:val="00892B0B"/>
    <w:rsid w:val="00892E91"/>
    <w:rsid w:val="0089389C"/>
    <w:rsid w:val="00893AAF"/>
    <w:rsid w:val="00893F87"/>
    <w:rsid w:val="00893FC3"/>
    <w:rsid w:val="00894506"/>
    <w:rsid w:val="008945D2"/>
    <w:rsid w:val="0089474A"/>
    <w:rsid w:val="0089520A"/>
    <w:rsid w:val="00895245"/>
    <w:rsid w:val="0089530D"/>
    <w:rsid w:val="00895702"/>
    <w:rsid w:val="00895795"/>
    <w:rsid w:val="008959BD"/>
    <w:rsid w:val="00895A3D"/>
    <w:rsid w:val="00895B0B"/>
    <w:rsid w:val="00895BEB"/>
    <w:rsid w:val="00895BED"/>
    <w:rsid w:val="00895D12"/>
    <w:rsid w:val="00895FD3"/>
    <w:rsid w:val="008960F0"/>
    <w:rsid w:val="008963DE"/>
    <w:rsid w:val="0089645E"/>
    <w:rsid w:val="008968D1"/>
    <w:rsid w:val="00896CC5"/>
    <w:rsid w:val="00897149"/>
    <w:rsid w:val="00897246"/>
    <w:rsid w:val="00897516"/>
    <w:rsid w:val="008975D2"/>
    <w:rsid w:val="0089761E"/>
    <w:rsid w:val="008977BE"/>
    <w:rsid w:val="00897DA2"/>
    <w:rsid w:val="008A01CD"/>
    <w:rsid w:val="008A01F8"/>
    <w:rsid w:val="008A02EB"/>
    <w:rsid w:val="008A03D4"/>
    <w:rsid w:val="008A0AA3"/>
    <w:rsid w:val="008A1002"/>
    <w:rsid w:val="008A1192"/>
    <w:rsid w:val="008A186B"/>
    <w:rsid w:val="008A1B5E"/>
    <w:rsid w:val="008A1BE1"/>
    <w:rsid w:val="008A1D62"/>
    <w:rsid w:val="008A1E8A"/>
    <w:rsid w:val="008A2AD1"/>
    <w:rsid w:val="008A2ADA"/>
    <w:rsid w:val="008A2FA7"/>
    <w:rsid w:val="008A308F"/>
    <w:rsid w:val="008A3853"/>
    <w:rsid w:val="008A3DAF"/>
    <w:rsid w:val="008A3E39"/>
    <w:rsid w:val="008A3FE4"/>
    <w:rsid w:val="008A4616"/>
    <w:rsid w:val="008A46C4"/>
    <w:rsid w:val="008A47AC"/>
    <w:rsid w:val="008A4840"/>
    <w:rsid w:val="008A4998"/>
    <w:rsid w:val="008A4C0E"/>
    <w:rsid w:val="008A4C21"/>
    <w:rsid w:val="008A4F07"/>
    <w:rsid w:val="008A4FBE"/>
    <w:rsid w:val="008A505B"/>
    <w:rsid w:val="008A58A3"/>
    <w:rsid w:val="008A5C21"/>
    <w:rsid w:val="008A5D39"/>
    <w:rsid w:val="008A5F1B"/>
    <w:rsid w:val="008A601E"/>
    <w:rsid w:val="008A64A9"/>
    <w:rsid w:val="008A7548"/>
    <w:rsid w:val="008A7F22"/>
    <w:rsid w:val="008B0132"/>
    <w:rsid w:val="008B04C7"/>
    <w:rsid w:val="008B04CE"/>
    <w:rsid w:val="008B0D85"/>
    <w:rsid w:val="008B0EAC"/>
    <w:rsid w:val="008B0FB5"/>
    <w:rsid w:val="008B11C6"/>
    <w:rsid w:val="008B11C7"/>
    <w:rsid w:val="008B1CCB"/>
    <w:rsid w:val="008B1F11"/>
    <w:rsid w:val="008B2669"/>
    <w:rsid w:val="008B27FC"/>
    <w:rsid w:val="008B29D1"/>
    <w:rsid w:val="008B2B2D"/>
    <w:rsid w:val="008B2D3C"/>
    <w:rsid w:val="008B2D9E"/>
    <w:rsid w:val="008B2E82"/>
    <w:rsid w:val="008B2FE6"/>
    <w:rsid w:val="008B32D5"/>
    <w:rsid w:val="008B40B9"/>
    <w:rsid w:val="008B435F"/>
    <w:rsid w:val="008B4500"/>
    <w:rsid w:val="008B4773"/>
    <w:rsid w:val="008B4B9C"/>
    <w:rsid w:val="008B4C40"/>
    <w:rsid w:val="008B4D5E"/>
    <w:rsid w:val="008B4E1D"/>
    <w:rsid w:val="008B4FBD"/>
    <w:rsid w:val="008B51FD"/>
    <w:rsid w:val="008B5804"/>
    <w:rsid w:val="008B5872"/>
    <w:rsid w:val="008B5916"/>
    <w:rsid w:val="008B5BD0"/>
    <w:rsid w:val="008B63DA"/>
    <w:rsid w:val="008B647F"/>
    <w:rsid w:val="008B6903"/>
    <w:rsid w:val="008B693E"/>
    <w:rsid w:val="008B6B9D"/>
    <w:rsid w:val="008B6C22"/>
    <w:rsid w:val="008B6E1F"/>
    <w:rsid w:val="008B6FEB"/>
    <w:rsid w:val="008B7561"/>
    <w:rsid w:val="008B7F3E"/>
    <w:rsid w:val="008B7F90"/>
    <w:rsid w:val="008B7FBA"/>
    <w:rsid w:val="008C02DA"/>
    <w:rsid w:val="008C0302"/>
    <w:rsid w:val="008C04B3"/>
    <w:rsid w:val="008C059A"/>
    <w:rsid w:val="008C06ED"/>
    <w:rsid w:val="008C09CF"/>
    <w:rsid w:val="008C0A92"/>
    <w:rsid w:val="008C0BC8"/>
    <w:rsid w:val="008C1141"/>
    <w:rsid w:val="008C126A"/>
    <w:rsid w:val="008C1364"/>
    <w:rsid w:val="008C1C53"/>
    <w:rsid w:val="008C20F7"/>
    <w:rsid w:val="008C21B1"/>
    <w:rsid w:val="008C238C"/>
    <w:rsid w:val="008C255A"/>
    <w:rsid w:val="008C27D4"/>
    <w:rsid w:val="008C27DF"/>
    <w:rsid w:val="008C2CF3"/>
    <w:rsid w:val="008C2FE8"/>
    <w:rsid w:val="008C3310"/>
    <w:rsid w:val="008C35F4"/>
    <w:rsid w:val="008C3700"/>
    <w:rsid w:val="008C3B47"/>
    <w:rsid w:val="008C4319"/>
    <w:rsid w:val="008C44FD"/>
    <w:rsid w:val="008C4C57"/>
    <w:rsid w:val="008C4CD3"/>
    <w:rsid w:val="008C4DEA"/>
    <w:rsid w:val="008C56C1"/>
    <w:rsid w:val="008C572E"/>
    <w:rsid w:val="008C5792"/>
    <w:rsid w:val="008C57C1"/>
    <w:rsid w:val="008C5917"/>
    <w:rsid w:val="008C597F"/>
    <w:rsid w:val="008C5C25"/>
    <w:rsid w:val="008C5FF8"/>
    <w:rsid w:val="008C63DC"/>
    <w:rsid w:val="008C6C48"/>
    <w:rsid w:val="008C6CF1"/>
    <w:rsid w:val="008C7111"/>
    <w:rsid w:val="008C7873"/>
    <w:rsid w:val="008C7B75"/>
    <w:rsid w:val="008C7CB8"/>
    <w:rsid w:val="008D0B5E"/>
    <w:rsid w:val="008D0CBF"/>
    <w:rsid w:val="008D0E65"/>
    <w:rsid w:val="008D0E7E"/>
    <w:rsid w:val="008D13E5"/>
    <w:rsid w:val="008D15B4"/>
    <w:rsid w:val="008D16B7"/>
    <w:rsid w:val="008D194C"/>
    <w:rsid w:val="008D2290"/>
    <w:rsid w:val="008D2429"/>
    <w:rsid w:val="008D257C"/>
    <w:rsid w:val="008D2723"/>
    <w:rsid w:val="008D2A16"/>
    <w:rsid w:val="008D2A7D"/>
    <w:rsid w:val="008D2ACF"/>
    <w:rsid w:val="008D2EE4"/>
    <w:rsid w:val="008D3034"/>
    <w:rsid w:val="008D31D1"/>
    <w:rsid w:val="008D3212"/>
    <w:rsid w:val="008D32FE"/>
    <w:rsid w:val="008D3394"/>
    <w:rsid w:val="008D371C"/>
    <w:rsid w:val="008D38D4"/>
    <w:rsid w:val="008D4262"/>
    <w:rsid w:val="008D4796"/>
    <w:rsid w:val="008D4889"/>
    <w:rsid w:val="008D4909"/>
    <w:rsid w:val="008D4D32"/>
    <w:rsid w:val="008D53FD"/>
    <w:rsid w:val="008D5419"/>
    <w:rsid w:val="008D54DD"/>
    <w:rsid w:val="008D5DA2"/>
    <w:rsid w:val="008D5FC4"/>
    <w:rsid w:val="008D601B"/>
    <w:rsid w:val="008D6105"/>
    <w:rsid w:val="008D6115"/>
    <w:rsid w:val="008D61E1"/>
    <w:rsid w:val="008D6224"/>
    <w:rsid w:val="008D6269"/>
    <w:rsid w:val="008D683E"/>
    <w:rsid w:val="008D6954"/>
    <w:rsid w:val="008D6BB9"/>
    <w:rsid w:val="008D78AD"/>
    <w:rsid w:val="008D7AA5"/>
    <w:rsid w:val="008E00EC"/>
    <w:rsid w:val="008E00FD"/>
    <w:rsid w:val="008E0102"/>
    <w:rsid w:val="008E052D"/>
    <w:rsid w:val="008E05E3"/>
    <w:rsid w:val="008E08B8"/>
    <w:rsid w:val="008E0975"/>
    <w:rsid w:val="008E0F19"/>
    <w:rsid w:val="008E17EE"/>
    <w:rsid w:val="008E1895"/>
    <w:rsid w:val="008E193D"/>
    <w:rsid w:val="008E1B90"/>
    <w:rsid w:val="008E200C"/>
    <w:rsid w:val="008E20A5"/>
    <w:rsid w:val="008E23C5"/>
    <w:rsid w:val="008E24E5"/>
    <w:rsid w:val="008E2641"/>
    <w:rsid w:val="008E2661"/>
    <w:rsid w:val="008E2811"/>
    <w:rsid w:val="008E286B"/>
    <w:rsid w:val="008E2A7F"/>
    <w:rsid w:val="008E2C5D"/>
    <w:rsid w:val="008E2E8D"/>
    <w:rsid w:val="008E31E2"/>
    <w:rsid w:val="008E3344"/>
    <w:rsid w:val="008E3516"/>
    <w:rsid w:val="008E40CE"/>
    <w:rsid w:val="008E4168"/>
    <w:rsid w:val="008E4218"/>
    <w:rsid w:val="008E4248"/>
    <w:rsid w:val="008E44B2"/>
    <w:rsid w:val="008E4780"/>
    <w:rsid w:val="008E4E01"/>
    <w:rsid w:val="008E4ED0"/>
    <w:rsid w:val="008E50F8"/>
    <w:rsid w:val="008E579F"/>
    <w:rsid w:val="008E57A2"/>
    <w:rsid w:val="008E601A"/>
    <w:rsid w:val="008E616C"/>
    <w:rsid w:val="008E63FB"/>
    <w:rsid w:val="008E6E5F"/>
    <w:rsid w:val="008E73C9"/>
    <w:rsid w:val="008E7A30"/>
    <w:rsid w:val="008E7DA3"/>
    <w:rsid w:val="008E7EE9"/>
    <w:rsid w:val="008F0086"/>
    <w:rsid w:val="008F06DC"/>
    <w:rsid w:val="008F0A57"/>
    <w:rsid w:val="008F0C0A"/>
    <w:rsid w:val="008F0E98"/>
    <w:rsid w:val="008F11A5"/>
    <w:rsid w:val="008F150B"/>
    <w:rsid w:val="008F15A5"/>
    <w:rsid w:val="008F1CD2"/>
    <w:rsid w:val="008F1FFE"/>
    <w:rsid w:val="008F2233"/>
    <w:rsid w:val="008F22AD"/>
    <w:rsid w:val="008F259D"/>
    <w:rsid w:val="008F2B03"/>
    <w:rsid w:val="008F2E5C"/>
    <w:rsid w:val="008F348D"/>
    <w:rsid w:val="008F3728"/>
    <w:rsid w:val="008F41D3"/>
    <w:rsid w:val="008F448E"/>
    <w:rsid w:val="008F539A"/>
    <w:rsid w:val="008F5F6E"/>
    <w:rsid w:val="008F614A"/>
    <w:rsid w:val="008F7497"/>
    <w:rsid w:val="008F7A03"/>
    <w:rsid w:val="008F7A65"/>
    <w:rsid w:val="008F7AC3"/>
    <w:rsid w:val="008F7B40"/>
    <w:rsid w:val="008F7F2E"/>
    <w:rsid w:val="009008ED"/>
    <w:rsid w:val="00900A9D"/>
    <w:rsid w:val="00900B8C"/>
    <w:rsid w:val="00900CAB"/>
    <w:rsid w:val="00900F82"/>
    <w:rsid w:val="00900FFE"/>
    <w:rsid w:val="00901189"/>
    <w:rsid w:val="009012D7"/>
    <w:rsid w:val="00901781"/>
    <w:rsid w:val="009017E3"/>
    <w:rsid w:val="00901884"/>
    <w:rsid w:val="00901A50"/>
    <w:rsid w:val="00901D9B"/>
    <w:rsid w:val="009026AE"/>
    <w:rsid w:val="00902D63"/>
    <w:rsid w:val="00902DFA"/>
    <w:rsid w:val="00902E1E"/>
    <w:rsid w:val="009032DF"/>
    <w:rsid w:val="0090396E"/>
    <w:rsid w:val="00903A32"/>
    <w:rsid w:val="00903B9F"/>
    <w:rsid w:val="009040A4"/>
    <w:rsid w:val="009042E2"/>
    <w:rsid w:val="00904359"/>
    <w:rsid w:val="00904377"/>
    <w:rsid w:val="009047B7"/>
    <w:rsid w:val="00904850"/>
    <w:rsid w:val="00904CA7"/>
    <w:rsid w:val="00905178"/>
    <w:rsid w:val="009055B1"/>
    <w:rsid w:val="009055C5"/>
    <w:rsid w:val="00905BD4"/>
    <w:rsid w:val="00905BEC"/>
    <w:rsid w:val="00906B9D"/>
    <w:rsid w:val="00906C34"/>
    <w:rsid w:val="00907261"/>
    <w:rsid w:val="00907400"/>
    <w:rsid w:val="00907619"/>
    <w:rsid w:val="009076D9"/>
    <w:rsid w:val="00907C0A"/>
    <w:rsid w:val="00907F70"/>
    <w:rsid w:val="00910153"/>
    <w:rsid w:val="00910A6B"/>
    <w:rsid w:val="00910EA8"/>
    <w:rsid w:val="00910F30"/>
    <w:rsid w:val="00910FB1"/>
    <w:rsid w:val="00911498"/>
    <w:rsid w:val="00911655"/>
    <w:rsid w:val="00911683"/>
    <w:rsid w:val="00911838"/>
    <w:rsid w:val="00911BF6"/>
    <w:rsid w:val="00911C10"/>
    <w:rsid w:val="0091270B"/>
    <w:rsid w:val="0091298F"/>
    <w:rsid w:val="00912D4F"/>
    <w:rsid w:val="0091315D"/>
    <w:rsid w:val="00913C10"/>
    <w:rsid w:val="00914118"/>
    <w:rsid w:val="00914258"/>
    <w:rsid w:val="009142A7"/>
    <w:rsid w:val="00914EF4"/>
    <w:rsid w:val="00915020"/>
    <w:rsid w:val="0091509A"/>
    <w:rsid w:val="0091546A"/>
    <w:rsid w:val="009154EE"/>
    <w:rsid w:val="00915C04"/>
    <w:rsid w:val="009163B9"/>
    <w:rsid w:val="0091650C"/>
    <w:rsid w:val="00916668"/>
    <w:rsid w:val="0091680D"/>
    <w:rsid w:val="00916AFB"/>
    <w:rsid w:val="00916B69"/>
    <w:rsid w:val="00916FA9"/>
    <w:rsid w:val="009173CE"/>
    <w:rsid w:val="0091740A"/>
    <w:rsid w:val="00917B41"/>
    <w:rsid w:val="00917FDB"/>
    <w:rsid w:val="00920435"/>
    <w:rsid w:val="009205FA"/>
    <w:rsid w:val="00920944"/>
    <w:rsid w:val="00920F8E"/>
    <w:rsid w:val="00920FD9"/>
    <w:rsid w:val="00921321"/>
    <w:rsid w:val="009218CE"/>
    <w:rsid w:val="009219D6"/>
    <w:rsid w:val="00921C2E"/>
    <w:rsid w:val="00921E3D"/>
    <w:rsid w:val="00922211"/>
    <w:rsid w:val="00922553"/>
    <w:rsid w:val="009227B7"/>
    <w:rsid w:val="00922E6F"/>
    <w:rsid w:val="00923520"/>
    <w:rsid w:val="009235D4"/>
    <w:rsid w:val="0092370E"/>
    <w:rsid w:val="009237EA"/>
    <w:rsid w:val="00923BD5"/>
    <w:rsid w:val="00923DF0"/>
    <w:rsid w:val="0092449C"/>
    <w:rsid w:val="009245DC"/>
    <w:rsid w:val="009249AF"/>
    <w:rsid w:val="00924A2A"/>
    <w:rsid w:val="00924B2C"/>
    <w:rsid w:val="00924D5A"/>
    <w:rsid w:val="00925298"/>
    <w:rsid w:val="009253E0"/>
    <w:rsid w:val="009254F2"/>
    <w:rsid w:val="00925885"/>
    <w:rsid w:val="00925A10"/>
    <w:rsid w:val="00925FE1"/>
    <w:rsid w:val="0092623C"/>
    <w:rsid w:val="00926A31"/>
    <w:rsid w:val="00926C08"/>
    <w:rsid w:val="00926F8B"/>
    <w:rsid w:val="00926FD7"/>
    <w:rsid w:val="00927000"/>
    <w:rsid w:val="009272DD"/>
    <w:rsid w:val="0092737C"/>
    <w:rsid w:val="00927607"/>
    <w:rsid w:val="00927BA7"/>
    <w:rsid w:val="00927C01"/>
    <w:rsid w:val="00927C1B"/>
    <w:rsid w:val="00930476"/>
    <w:rsid w:val="009304CC"/>
    <w:rsid w:val="009310A9"/>
    <w:rsid w:val="00931166"/>
    <w:rsid w:val="00931293"/>
    <w:rsid w:val="0093130C"/>
    <w:rsid w:val="0093137F"/>
    <w:rsid w:val="009313FE"/>
    <w:rsid w:val="00931501"/>
    <w:rsid w:val="009315EE"/>
    <w:rsid w:val="009317BB"/>
    <w:rsid w:val="00931843"/>
    <w:rsid w:val="00931FAC"/>
    <w:rsid w:val="009320F9"/>
    <w:rsid w:val="009322CB"/>
    <w:rsid w:val="009322E8"/>
    <w:rsid w:val="00932363"/>
    <w:rsid w:val="0093240A"/>
    <w:rsid w:val="009324B8"/>
    <w:rsid w:val="00932E63"/>
    <w:rsid w:val="0093303D"/>
    <w:rsid w:val="00933053"/>
    <w:rsid w:val="00933069"/>
    <w:rsid w:val="009336A7"/>
    <w:rsid w:val="00933CC4"/>
    <w:rsid w:val="00933F18"/>
    <w:rsid w:val="00933F4F"/>
    <w:rsid w:val="0093490A"/>
    <w:rsid w:val="009349C7"/>
    <w:rsid w:val="00934E7B"/>
    <w:rsid w:val="00934F80"/>
    <w:rsid w:val="00934FDE"/>
    <w:rsid w:val="00935889"/>
    <w:rsid w:val="00935A4F"/>
    <w:rsid w:val="00936197"/>
    <w:rsid w:val="009362D1"/>
    <w:rsid w:val="00936607"/>
    <w:rsid w:val="0093662B"/>
    <w:rsid w:val="0093688E"/>
    <w:rsid w:val="0093689C"/>
    <w:rsid w:val="009375FD"/>
    <w:rsid w:val="00937DED"/>
    <w:rsid w:val="009401A5"/>
    <w:rsid w:val="009401C6"/>
    <w:rsid w:val="0094036D"/>
    <w:rsid w:val="0094039A"/>
    <w:rsid w:val="009404C7"/>
    <w:rsid w:val="00940D30"/>
    <w:rsid w:val="00940E1C"/>
    <w:rsid w:val="00940F1B"/>
    <w:rsid w:val="00941A69"/>
    <w:rsid w:val="00941AF2"/>
    <w:rsid w:val="00942175"/>
    <w:rsid w:val="00942226"/>
    <w:rsid w:val="00942895"/>
    <w:rsid w:val="00942932"/>
    <w:rsid w:val="00942E17"/>
    <w:rsid w:val="00942E6A"/>
    <w:rsid w:val="00942FB3"/>
    <w:rsid w:val="0094347A"/>
    <w:rsid w:val="00943AA1"/>
    <w:rsid w:val="00943C66"/>
    <w:rsid w:val="00943EB3"/>
    <w:rsid w:val="009442C7"/>
    <w:rsid w:val="009448D0"/>
    <w:rsid w:val="00944AF2"/>
    <w:rsid w:val="00944DE7"/>
    <w:rsid w:val="00944EF8"/>
    <w:rsid w:val="009450F6"/>
    <w:rsid w:val="0094523E"/>
    <w:rsid w:val="00945840"/>
    <w:rsid w:val="00945A5F"/>
    <w:rsid w:val="00945C34"/>
    <w:rsid w:val="00945EC7"/>
    <w:rsid w:val="00945F90"/>
    <w:rsid w:val="009460D6"/>
    <w:rsid w:val="00946307"/>
    <w:rsid w:val="0094648A"/>
    <w:rsid w:val="009464AE"/>
    <w:rsid w:val="009465D4"/>
    <w:rsid w:val="00946F07"/>
    <w:rsid w:val="009471A9"/>
    <w:rsid w:val="009477C1"/>
    <w:rsid w:val="00947B76"/>
    <w:rsid w:val="00947CE4"/>
    <w:rsid w:val="00947D17"/>
    <w:rsid w:val="00947EF3"/>
    <w:rsid w:val="009506E3"/>
    <w:rsid w:val="009508EF"/>
    <w:rsid w:val="00950B92"/>
    <w:rsid w:val="00950E58"/>
    <w:rsid w:val="009510C2"/>
    <w:rsid w:val="00951C27"/>
    <w:rsid w:val="00951C4F"/>
    <w:rsid w:val="009523DA"/>
    <w:rsid w:val="009524F5"/>
    <w:rsid w:val="00952599"/>
    <w:rsid w:val="00952A84"/>
    <w:rsid w:val="00952E48"/>
    <w:rsid w:val="009532BD"/>
    <w:rsid w:val="00953504"/>
    <w:rsid w:val="00953A93"/>
    <w:rsid w:val="00953BF8"/>
    <w:rsid w:val="00953D6D"/>
    <w:rsid w:val="00953DB3"/>
    <w:rsid w:val="009541FD"/>
    <w:rsid w:val="0095440B"/>
    <w:rsid w:val="00954F12"/>
    <w:rsid w:val="00955301"/>
    <w:rsid w:val="00955318"/>
    <w:rsid w:val="00955364"/>
    <w:rsid w:val="009557B8"/>
    <w:rsid w:val="00955BE6"/>
    <w:rsid w:val="00956505"/>
    <w:rsid w:val="00956833"/>
    <w:rsid w:val="009569B0"/>
    <w:rsid w:val="00956BF6"/>
    <w:rsid w:val="00956D35"/>
    <w:rsid w:val="00957036"/>
    <w:rsid w:val="0095711E"/>
    <w:rsid w:val="009571AE"/>
    <w:rsid w:val="00957933"/>
    <w:rsid w:val="00957A6A"/>
    <w:rsid w:val="00957B84"/>
    <w:rsid w:val="00957DAD"/>
    <w:rsid w:val="00957DF2"/>
    <w:rsid w:val="0096021C"/>
    <w:rsid w:val="009603BA"/>
    <w:rsid w:val="0096056F"/>
    <w:rsid w:val="009608F5"/>
    <w:rsid w:val="00960C07"/>
    <w:rsid w:val="00960E8A"/>
    <w:rsid w:val="009615F2"/>
    <w:rsid w:val="00961688"/>
    <w:rsid w:val="009626AD"/>
    <w:rsid w:val="0096297C"/>
    <w:rsid w:val="009629D6"/>
    <w:rsid w:val="00962BE1"/>
    <w:rsid w:val="00962C5F"/>
    <w:rsid w:val="00962EA8"/>
    <w:rsid w:val="00962FF1"/>
    <w:rsid w:val="009635E6"/>
    <w:rsid w:val="00963627"/>
    <w:rsid w:val="00963A97"/>
    <w:rsid w:val="00963B1B"/>
    <w:rsid w:val="00963E9D"/>
    <w:rsid w:val="00963FEE"/>
    <w:rsid w:val="00964442"/>
    <w:rsid w:val="00964453"/>
    <w:rsid w:val="00964A4C"/>
    <w:rsid w:val="00964A88"/>
    <w:rsid w:val="00964D4F"/>
    <w:rsid w:val="00964FAF"/>
    <w:rsid w:val="00965045"/>
    <w:rsid w:val="009652FE"/>
    <w:rsid w:val="0096562E"/>
    <w:rsid w:val="009657FE"/>
    <w:rsid w:val="00965A46"/>
    <w:rsid w:val="00965ADB"/>
    <w:rsid w:val="009664D9"/>
    <w:rsid w:val="00966663"/>
    <w:rsid w:val="00966964"/>
    <w:rsid w:val="00966A9C"/>
    <w:rsid w:val="00966AA8"/>
    <w:rsid w:val="00967212"/>
    <w:rsid w:val="00967226"/>
    <w:rsid w:val="009674A3"/>
    <w:rsid w:val="00967528"/>
    <w:rsid w:val="00967629"/>
    <w:rsid w:val="0096763A"/>
    <w:rsid w:val="00967ADA"/>
    <w:rsid w:val="00967D3A"/>
    <w:rsid w:val="00967FCF"/>
    <w:rsid w:val="0097067C"/>
    <w:rsid w:val="00970800"/>
    <w:rsid w:val="0097083B"/>
    <w:rsid w:val="00970ED1"/>
    <w:rsid w:val="00971260"/>
    <w:rsid w:val="009713B9"/>
    <w:rsid w:val="00971A1F"/>
    <w:rsid w:val="00971AD6"/>
    <w:rsid w:val="0097224A"/>
    <w:rsid w:val="00972794"/>
    <w:rsid w:val="00972944"/>
    <w:rsid w:val="009729FD"/>
    <w:rsid w:val="00972BF7"/>
    <w:rsid w:val="0097304E"/>
    <w:rsid w:val="0097340E"/>
    <w:rsid w:val="00974179"/>
    <w:rsid w:val="009741C1"/>
    <w:rsid w:val="00974400"/>
    <w:rsid w:val="00974621"/>
    <w:rsid w:val="00974788"/>
    <w:rsid w:val="00974969"/>
    <w:rsid w:val="00974C37"/>
    <w:rsid w:val="00974E0D"/>
    <w:rsid w:val="00975142"/>
    <w:rsid w:val="009754BD"/>
    <w:rsid w:val="00975636"/>
    <w:rsid w:val="00975803"/>
    <w:rsid w:val="00975C4A"/>
    <w:rsid w:val="00975C68"/>
    <w:rsid w:val="009763C7"/>
    <w:rsid w:val="0097690E"/>
    <w:rsid w:val="00976936"/>
    <w:rsid w:val="00976BE7"/>
    <w:rsid w:val="00976F64"/>
    <w:rsid w:val="009771F7"/>
    <w:rsid w:val="00977AA7"/>
    <w:rsid w:val="00977C78"/>
    <w:rsid w:val="00977D96"/>
    <w:rsid w:val="00977E40"/>
    <w:rsid w:val="00977E8C"/>
    <w:rsid w:val="00977E9F"/>
    <w:rsid w:val="0098020A"/>
    <w:rsid w:val="009804B1"/>
    <w:rsid w:val="00980537"/>
    <w:rsid w:val="0098057A"/>
    <w:rsid w:val="0098058D"/>
    <w:rsid w:val="009805A1"/>
    <w:rsid w:val="009807B8"/>
    <w:rsid w:val="00980EFD"/>
    <w:rsid w:val="0098137C"/>
    <w:rsid w:val="009814F9"/>
    <w:rsid w:val="00981E39"/>
    <w:rsid w:val="00982140"/>
    <w:rsid w:val="009821BF"/>
    <w:rsid w:val="00982E9D"/>
    <w:rsid w:val="00983041"/>
    <w:rsid w:val="00983220"/>
    <w:rsid w:val="009833C7"/>
    <w:rsid w:val="009833E3"/>
    <w:rsid w:val="0098340F"/>
    <w:rsid w:val="009835F9"/>
    <w:rsid w:val="0098402E"/>
    <w:rsid w:val="00984274"/>
    <w:rsid w:val="0098427E"/>
    <w:rsid w:val="00984706"/>
    <w:rsid w:val="00984884"/>
    <w:rsid w:val="0098510A"/>
    <w:rsid w:val="0098522E"/>
    <w:rsid w:val="00985421"/>
    <w:rsid w:val="00985A20"/>
    <w:rsid w:val="00985A34"/>
    <w:rsid w:val="00985EFC"/>
    <w:rsid w:val="00986190"/>
    <w:rsid w:val="00986270"/>
    <w:rsid w:val="00986396"/>
    <w:rsid w:val="009863E2"/>
    <w:rsid w:val="0098647E"/>
    <w:rsid w:val="009865C5"/>
    <w:rsid w:val="00986774"/>
    <w:rsid w:val="00986F77"/>
    <w:rsid w:val="0098700F"/>
    <w:rsid w:val="00987030"/>
    <w:rsid w:val="009870CC"/>
    <w:rsid w:val="0098777F"/>
    <w:rsid w:val="00987862"/>
    <w:rsid w:val="00987D1C"/>
    <w:rsid w:val="0099026B"/>
    <w:rsid w:val="00990432"/>
    <w:rsid w:val="00990672"/>
    <w:rsid w:val="00990754"/>
    <w:rsid w:val="00990887"/>
    <w:rsid w:val="0099093D"/>
    <w:rsid w:val="00990BC1"/>
    <w:rsid w:val="00990FBE"/>
    <w:rsid w:val="0099125E"/>
    <w:rsid w:val="00991340"/>
    <w:rsid w:val="0099191D"/>
    <w:rsid w:val="009919C0"/>
    <w:rsid w:val="0099210B"/>
    <w:rsid w:val="009923E2"/>
    <w:rsid w:val="009924C2"/>
    <w:rsid w:val="00992A7D"/>
    <w:rsid w:val="00992AE6"/>
    <w:rsid w:val="00992E21"/>
    <w:rsid w:val="00993092"/>
    <w:rsid w:val="0099312F"/>
    <w:rsid w:val="0099356B"/>
    <w:rsid w:val="0099360F"/>
    <w:rsid w:val="009936B0"/>
    <w:rsid w:val="00993927"/>
    <w:rsid w:val="00993AEE"/>
    <w:rsid w:val="00993D1D"/>
    <w:rsid w:val="00993E74"/>
    <w:rsid w:val="00993FAF"/>
    <w:rsid w:val="0099424E"/>
    <w:rsid w:val="009942CC"/>
    <w:rsid w:val="009944A3"/>
    <w:rsid w:val="009944AC"/>
    <w:rsid w:val="00994723"/>
    <w:rsid w:val="00994807"/>
    <w:rsid w:val="00994C6B"/>
    <w:rsid w:val="00994D4A"/>
    <w:rsid w:val="00995343"/>
    <w:rsid w:val="009955C4"/>
    <w:rsid w:val="0099566F"/>
    <w:rsid w:val="00995C37"/>
    <w:rsid w:val="00995F84"/>
    <w:rsid w:val="0099678F"/>
    <w:rsid w:val="009967F7"/>
    <w:rsid w:val="0099686B"/>
    <w:rsid w:val="009968EE"/>
    <w:rsid w:val="00996B54"/>
    <w:rsid w:val="00996BE3"/>
    <w:rsid w:val="00996E20"/>
    <w:rsid w:val="0099752A"/>
    <w:rsid w:val="009978BE"/>
    <w:rsid w:val="00997A1F"/>
    <w:rsid w:val="00997BA1"/>
    <w:rsid w:val="00997CBC"/>
    <w:rsid w:val="009A0108"/>
    <w:rsid w:val="009A04DA"/>
    <w:rsid w:val="009A07F5"/>
    <w:rsid w:val="009A1913"/>
    <w:rsid w:val="009A1922"/>
    <w:rsid w:val="009A1A32"/>
    <w:rsid w:val="009A1A64"/>
    <w:rsid w:val="009A1ABD"/>
    <w:rsid w:val="009A1DB4"/>
    <w:rsid w:val="009A2694"/>
    <w:rsid w:val="009A2B49"/>
    <w:rsid w:val="009A2B78"/>
    <w:rsid w:val="009A2BD3"/>
    <w:rsid w:val="009A2DAE"/>
    <w:rsid w:val="009A2E3E"/>
    <w:rsid w:val="009A325D"/>
    <w:rsid w:val="009A330E"/>
    <w:rsid w:val="009A33AD"/>
    <w:rsid w:val="009A3C4E"/>
    <w:rsid w:val="009A3D0B"/>
    <w:rsid w:val="009A40E7"/>
    <w:rsid w:val="009A41F4"/>
    <w:rsid w:val="009A4441"/>
    <w:rsid w:val="009A44D2"/>
    <w:rsid w:val="009A4860"/>
    <w:rsid w:val="009A48DB"/>
    <w:rsid w:val="009A48F2"/>
    <w:rsid w:val="009A4D1E"/>
    <w:rsid w:val="009A4E7C"/>
    <w:rsid w:val="009A4F7A"/>
    <w:rsid w:val="009A516C"/>
    <w:rsid w:val="009A5471"/>
    <w:rsid w:val="009A5CFD"/>
    <w:rsid w:val="009A5F90"/>
    <w:rsid w:val="009A622F"/>
    <w:rsid w:val="009A67FE"/>
    <w:rsid w:val="009A6834"/>
    <w:rsid w:val="009A6C51"/>
    <w:rsid w:val="009A743F"/>
    <w:rsid w:val="009A75CA"/>
    <w:rsid w:val="009A766A"/>
    <w:rsid w:val="009A79B2"/>
    <w:rsid w:val="009A7CE1"/>
    <w:rsid w:val="009A7D29"/>
    <w:rsid w:val="009B0235"/>
    <w:rsid w:val="009B0F05"/>
    <w:rsid w:val="009B10C8"/>
    <w:rsid w:val="009B1327"/>
    <w:rsid w:val="009B135B"/>
    <w:rsid w:val="009B1536"/>
    <w:rsid w:val="009B18BD"/>
    <w:rsid w:val="009B1CD8"/>
    <w:rsid w:val="009B2672"/>
    <w:rsid w:val="009B2925"/>
    <w:rsid w:val="009B2A51"/>
    <w:rsid w:val="009B2C6D"/>
    <w:rsid w:val="009B2CDD"/>
    <w:rsid w:val="009B2D1D"/>
    <w:rsid w:val="009B2F8F"/>
    <w:rsid w:val="009B31EB"/>
    <w:rsid w:val="009B34CB"/>
    <w:rsid w:val="009B3F23"/>
    <w:rsid w:val="009B41EA"/>
    <w:rsid w:val="009B4248"/>
    <w:rsid w:val="009B483B"/>
    <w:rsid w:val="009B4CED"/>
    <w:rsid w:val="009B4D4C"/>
    <w:rsid w:val="009B4DB8"/>
    <w:rsid w:val="009B5098"/>
    <w:rsid w:val="009B50AC"/>
    <w:rsid w:val="009B5177"/>
    <w:rsid w:val="009B568F"/>
    <w:rsid w:val="009B5908"/>
    <w:rsid w:val="009B6DF6"/>
    <w:rsid w:val="009B722B"/>
    <w:rsid w:val="009B7355"/>
    <w:rsid w:val="009B750B"/>
    <w:rsid w:val="009B7561"/>
    <w:rsid w:val="009B764F"/>
    <w:rsid w:val="009B7904"/>
    <w:rsid w:val="009B7B09"/>
    <w:rsid w:val="009B7B42"/>
    <w:rsid w:val="009B7E28"/>
    <w:rsid w:val="009C02A7"/>
    <w:rsid w:val="009C0369"/>
    <w:rsid w:val="009C0817"/>
    <w:rsid w:val="009C099A"/>
    <w:rsid w:val="009C0AB4"/>
    <w:rsid w:val="009C10D9"/>
    <w:rsid w:val="009C10EE"/>
    <w:rsid w:val="009C1360"/>
    <w:rsid w:val="009C1373"/>
    <w:rsid w:val="009C1C63"/>
    <w:rsid w:val="009C1C87"/>
    <w:rsid w:val="009C2043"/>
    <w:rsid w:val="009C219A"/>
    <w:rsid w:val="009C2234"/>
    <w:rsid w:val="009C25E7"/>
    <w:rsid w:val="009C26CE"/>
    <w:rsid w:val="009C2D39"/>
    <w:rsid w:val="009C355D"/>
    <w:rsid w:val="009C3737"/>
    <w:rsid w:val="009C3763"/>
    <w:rsid w:val="009C38F8"/>
    <w:rsid w:val="009C43D7"/>
    <w:rsid w:val="009C4859"/>
    <w:rsid w:val="009C4865"/>
    <w:rsid w:val="009C495B"/>
    <w:rsid w:val="009C4E8F"/>
    <w:rsid w:val="009C4F1D"/>
    <w:rsid w:val="009C5583"/>
    <w:rsid w:val="009C5C56"/>
    <w:rsid w:val="009C5C5C"/>
    <w:rsid w:val="009C5E80"/>
    <w:rsid w:val="009C5F21"/>
    <w:rsid w:val="009C5FF4"/>
    <w:rsid w:val="009C6589"/>
    <w:rsid w:val="009C66CC"/>
    <w:rsid w:val="009C693B"/>
    <w:rsid w:val="009C6BFF"/>
    <w:rsid w:val="009C7821"/>
    <w:rsid w:val="009C78B4"/>
    <w:rsid w:val="009C7B13"/>
    <w:rsid w:val="009D0388"/>
    <w:rsid w:val="009D06DB"/>
    <w:rsid w:val="009D0833"/>
    <w:rsid w:val="009D0C04"/>
    <w:rsid w:val="009D0F30"/>
    <w:rsid w:val="009D0FF7"/>
    <w:rsid w:val="009D1901"/>
    <w:rsid w:val="009D1EBF"/>
    <w:rsid w:val="009D215F"/>
    <w:rsid w:val="009D23FC"/>
    <w:rsid w:val="009D28BB"/>
    <w:rsid w:val="009D2944"/>
    <w:rsid w:val="009D2B9B"/>
    <w:rsid w:val="009D320E"/>
    <w:rsid w:val="009D377D"/>
    <w:rsid w:val="009D399D"/>
    <w:rsid w:val="009D3A31"/>
    <w:rsid w:val="009D4307"/>
    <w:rsid w:val="009D4A37"/>
    <w:rsid w:val="009D4E5C"/>
    <w:rsid w:val="009D5360"/>
    <w:rsid w:val="009D5435"/>
    <w:rsid w:val="009D5483"/>
    <w:rsid w:val="009D5896"/>
    <w:rsid w:val="009D626E"/>
    <w:rsid w:val="009D62E8"/>
    <w:rsid w:val="009D64AF"/>
    <w:rsid w:val="009D66A2"/>
    <w:rsid w:val="009D6A7C"/>
    <w:rsid w:val="009D6AF8"/>
    <w:rsid w:val="009D6CC0"/>
    <w:rsid w:val="009D6CD6"/>
    <w:rsid w:val="009D6F12"/>
    <w:rsid w:val="009D6FB5"/>
    <w:rsid w:val="009D70A6"/>
    <w:rsid w:val="009D7433"/>
    <w:rsid w:val="009D744A"/>
    <w:rsid w:val="009D75D3"/>
    <w:rsid w:val="009D7859"/>
    <w:rsid w:val="009D78F2"/>
    <w:rsid w:val="009D7902"/>
    <w:rsid w:val="009D7BD0"/>
    <w:rsid w:val="009D7BE7"/>
    <w:rsid w:val="009E0313"/>
    <w:rsid w:val="009E03D3"/>
    <w:rsid w:val="009E0731"/>
    <w:rsid w:val="009E07EF"/>
    <w:rsid w:val="009E083C"/>
    <w:rsid w:val="009E0912"/>
    <w:rsid w:val="009E0AA0"/>
    <w:rsid w:val="009E0E64"/>
    <w:rsid w:val="009E10AC"/>
    <w:rsid w:val="009E120A"/>
    <w:rsid w:val="009E1354"/>
    <w:rsid w:val="009E141F"/>
    <w:rsid w:val="009E1659"/>
    <w:rsid w:val="009E17DA"/>
    <w:rsid w:val="009E1969"/>
    <w:rsid w:val="009E1A7F"/>
    <w:rsid w:val="009E204B"/>
    <w:rsid w:val="009E2165"/>
    <w:rsid w:val="009E2826"/>
    <w:rsid w:val="009E2847"/>
    <w:rsid w:val="009E2891"/>
    <w:rsid w:val="009E30B1"/>
    <w:rsid w:val="009E31FF"/>
    <w:rsid w:val="009E3336"/>
    <w:rsid w:val="009E3578"/>
    <w:rsid w:val="009E35C8"/>
    <w:rsid w:val="009E36A0"/>
    <w:rsid w:val="009E432D"/>
    <w:rsid w:val="009E4C2F"/>
    <w:rsid w:val="009E4DE9"/>
    <w:rsid w:val="009E514A"/>
    <w:rsid w:val="009E593D"/>
    <w:rsid w:val="009E594C"/>
    <w:rsid w:val="009E5DED"/>
    <w:rsid w:val="009E60A2"/>
    <w:rsid w:val="009E60EA"/>
    <w:rsid w:val="009E6313"/>
    <w:rsid w:val="009E6BED"/>
    <w:rsid w:val="009E6CDC"/>
    <w:rsid w:val="009E6CDD"/>
    <w:rsid w:val="009E6D74"/>
    <w:rsid w:val="009E7065"/>
    <w:rsid w:val="009E772B"/>
    <w:rsid w:val="009E79CC"/>
    <w:rsid w:val="009E7F99"/>
    <w:rsid w:val="009E7FBB"/>
    <w:rsid w:val="009F027D"/>
    <w:rsid w:val="009F033D"/>
    <w:rsid w:val="009F0718"/>
    <w:rsid w:val="009F09E9"/>
    <w:rsid w:val="009F0AAF"/>
    <w:rsid w:val="009F0B1C"/>
    <w:rsid w:val="009F0EF3"/>
    <w:rsid w:val="009F130E"/>
    <w:rsid w:val="009F17A6"/>
    <w:rsid w:val="009F1C39"/>
    <w:rsid w:val="009F260A"/>
    <w:rsid w:val="009F2B25"/>
    <w:rsid w:val="009F2B8E"/>
    <w:rsid w:val="009F2BA9"/>
    <w:rsid w:val="009F2BD6"/>
    <w:rsid w:val="009F2C23"/>
    <w:rsid w:val="009F3B78"/>
    <w:rsid w:val="009F3D29"/>
    <w:rsid w:val="009F4101"/>
    <w:rsid w:val="009F4200"/>
    <w:rsid w:val="009F4280"/>
    <w:rsid w:val="009F439D"/>
    <w:rsid w:val="009F47D9"/>
    <w:rsid w:val="009F4AC1"/>
    <w:rsid w:val="009F51E7"/>
    <w:rsid w:val="009F5407"/>
    <w:rsid w:val="009F62A6"/>
    <w:rsid w:val="009F65C7"/>
    <w:rsid w:val="009F6AFB"/>
    <w:rsid w:val="009F6B17"/>
    <w:rsid w:val="009F6EAF"/>
    <w:rsid w:val="009F71EA"/>
    <w:rsid w:val="009F7510"/>
    <w:rsid w:val="009F7595"/>
    <w:rsid w:val="009F77C3"/>
    <w:rsid w:val="009F7AE8"/>
    <w:rsid w:val="00A0006C"/>
    <w:rsid w:val="00A00243"/>
    <w:rsid w:val="00A00571"/>
    <w:rsid w:val="00A01167"/>
    <w:rsid w:val="00A01373"/>
    <w:rsid w:val="00A017EB"/>
    <w:rsid w:val="00A01821"/>
    <w:rsid w:val="00A01FD6"/>
    <w:rsid w:val="00A02288"/>
    <w:rsid w:val="00A022BC"/>
    <w:rsid w:val="00A03586"/>
    <w:rsid w:val="00A036B4"/>
    <w:rsid w:val="00A03E19"/>
    <w:rsid w:val="00A048DB"/>
    <w:rsid w:val="00A04960"/>
    <w:rsid w:val="00A04BAA"/>
    <w:rsid w:val="00A04C96"/>
    <w:rsid w:val="00A04D64"/>
    <w:rsid w:val="00A04DE2"/>
    <w:rsid w:val="00A04F7D"/>
    <w:rsid w:val="00A0514B"/>
    <w:rsid w:val="00A05652"/>
    <w:rsid w:val="00A05A6D"/>
    <w:rsid w:val="00A05E8B"/>
    <w:rsid w:val="00A062D8"/>
    <w:rsid w:val="00A06365"/>
    <w:rsid w:val="00A065E4"/>
    <w:rsid w:val="00A065EB"/>
    <w:rsid w:val="00A066DE"/>
    <w:rsid w:val="00A06910"/>
    <w:rsid w:val="00A06E27"/>
    <w:rsid w:val="00A06E8D"/>
    <w:rsid w:val="00A079F9"/>
    <w:rsid w:val="00A079FF"/>
    <w:rsid w:val="00A10756"/>
    <w:rsid w:val="00A10D63"/>
    <w:rsid w:val="00A10F7C"/>
    <w:rsid w:val="00A115A6"/>
    <w:rsid w:val="00A116A7"/>
    <w:rsid w:val="00A12402"/>
    <w:rsid w:val="00A124E0"/>
    <w:rsid w:val="00A12A34"/>
    <w:rsid w:val="00A12E6F"/>
    <w:rsid w:val="00A13257"/>
    <w:rsid w:val="00A1359A"/>
    <w:rsid w:val="00A138E4"/>
    <w:rsid w:val="00A13A8E"/>
    <w:rsid w:val="00A13B25"/>
    <w:rsid w:val="00A13BC6"/>
    <w:rsid w:val="00A14260"/>
    <w:rsid w:val="00A14438"/>
    <w:rsid w:val="00A144A3"/>
    <w:rsid w:val="00A144CD"/>
    <w:rsid w:val="00A14A45"/>
    <w:rsid w:val="00A14B36"/>
    <w:rsid w:val="00A14C0B"/>
    <w:rsid w:val="00A15387"/>
    <w:rsid w:val="00A15AFD"/>
    <w:rsid w:val="00A15C74"/>
    <w:rsid w:val="00A16051"/>
    <w:rsid w:val="00A1660C"/>
    <w:rsid w:val="00A1670A"/>
    <w:rsid w:val="00A1699D"/>
    <w:rsid w:val="00A16C27"/>
    <w:rsid w:val="00A16E89"/>
    <w:rsid w:val="00A16EA9"/>
    <w:rsid w:val="00A173D9"/>
    <w:rsid w:val="00A1761F"/>
    <w:rsid w:val="00A176D7"/>
    <w:rsid w:val="00A17B50"/>
    <w:rsid w:val="00A17C08"/>
    <w:rsid w:val="00A17D7B"/>
    <w:rsid w:val="00A200BA"/>
    <w:rsid w:val="00A20107"/>
    <w:rsid w:val="00A20431"/>
    <w:rsid w:val="00A205F1"/>
    <w:rsid w:val="00A2096D"/>
    <w:rsid w:val="00A20A67"/>
    <w:rsid w:val="00A20DF7"/>
    <w:rsid w:val="00A20E6E"/>
    <w:rsid w:val="00A21153"/>
    <w:rsid w:val="00A2134F"/>
    <w:rsid w:val="00A21351"/>
    <w:rsid w:val="00A216AE"/>
    <w:rsid w:val="00A218AB"/>
    <w:rsid w:val="00A21AA0"/>
    <w:rsid w:val="00A21CDE"/>
    <w:rsid w:val="00A21F60"/>
    <w:rsid w:val="00A22147"/>
    <w:rsid w:val="00A221D9"/>
    <w:rsid w:val="00A2248A"/>
    <w:rsid w:val="00A22C7E"/>
    <w:rsid w:val="00A22CB0"/>
    <w:rsid w:val="00A22CEB"/>
    <w:rsid w:val="00A232EC"/>
    <w:rsid w:val="00A239F9"/>
    <w:rsid w:val="00A23C22"/>
    <w:rsid w:val="00A23C56"/>
    <w:rsid w:val="00A242A0"/>
    <w:rsid w:val="00A24747"/>
    <w:rsid w:val="00A24AA1"/>
    <w:rsid w:val="00A24E51"/>
    <w:rsid w:val="00A2558A"/>
    <w:rsid w:val="00A258DE"/>
    <w:rsid w:val="00A25A6E"/>
    <w:rsid w:val="00A25F1C"/>
    <w:rsid w:val="00A26034"/>
    <w:rsid w:val="00A262A2"/>
    <w:rsid w:val="00A263D0"/>
    <w:rsid w:val="00A2645F"/>
    <w:rsid w:val="00A26D63"/>
    <w:rsid w:val="00A27161"/>
    <w:rsid w:val="00A27B92"/>
    <w:rsid w:val="00A27BC0"/>
    <w:rsid w:val="00A27E09"/>
    <w:rsid w:val="00A27F97"/>
    <w:rsid w:val="00A300EC"/>
    <w:rsid w:val="00A302CD"/>
    <w:rsid w:val="00A3041D"/>
    <w:rsid w:val="00A30A43"/>
    <w:rsid w:val="00A30B70"/>
    <w:rsid w:val="00A30FD8"/>
    <w:rsid w:val="00A31067"/>
    <w:rsid w:val="00A3126F"/>
    <w:rsid w:val="00A31495"/>
    <w:rsid w:val="00A316D8"/>
    <w:rsid w:val="00A3172C"/>
    <w:rsid w:val="00A32553"/>
    <w:rsid w:val="00A327FF"/>
    <w:rsid w:val="00A32891"/>
    <w:rsid w:val="00A32D0D"/>
    <w:rsid w:val="00A3302D"/>
    <w:rsid w:val="00A33070"/>
    <w:rsid w:val="00A33150"/>
    <w:rsid w:val="00A339E4"/>
    <w:rsid w:val="00A33D13"/>
    <w:rsid w:val="00A34026"/>
    <w:rsid w:val="00A34349"/>
    <w:rsid w:val="00A34536"/>
    <w:rsid w:val="00A34718"/>
    <w:rsid w:val="00A347A4"/>
    <w:rsid w:val="00A348E3"/>
    <w:rsid w:val="00A34C91"/>
    <w:rsid w:val="00A350A5"/>
    <w:rsid w:val="00A350E6"/>
    <w:rsid w:val="00A351CA"/>
    <w:rsid w:val="00A35470"/>
    <w:rsid w:val="00A35541"/>
    <w:rsid w:val="00A35A5F"/>
    <w:rsid w:val="00A35AF8"/>
    <w:rsid w:val="00A35D3F"/>
    <w:rsid w:val="00A36A1F"/>
    <w:rsid w:val="00A36C80"/>
    <w:rsid w:val="00A36EF2"/>
    <w:rsid w:val="00A3733D"/>
    <w:rsid w:val="00A37385"/>
    <w:rsid w:val="00A37894"/>
    <w:rsid w:val="00A3795D"/>
    <w:rsid w:val="00A37B58"/>
    <w:rsid w:val="00A40325"/>
    <w:rsid w:val="00A40470"/>
    <w:rsid w:val="00A407FA"/>
    <w:rsid w:val="00A408FF"/>
    <w:rsid w:val="00A40AFB"/>
    <w:rsid w:val="00A40CF8"/>
    <w:rsid w:val="00A40F9D"/>
    <w:rsid w:val="00A41586"/>
    <w:rsid w:val="00A4171A"/>
    <w:rsid w:val="00A41921"/>
    <w:rsid w:val="00A41D17"/>
    <w:rsid w:val="00A426DB"/>
    <w:rsid w:val="00A42B81"/>
    <w:rsid w:val="00A42C45"/>
    <w:rsid w:val="00A42FC4"/>
    <w:rsid w:val="00A439F4"/>
    <w:rsid w:val="00A43B2F"/>
    <w:rsid w:val="00A440C9"/>
    <w:rsid w:val="00A44399"/>
    <w:rsid w:val="00A4512C"/>
    <w:rsid w:val="00A453F7"/>
    <w:rsid w:val="00A45859"/>
    <w:rsid w:val="00A458FE"/>
    <w:rsid w:val="00A461A4"/>
    <w:rsid w:val="00A462D1"/>
    <w:rsid w:val="00A46341"/>
    <w:rsid w:val="00A46BB2"/>
    <w:rsid w:val="00A46C3B"/>
    <w:rsid w:val="00A4707E"/>
    <w:rsid w:val="00A4766E"/>
    <w:rsid w:val="00A47BCA"/>
    <w:rsid w:val="00A47E94"/>
    <w:rsid w:val="00A47EBE"/>
    <w:rsid w:val="00A5005A"/>
    <w:rsid w:val="00A50074"/>
    <w:rsid w:val="00A503C0"/>
    <w:rsid w:val="00A50415"/>
    <w:rsid w:val="00A50451"/>
    <w:rsid w:val="00A50FCD"/>
    <w:rsid w:val="00A516BB"/>
    <w:rsid w:val="00A516FC"/>
    <w:rsid w:val="00A5176B"/>
    <w:rsid w:val="00A51941"/>
    <w:rsid w:val="00A519A7"/>
    <w:rsid w:val="00A51DDA"/>
    <w:rsid w:val="00A51E1D"/>
    <w:rsid w:val="00A51E7B"/>
    <w:rsid w:val="00A51EA9"/>
    <w:rsid w:val="00A5258D"/>
    <w:rsid w:val="00A5267D"/>
    <w:rsid w:val="00A52982"/>
    <w:rsid w:val="00A52A36"/>
    <w:rsid w:val="00A52A5C"/>
    <w:rsid w:val="00A52C94"/>
    <w:rsid w:val="00A52EA4"/>
    <w:rsid w:val="00A52EC6"/>
    <w:rsid w:val="00A52ECF"/>
    <w:rsid w:val="00A53385"/>
    <w:rsid w:val="00A54438"/>
    <w:rsid w:val="00A544E2"/>
    <w:rsid w:val="00A54A5B"/>
    <w:rsid w:val="00A54B9C"/>
    <w:rsid w:val="00A54F81"/>
    <w:rsid w:val="00A55229"/>
    <w:rsid w:val="00A55540"/>
    <w:rsid w:val="00A555E9"/>
    <w:rsid w:val="00A556CD"/>
    <w:rsid w:val="00A558D3"/>
    <w:rsid w:val="00A55EB3"/>
    <w:rsid w:val="00A5601A"/>
    <w:rsid w:val="00A5602E"/>
    <w:rsid w:val="00A5621F"/>
    <w:rsid w:val="00A56760"/>
    <w:rsid w:val="00A56950"/>
    <w:rsid w:val="00A56E9E"/>
    <w:rsid w:val="00A5740A"/>
    <w:rsid w:val="00A5763E"/>
    <w:rsid w:val="00A576B7"/>
    <w:rsid w:val="00A57709"/>
    <w:rsid w:val="00A57B76"/>
    <w:rsid w:val="00A57BBE"/>
    <w:rsid w:val="00A57C46"/>
    <w:rsid w:val="00A60241"/>
    <w:rsid w:val="00A603B7"/>
    <w:rsid w:val="00A603D2"/>
    <w:rsid w:val="00A60EDB"/>
    <w:rsid w:val="00A61156"/>
    <w:rsid w:val="00A61443"/>
    <w:rsid w:val="00A61B2B"/>
    <w:rsid w:val="00A61E67"/>
    <w:rsid w:val="00A61F1B"/>
    <w:rsid w:val="00A62086"/>
    <w:rsid w:val="00A62337"/>
    <w:rsid w:val="00A62508"/>
    <w:rsid w:val="00A6255C"/>
    <w:rsid w:val="00A625E7"/>
    <w:rsid w:val="00A6288B"/>
    <w:rsid w:val="00A62B2B"/>
    <w:rsid w:val="00A62B57"/>
    <w:rsid w:val="00A62BDA"/>
    <w:rsid w:val="00A630E4"/>
    <w:rsid w:val="00A630FC"/>
    <w:rsid w:val="00A633A5"/>
    <w:rsid w:val="00A63403"/>
    <w:rsid w:val="00A63CF2"/>
    <w:rsid w:val="00A63D5E"/>
    <w:rsid w:val="00A64003"/>
    <w:rsid w:val="00A6420F"/>
    <w:rsid w:val="00A6445B"/>
    <w:rsid w:val="00A648A4"/>
    <w:rsid w:val="00A64C73"/>
    <w:rsid w:val="00A64CB9"/>
    <w:rsid w:val="00A64D8B"/>
    <w:rsid w:val="00A64D9B"/>
    <w:rsid w:val="00A6543C"/>
    <w:rsid w:val="00A6544B"/>
    <w:rsid w:val="00A654CF"/>
    <w:rsid w:val="00A65A3B"/>
    <w:rsid w:val="00A65BAB"/>
    <w:rsid w:val="00A65C93"/>
    <w:rsid w:val="00A66313"/>
    <w:rsid w:val="00A664CA"/>
    <w:rsid w:val="00A6659E"/>
    <w:rsid w:val="00A66A45"/>
    <w:rsid w:val="00A66D64"/>
    <w:rsid w:val="00A67817"/>
    <w:rsid w:val="00A67A88"/>
    <w:rsid w:val="00A67CA5"/>
    <w:rsid w:val="00A7022E"/>
    <w:rsid w:val="00A702CF"/>
    <w:rsid w:val="00A707F2"/>
    <w:rsid w:val="00A70D44"/>
    <w:rsid w:val="00A70F3F"/>
    <w:rsid w:val="00A71270"/>
    <w:rsid w:val="00A71EFD"/>
    <w:rsid w:val="00A71F1E"/>
    <w:rsid w:val="00A7240C"/>
    <w:rsid w:val="00A724F1"/>
    <w:rsid w:val="00A72525"/>
    <w:rsid w:val="00A72616"/>
    <w:rsid w:val="00A72A6B"/>
    <w:rsid w:val="00A72BED"/>
    <w:rsid w:val="00A72D8C"/>
    <w:rsid w:val="00A72E8E"/>
    <w:rsid w:val="00A73009"/>
    <w:rsid w:val="00A731E7"/>
    <w:rsid w:val="00A736A8"/>
    <w:rsid w:val="00A7384F"/>
    <w:rsid w:val="00A73C15"/>
    <w:rsid w:val="00A74839"/>
    <w:rsid w:val="00A74B65"/>
    <w:rsid w:val="00A74C0B"/>
    <w:rsid w:val="00A74E5E"/>
    <w:rsid w:val="00A7534F"/>
    <w:rsid w:val="00A7537D"/>
    <w:rsid w:val="00A757E8"/>
    <w:rsid w:val="00A7593B"/>
    <w:rsid w:val="00A75D43"/>
    <w:rsid w:val="00A760AB"/>
    <w:rsid w:val="00A7618A"/>
    <w:rsid w:val="00A76234"/>
    <w:rsid w:val="00A764D4"/>
    <w:rsid w:val="00A76D76"/>
    <w:rsid w:val="00A7733C"/>
    <w:rsid w:val="00A77496"/>
    <w:rsid w:val="00A7757A"/>
    <w:rsid w:val="00A778E0"/>
    <w:rsid w:val="00A7790C"/>
    <w:rsid w:val="00A77CB4"/>
    <w:rsid w:val="00A80358"/>
    <w:rsid w:val="00A8053C"/>
    <w:rsid w:val="00A80A4B"/>
    <w:rsid w:val="00A80BC8"/>
    <w:rsid w:val="00A80CD5"/>
    <w:rsid w:val="00A81365"/>
    <w:rsid w:val="00A81451"/>
    <w:rsid w:val="00A81490"/>
    <w:rsid w:val="00A819AA"/>
    <w:rsid w:val="00A81B6C"/>
    <w:rsid w:val="00A81BF7"/>
    <w:rsid w:val="00A81CA1"/>
    <w:rsid w:val="00A81CEA"/>
    <w:rsid w:val="00A81D65"/>
    <w:rsid w:val="00A82519"/>
    <w:rsid w:val="00A82A55"/>
    <w:rsid w:val="00A82AD2"/>
    <w:rsid w:val="00A82FD8"/>
    <w:rsid w:val="00A8376C"/>
    <w:rsid w:val="00A83779"/>
    <w:rsid w:val="00A841D8"/>
    <w:rsid w:val="00A84212"/>
    <w:rsid w:val="00A8460E"/>
    <w:rsid w:val="00A84781"/>
    <w:rsid w:val="00A84DA2"/>
    <w:rsid w:val="00A8542A"/>
    <w:rsid w:val="00A85624"/>
    <w:rsid w:val="00A85633"/>
    <w:rsid w:val="00A8583E"/>
    <w:rsid w:val="00A85C3F"/>
    <w:rsid w:val="00A85DC6"/>
    <w:rsid w:val="00A86351"/>
    <w:rsid w:val="00A865B7"/>
    <w:rsid w:val="00A86788"/>
    <w:rsid w:val="00A86AD6"/>
    <w:rsid w:val="00A86CE5"/>
    <w:rsid w:val="00A86E4D"/>
    <w:rsid w:val="00A8704E"/>
    <w:rsid w:val="00A8724F"/>
    <w:rsid w:val="00A87294"/>
    <w:rsid w:val="00A875F6"/>
    <w:rsid w:val="00A87C86"/>
    <w:rsid w:val="00A87D44"/>
    <w:rsid w:val="00A90518"/>
    <w:rsid w:val="00A907A8"/>
    <w:rsid w:val="00A90A18"/>
    <w:rsid w:val="00A90BC2"/>
    <w:rsid w:val="00A90E1E"/>
    <w:rsid w:val="00A9117B"/>
    <w:rsid w:val="00A914D6"/>
    <w:rsid w:val="00A9189C"/>
    <w:rsid w:val="00A91BD0"/>
    <w:rsid w:val="00A91DAE"/>
    <w:rsid w:val="00A9213A"/>
    <w:rsid w:val="00A92817"/>
    <w:rsid w:val="00A928A9"/>
    <w:rsid w:val="00A92B8A"/>
    <w:rsid w:val="00A92BA5"/>
    <w:rsid w:val="00A93291"/>
    <w:rsid w:val="00A933F3"/>
    <w:rsid w:val="00A93704"/>
    <w:rsid w:val="00A94097"/>
    <w:rsid w:val="00A94ECF"/>
    <w:rsid w:val="00A94F89"/>
    <w:rsid w:val="00A95ADA"/>
    <w:rsid w:val="00A95C25"/>
    <w:rsid w:val="00A96083"/>
    <w:rsid w:val="00A9621E"/>
    <w:rsid w:val="00A9666B"/>
    <w:rsid w:val="00A96765"/>
    <w:rsid w:val="00A96A9B"/>
    <w:rsid w:val="00A96D2B"/>
    <w:rsid w:val="00A96EB9"/>
    <w:rsid w:val="00A971FA"/>
    <w:rsid w:val="00A9737C"/>
    <w:rsid w:val="00A97CC8"/>
    <w:rsid w:val="00A97CF4"/>
    <w:rsid w:val="00A97DB8"/>
    <w:rsid w:val="00A97EA2"/>
    <w:rsid w:val="00AA0237"/>
    <w:rsid w:val="00AA04A4"/>
    <w:rsid w:val="00AA0572"/>
    <w:rsid w:val="00AA06FE"/>
    <w:rsid w:val="00AA0849"/>
    <w:rsid w:val="00AA09C5"/>
    <w:rsid w:val="00AA0A47"/>
    <w:rsid w:val="00AA0C50"/>
    <w:rsid w:val="00AA0D5A"/>
    <w:rsid w:val="00AA1229"/>
    <w:rsid w:val="00AA146C"/>
    <w:rsid w:val="00AA1470"/>
    <w:rsid w:val="00AA1841"/>
    <w:rsid w:val="00AA1A22"/>
    <w:rsid w:val="00AA1A2A"/>
    <w:rsid w:val="00AA1A57"/>
    <w:rsid w:val="00AA1B88"/>
    <w:rsid w:val="00AA20D3"/>
    <w:rsid w:val="00AA2212"/>
    <w:rsid w:val="00AA23A7"/>
    <w:rsid w:val="00AA23B5"/>
    <w:rsid w:val="00AA243D"/>
    <w:rsid w:val="00AA2483"/>
    <w:rsid w:val="00AA2634"/>
    <w:rsid w:val="00AA264A"/>
    <w:rsid w:val="00AA28B9"/>
    <w:rsid w:val="00AA2C48"/>
    <w:rsid w:val="00AA2D81"/>
    <w:rsid w:val="00AA2F84"/>
    <w:rsid w:val="00AA3049"/>
    <w:rsid w:val="00AA3243"/>
    <w:rsid w:val="00AA33B3"/>
    <w:rsid w:val="00AA33BC"/>
    <w:rsid w:val="00AA37A6"/>
    <w:rsid w:val="00AA3EAC"/>
    <w:rsid w:val="00AA4156"/>
    <w:rsid w:val="00AA430B"/>
    <w:rsid w:val="00AA440B"/>
    <w:rsid w:val="00AA4500"/>
    <w:rsid w:val="00AA4F91"/>
    <w:rsid w:val="00AA5258"/>
    <w:rsid w:val="00AA5346"/>
    <w:rsid w:val="00AA5C19"/>
    <w:rsid w:val="00AA5C37"/>
    <w:rsid w:val="00AA6110"/>
    <w:rsid w:val="00AA6159"/>
    <w:rsid w:val="00AA615F"/>
    <w:rsid w:val="00AA638C"/>
    <w:rsid w:val="00AA63C2"/>
    <w:rsid w:val="00AA65CB"/>
    <w:rsid w:val="00AA65DA"/>
    <w:rsid w:val="00AA66B2"/>
    <w:rsid w:val="00AA6909"/>
    <w:rsid w:val="00AA6A8E"/>
    <w:rsid w:val="00AA6AD1"/>
    <w:rsid w:val="00AA6C91"/>
    <w:rsid w:val="00AA6CFF"/>
    <w:rsid w:val="00AA6D17"/>
    <w:rsid w:val="00AA7513"/>
    <w:rsid w:val="00AA757B"/>
    <w:rsid w:val="00AA77FE"/>
    <w:rsid w:val="00AA780E"/>
    <w:rsid w:val="00AA7B02"/>
    <w:rsid w:val="00AA7C84"/>
    <w:rsid w:val="00AA7F07"/>
    <w:rsid w:val="00AB00DF"/>
    <w:rsid w:val="00AB0240"/>
    <w:rsid w:val="00AB079C"/>
    <w:rsid w:val="00AB0C22"/>
    <w:rsid w:val="00AB0F93"/>
    <w:rsid w:val="00AB1693"/>
    <w:rsid w:val="00AB17CE"/>
    <w:rsid w:val="00AB1C63"/>
    <w:rsid w:val="00AB2035"/>
    <w:rsid w:val="00AB2239"/>
    <w:rsid w:val="00AB228A"/>
    <w:rsid w:val="00AB23BF"/>
    <w:rsid w:val="00AB24E6"/>
    <w:rsid w:val="00AB293F"/>
    <w:rsid w:val="00AB3529"/>
    <w:rsid w:val="00AB38F7"/>
    <w:rsid w:val="00AB391E"/>
    <w:rsid w:val="00AB3C29"/>
    <w:rsid w:val="00AB3DC8"/>
    <w:rsid w:val="00AB4870"/>
    <w:rsid w:val="00AB4949"/>
    <w:rsid w:val="00AB49B6"/>
    <w:rsid w:val="00AB4BA9"/>
    <w:rsid w:val="00AB5055"/>
    <w:rsid w:val="00AB525A"/>
    <w:rsid w:val="00AB545C"/>
    <w:rsid w:val="00AB559C"/>
    <w:rsid w:val="00AB56F9"/>
    <w:rsid w:val="00AB5725"/>
    <w:rsid w:val="00AB583F"/>
    <w:rsid w:val="00AB5912"/>
    <w:rsid w:val="00AB59DC"/>
    <w:rsid w:val="00AB5B1E"/>
    <w:rsid w:val="00AB5E3B"/>
    <w:rsid w:val="00AB5FBF"/>
    <w:rsid w:val="00AB6986"/>
    <w:rsid w:val="00AB6C4A"/>
    <w:rsid w:val="00AB7678"/>
    <w:rsid w:val="00AB7689"/>
    <w:rsid w:val="00AB789A"/>
    <w:rsid w:val="00AB7D8D"/>
    <w:rsid w:val="00AC0004"/>
    <w:rsid w:val="00AC0074"/>
    <w:rsid w:val="00AC00C0"/>
    <w:rsid w:val="00AC04F0"/>
    <w:rsid w:val="00AC0765"/>
    <w:rsid w:val="00AC080C"/>
    <w:rsid w:val="00AC08D0"/>
    <w:rsid w:val="00AC0C68"/>
    <w:rsid w:val="00AC0E46"/>
    <w:rsid w:val="00AC0FA7"/>
    <w:rsid w:val="00AC159F"/>
    <w:rsid w:val="00AC1E3F"/>
    <w:rsid w:val="00AC2233"/>
    <w:rsid w:val="00AC25D1"/>
    <w:rsid w:val="00AC2C1B"/>
    <w:rsid w:val="00AC2D8E"/>
    <w:rsid w:val="00AC3268"/>
    <w:rsid w:val="00AC3D98"/>
    <w:rsid w:val="00AC3F4C"/>
    <w:rsid w:val="00AC40FE"/>
    <w:rsid w:val="00AC43D9"/>
    <w:rsid w:val="00AC43EF"/>
    <w:rsid w:val="00AC4487"/>
    <w:rsid w:val="00AC44AD"/>
    <w:rsid w:val="00AC46AF"/>
    <w:rsid w:val="00AC4728"/>
    <w:rsid w:val="00AC4B8F"/>
    <w:rsid w:val="00AC4BD9"/>
    <w:rsid w:val="00AC4D98"/>
    <w:rsid w:val="00AC4FC6"/>
    <w:rsid w:val="00AC537A"/>
    <w:rsid w:val="00AC5540"/>
    <w:rsid w:val="00AC5BD7"/>
    <w:rsid w:val="00AC5FAB"/>
    <w:rsid w:val="00AC648E"/>
    <w:rsid w:val="00AC661A"/>
    <w:rsid w:val="00AC67CF"/>
    <w:rsid w:val="00AC6C8D"/>
    <w:rsid w:val="00AC7681"/>
    <w:rsid w:val="00AC7710"/>
    <w:rsid w:val="00AC7AE2"/>
    <w:rsid w:val="00AC7E67"/>
    <w:rsid w:val="00AD04AE"/>
    <w:rsid w:val="00AD04DB"/>
    <w:rsid w:val="00AD05E4"/>
    <w:rsid w:val="00AD05F7"/>
    <w:rsid w:val="00AD0976"/>
    <w:rsid w:val="00AD0A61"/>
    <w:rsid w:val="00AD0D9A"/>
    <w:rsid w:val="00AD0FA4"/>
    <w:rsid w:val="00AD11CA"/>
    <w:rsid w:val="00AD1362"/>
    <w:rsid w:val="00AD152A"/>
    <w:rsid w:val="00AD15C2"/>
    <w:rsid w:val="00AD16B7"/>
    <w:rsid w:val="00AD16C2"/>
    <w:rsid w:val="00AD1729"/>
    <w:rsid w:val="00AD17E8"/>
    <w:rsid w:val="00AD1930"/>
    <w:rsid w:val="00AD1B8E"/>
    <w:rsid w:val="00AD1C08"/>
    <w:rsid w:val="00AD1C64"/>
    <w:rsid w:val="00AD20F9"/>
    <w:rsid w:val="00AD259A"/>
    <w:rsid w:val="00AD29E7"/>
    <w:rsid w:val="00AD3336"/>
    <w:rsid w:val="00AD34E6"/>
    <w:rsid w:val="00AD35AB"/>
    <w:rsid w:val="00AD36F2"/>
    <w:rsid w:val="00AD389C"/>
    <w:rsid w:val="00AD3979"/>
    <w:rsid w:val="00AD39AF"/>
    <w:rsid w:val="00AD3D44"/>
    <w:rsid w:val="00AD3D7A"/>
    <w:rsid w:val="00AD3DBC"/>
    <w:rsid w:val="00AD3E01"/>
    <w:rsid w:val="00AD3E11"/>
    <w:rsid w:val="00AD41C1"/>
    <w:rsid w:val="00AD4CC1"/>
    <w:rsid w:val="00AD4E4A"/>
    <w:rsid w:val="00AD4EA3"/>
    <w:rsid w:val="00AD5024"/>
    <w:rsid w:val="00AD5436"/>
    <w:rsid w:val="00AD564C"/>
    <w:rsid w:val="00AD5D46"/>
    <w:rsid w:val="00AD5D57"/>
    <w:rsid w:val="00AD635C"/>
    <w:rsid w:val="00AD643D"/>
    <w:rsid w:val="00AD64A2"/>
    <w:rsid w:val="00AD65D9"/>
    <w:rsid w:val="00AD6918"/>
    <w:rsid w:val="00AD69AC"/>
    <w:rsid w:val="00AD6F81"/>
    <w:rsid w:val="00AD70FE"/>
    <w:rsid w:val="00AD73A0"/>
    <w:rsid w:val="00AD7422"/>
    <w:rsid w:val="00AD7977"/>
    <w:rsid w:val="00AD7C63"/>
    <w:rsid w:val="00AE04DA"/>
    <w:rsid w:val="00AE09F9"/>
    <w:rsid w:val="00AE0C9F"/>
    <w:rsid w:val="00AE0CD9"/>
    <w:rsid w:val="00AE0EAA"/>
    <w:rsid w:val="00AE1351"/>
    <w:rsid w:val="00AE1412"/>
    <w:rsid w:val="00AE1CA6"/>
    <w:rsid w:val="00AE1E44"/>
    <w:rsid w:val="00AE1EB2"/>
    <w:rsid w:val="00AE1F1C"/>
    <w:rsid w:val="00AE2079"/>
    <w:rsid w:val="00AE21E9"/>
    <w:rsid w:val="00AE237B"/>
    <w:rsid w:val="00AE2960"/>
    <w:rsid w:val="00AE30ED"/>
    <w:rsid w:val="00AE332F"/>
    <w:rsid w:val="00AE3366"/>
    <w:rsid w:val="00AE352F"/>
    <w:rsid w:val="00AE36B2"/>
    <w:rsid w:val="00AE3D18"/>
    <w:rsid w:val="00AE42D7"/>
    <w:rsid w:val="00AE495B"/>
    <w:rsid w:val="00AE5155"/>
    <w:rsid w:val="00AE52F2"/>
    <w:rsid w:val="00AE536B"/>
    <w:rsid w:val="00AE5524"/>
    <w:rsid w:val="00AE5EE8"/>
    <w:rsid w:val="00AE6004"/>
    <w:rsid w:val="00AE671E"/>
    <w:rsid w:val="00AE67C4"/>
    <w:rsid w:val="00AE6BD2"/>
    <w:rsid w:val="00AE6C9A"/>
    <w:rsid w:val="00AF0706"/>
    <w:rsid w:val="00AF0A08"/>
    <w:rsid w:val="00AF0C3A"/>
    <w:rsid w:val="00AF0DC0"/>
    <w:rsid w:val="00AF0F53"/>
    <w:rsid w:val="00AF11C1"/>
    <w:rsid w:val="00AF2002"/>
    <w:rsid w:val="00AF2064"/>
    <w:rsid w:val="00AF20E6"/>
    <w:rsid w:val="00AF22C7"/>
    <w:rsid w:val="00AF2663"/>
    <w:rsid w:val="00AF2841"/>
    <w:rsid w:val="00AF3214"/>
    <w:rsid w:val="00AF35C2"/>
    <w:rsid w:val="00AF3760"/>
    <w:rsid w:val="00AF38F0"/>
    <w:rsid w:val="00AF3986"/>
    <w:rsid w:val="00AF409C"/>
    <w:rsid w:val="00AF42FA"/>
    <w:rsid w:val="00AF4DB1"/>
    <w:rsid w:val="00AF510B"/>
    <w:rsid w:val="00AF51B7"/>
    <w:rsid w:val="00AF53D8"/>
    <w:rsid w:val="00AF55A6"/>
    <w:rsid w:val="00AF6231"/>
    <w:rsid w:val="00AF63D8"/>
    <w:rsid w:val="00AF64C2"/>
    <w:rsid w:val="00AF6C36"/>
    <w:rsid w:val="00AF6CBF"/>
    <w:rsid w:val="00AF6F08"/>
    <w:rsid w:val="00AF7429"/>
    <w:rsid w:val="00AF758B"/>
    <w:rsid w:val="00B007D5"/>
    <w:rsid w:val="00B00BF8"/>
    <w:rsid w:val="00B00EDE"/>
    <w:rsid w:val="00B0100E"/>
    <w:rsid w:val="00B01298"/>
    <w:rsid w:val="00B01584"/>
    <w:rsid w:val="00B018C5"/>
    <w:rsid w:val="00B01A7F"/>
    <w:rsid w:val="00B01CC3"/>
    <w:rsid w:val="00B02027"/>
    <w:rsid w:val="00B020DC"/>
    <w:rsid w:val="00B024DA"/>
    <w:rsid w:val="00B02E08"/>
    <w:rsid w:val="00B03A36"/>
    <w:rsid w:val="00B03CBC"/>
    <w:rsid w:val="00B04261"/>
    <w:rsid w:val="00B04466"/>
    <w:rsid w:val="00B04802"/>
    <w:rsid w:val="00B04B2B"/>
    <w:rsid w:val="00B04BB9"/>
    <w:rsid w:val="00B04E75"/>
    <w:rsid w:val="00B058B6"/>
    <w:rsid w:val="00B05E1A"/>
    <w:rsid w:val="00B05ED1"/>
    <w:rsid w:val="00B06153"/>
    <w:rsid w:val="00B062D0"/>
    <w:rsid w:val="00B0635D"/>
    <w:rsid w:val="00B066A6"/>
    <w:rsid w:val="00B07304"/>
    <w:rsid w:val="00B07427"/>
    <w:rsid w:val="00B074F0"/>
    <w:rsid w:val="00B07959"/>
    <w:rsid w:val="00B07C3A"/>
    <w:rsid w:val="00B07EA8"/>
    <w:rsid w:val="00B07F8A"/>
    <w:rsid w:val="00B10B72"/>
    <w:rsid w:val="00B10C41"/>
    <w:rsid w:val="00B1128C"/>
    <w:rsid w:val="00B115B3"/>
    <w:rsid w:val="00B117E9"/>
    <w:rsid w:val="00B11854"/>
    <w:rsid w:val="00B11D9D"/>
    <w:rsid w:val="00B11EA7"/>
    <w:rsid w:val="00B12063"/>
    <w:rsid w:val="00B121C6"/>
    <w:rsid w:val="00B1234D"/>
    <w:rsid w:val="00B1278F"/>
    <w:rsid w:val="00B127FC"/>
    <w:rsid w:val="00B12A1D"/>
    <w:rsid w:val="00B12BB8"/>
    <w:rsid w:val="00B130C4"/>
    <w:rsid w:val="00B13137"/>
    <w:rsid w:val="00B13329"/>
    <w:rsid w:val="00B1369B"/>
    <w:rsid w:val="00B13EAB"/>
    <w:rsid w:val="00B14171"/>
    <w:rsid w:val="00B1419D"/>
    <w:rsid w:val="00B1488F"/>
    <w:rsid w:val="00B14ED3"/>
    <w:rsid w:val="00B14F7E"/>
    <w:rsid w:val="00B15188"/>
    <w:rsid w:val="00B153B8"/>
    <w:rsid w:val="00B15628"/>
    <w:rsid w:val="00B159F2"/>
    <w:rsid w:val="00B15B63"/>
    <w:rsid w:val="00B15FAD"/>
    <w:rsid w:val="00B16792"/>
    <w:rsid w:val="00B167BC"/>
    <w:rsid w:val="00B16AA3"/>
    <w:rsid w:val="00B17293"/>
    <w:rsid w:val="00B179EC"/>
    <w:rsid w:val="00B17A7D"/>
    <w:rsid w:val="00B17D6E"/>
    <w:rsid w:val="00B200A0"/>
    <w:rsid w:val="00B2032C"/>
    <w:rsid w:val="00B205C0"/>
    <w:rsid w:val="00B207E9"/>
    <w:rsid w:val="00B20BC9"/>
    <w:rsid w:val="00B20CE2"/>
    <w:rsid w:val="00B214F1"/>
    <w:rsid w:val="00B21EC0"/>
    <w:rsid w:val="00B22131"/>
    <w:rsid w:val="00B22303"/>
    <w:rsid w:val="00B223DF"/>
    <w:rsid w:val="00B2241D"/>
    <w:rsid w:val="00B2256C"/>
    <w:rsid w:val="00B229A0"/>
    <w:rsid w:val="00B22B38"/>
    <w:rsid w:val="00B22C33"/>
    <w:rsid w:val="00B22FB3"/>
    <w:rsid w:val="00B231D9"/>
    <w:rsid w:val="00B23287"/>
    <w:rsid w:val="00B23519"/>
    <w:rsid w:val="00B237A5"/>
    <w:rsid w:val="00B23EE0"/>
    <w:rsid w:val="00B24625"/>
    <w:rsid w:val="00B24B67"/>
    <w:rsid w:val="00B24CA5"/>
    <w:rsid w:val="00B24E82"/>
    <w:rsid w:val="00B25282"/>
    <w:rsid w:val="00B25907"/>
    <w:rsid w:val="00B26685"/>
    <w:rsid w:val="00B26E8E"/>
    <w:rsid w:val="00B27216"/>
    <w:rsid w:val="00B27523"/>
    <w:rsid w:val="00B275D3"/>
    <w:rsid w:val="00B276B8"/>
    <w:rsid w:val="00B27824"/>
    <w:rsid w:val="00B279FE"/>
    <w:rsid w:val="00B27A02"/>
    <w:rsid w:val="00B30028"/>
    <w:rsid w:val="00B301AD"/>
    <w:rsid w:val="00B301C5"/>
    <w:rsid w:val="00B30605"/>
    <w:rsid w:val="00B30735"/>
    <w:rsid w:val="00B30791"/>
    <w:rsid w:val="00B30A08"/>
    <w:rsid w:val="00B30A71"/>
    <w:rsid w:val="00B30ABE"/>
    <w:rsid w:val="00B30FA7"/>
    <w:rsid w:val="00B3115C"/>
    <w:rsid w:val="00B313C1"/>
    <w:rsid w:val="00B31840"/>
    <w:rsid w:val="00B31B10"/>
    <w:rsid w:val="00B31E6D"/>
    <w:rsid w:val="00B323AA"/>
    <w:rsid w:val="00B323E1"/>
    <w:rsid w:val="00B328CD"/>
    <w:rsid w:val="00B328E0"/>
    <w:rsid w:val="00B33152"/>
    <w:rsid w:val="00B33270"/>
    <w:rsid w:val="00B3350C"/>
    <w:rsid w:val="00B3375C"/>
    <w:rsid w:val="00B339EF"/>
    <w:rsid w:val="00B33A00"/>
    <w:rsid w:val="00B33B69"/>
    <w:rsid w:val="00B341C3"/>
    <w:rsid w:val="00B34A29"/>
    <w:rsid w:val="00B352B1"/>
    <w:rsid w:val="00B353EE"/>
    <w:rsid w:val="00B35421"/>
    <w:rsid w:val="00B35C97"/>
    <w:rsid w:val="00B35FE9"/>
    <w:rsid w:val="00B360F6"/>
    <w:rsid w:val="00B3649C"/>
    <w:rsid w:val="00B36DB0"/>
    <w:rsid w:val="00B3710B"/>
    <w:rsid w:val="00B3716A"/>
    <w:rsid w:val="00B371F7"/>
    <w:rsid w:val="00B37281"/>
    <w:rsid w:val="00B37675"/>
    <w:rsid w:val="00B37846"/>
    <w:rsid w:val="00B37C3A"/>
    <w:rsid w:val="00B37E73"/>
    <w:rsid w:val="00B37EE6"/>
    <w:rsid w:val="00B400E0"/>
    <w:rsid w:val="00B40287"/>
    <w:rsid w:val="00B40659"/>
    <w:rsid w:val="00B40898"/>
    <w:rsid w:val="00B40B7C"/>
    <w:rsid w:val="00B40F81"/>
    <w:rsid w:val="00B415B2"/>
    <w:rsid w:val="00B41CAA"/>
    <w:rsid w:val="00B41CAC"/>
    <w:rsid w:val="00B4269A"/>
    <w:rsid w:val="00B4290C"/>
    <w:rsid w:val="00B42924"/>
    <w:rsid w:val="00B430CB"/>
    <w:rsid w:val="00B43154"/>
    <w:rsid w:val="00B436E3"/>
    <w:rsid w:val="00B43FC3"/>
    <w:rsid w:val="00B44414"/>
    <w:rsid w:val="00B44813"/>
    <w:rsid w:val="00B44C6F"/>
    <w:rsid w:val="00B44FE6"/>
    <w:rsid w:val="00B45116"/>
    <w:rsid w:val="00B45163"/>
    <w:rsid w:val="00B45368"/>
    <w:rsid w:val="00B45491"/>
    <w:rsid w:val="00B45AFA"/>
    <w:rsid w:val="00B45F77"/>
    <w:rsid w:val="00B46369"/>
    <w:rsid w:val="00B46622"/>
    <w:rsid w:val="00B46BA5"/>
    <w:rsid w:val="00B46BC2"/>
    <w:rsid w:val="00B46D88"/>
    <w:rsid w:val="00B46F54"/>
    <w:rsid w:val="00B46FAA"/>
    <w:rsid w:val="00B4708D"/>
    <w:rsid w:val="00B47153"/>
    <w:rsid w:val="00B47596"/>
    <w:rsid w:val="00B47980"/>
    <w:rsid w:val="00B47AD4"/>
    <w:rsid w:val="00B50B63"/>
    <w:rsid w:val="00B50F43"/>
    <w:rsid w:val="00B50FE3"/>
    <w:rsid w:val="00B5101B"/>
    <w:rsid w:val="00B51083"/>
    <w:rsid w:val="00B510C8"/>
    <w:rsid w:val="00B5141E"/>
    <w:rsid w:val="00B5168C"/>
    <w:rsid w:val="00B519F8"/>
    <w:rsid w:val="00B51AAA"/>
    <w:rsid w:val="00B51BDF"/>
    <w:rsid w:val="00B51E49"/>
    <w:rsid w:val="00B51E56"/>
    <w:rsid w:val="00B51FFD"/>
    <w:rsid w:val="00B5248B"/>
    <w:rsid w:val="00B52699"/>
    <w:rsid w:val="00B52786"/>
    <w:rsid w:val="00B53725"/>
    <w:rsid w:val="00B537FD"/>
    <w:rsid w:val="00B53DEC"/>
    <w:rsid w:val="00B541EE"/>
    <w:rsid w:val="00B542B1"/>
    <w:rsid w:val="00B545E5"/>
    <w:rsid w:val="00B5561B"/>
    <w:rsid w:val="00B5571F"/>
    <w:rsid w:val="00B55B9A"/>
    <w:rsid w:val="00B55C6E"/>
    <w:rsid w:val="00B55DCA"/>
    <w:rsid w:val="00B55FAA"/>
    <w:rsid w:val="00B561EC"/>
    <w:rsid w:val="00B566CC"/>
    <w:rsid w:val="00B566F6"/>
    <w:rsid w:val="00B56846"/>
    <w:rsid w:val="00B57035"/>
    <w:rsid w:val="00B57717"/>
    <w:rsid w:val="00B57BB5"/>
    <w:rsid w:val="00B57C40"/>
    <w:rsid w:val="00B57D1E"/>
    <w:rsid w:val="00B57FB3"/>
    <w:rsid w:val="00B6040C"/>
    <w:rsid w:val="00B604E1"/>
    <w:rsid w:val="00B6057A"/>
    <w:rsid w:val="00B60582"/>
    <w:rsid w:val="00B607A2"/>
    <w:rsid w:val="00B60B00"/>
    <w:rsid w:val="00B60DF9"/>
    <w:rsid w:val="00B6125E"/>
    <w:rsid w:val="00B61833"/>
    <w:rsid w:val="00B61ACC"/>
    <w:rsid w:val="00B61F1F"/>
    <w:rsid w:val="00B62F42"/>
    <w:rsid w:val="00B63080"/>
    <w:rsid w:val="00B633E2"/>
    <w:rsid w:val="00B6351A"/>
    <w:rsid w:val="00B63A3F"/>
    <w:rsid w:val="00B63B82"/>
    <w:rsid w:val="00B6402A"/>
    <w:rsid w:val="00B64167"/>
    <w:rsid w:val="00B64246"/>
    <w:rsid w:val="00B644A1"/>
    <w:rsid w:val="00B64622"/>
    <w:rsid w:val="00B647D9"/>
    <w:rsid w:val="00B6493F"/>
    <w:rsid w:val="00B64980"/>
    <w:rsid w:val="00B6501E"/>
    <w:rsid w:val="00B653F6"/>
    <w:rsid w:val="00B65457"/>
    <w:rsid w:val="00B658B6"/>
    <w:rsid w:val="00B65C61"/>
    <w:rsid w:val="00B65DE7"/>
    <w:rsid w:val="00B65F21"/>
    <w:rsid w:val="00B660E7"/>
    <w:rsid w:val="00B661CC"/>
    <w:rsid w:val="00B66316"/>
    <w:rsid w:val="00B663C5"/>
    <w:rsid w:val="00B66608"/>
    <w:rsid w:val="00B666CA"/>
    <w:rsid w:val="00B6696E"/>
    <w:rsid w:val="00B6698B"/>
    <w:rsid w:val="00B66BB2"/>
    <w:rsid w:val="00B67333"/>
    <w:rsid w:val="00B675AC"/>
    <w:rsid w:val="00B67830"/>
    <w:rsid w:val="00B67B1C"/>
    <w:rsid w:val="00B70692"/>
    <w:rsid w:val="00B70E8B"/>
    <w:rsid w:val="00B70F44"/>
    <w:rsid w:val="00B710C9"/>
    <w:rsid w:val="00B712D8"/>
    <w:rsid w:val="00B7136D"/>
    <w:rsid w:val="00B71597"/>
    <w:rsid w:val="00B71703"/>
    <w:rsid w:val="00B71741"/>
    <w:rsid w:val="00B717B7"/>
    <w:rsid w:val="00B72196"/>
    <w:rsid w:val="00B72CB9"/>
    <w:rsid w:val="00B7346B"/>
    <w:rsid w:val="00B7367F"/>
    <w:rsid w:val="00B73753"/>
    <w:rsid w:val="00B73C3E"/>
    <w:rsid w:val="00B73E06"/>
    <w:rsid w:val="00B745C5"/>
    <w:rsid w:val="00B745E1"/>
    <w:rsid w:val="00B746E5"/>
    <w:rsid w:val="00B74FE1"/>
    <w:rsid w:val="00B75296"/>
    <w:rsid w:val="00B7559F"/>
    <w:rsid w:val="00B75716"/>
    <w:rsid w:val="00B75CD1"/>
    <w:rsid w:val="00B7633F"/>
    <w:rsid w:val="00B763BB"/>
    <w:rsid w:val="00B76460"/>
    <w:rsid w:val="00B7683A"/>
    <w:rsid w:val="00B768EB"/>
    <w:rsid w:val="00B76DC2"/>
    <w:rsid w:val="00B76EEA"/>
    <w:rsid w:val="00B76F75"/>
    <w:rsid w:val="00B76F8D"/>
    <w:rsid w:val="00B77026"/>
    <w:rsid w:val="00B77134"/>
    <w:rsid w:val="00B7729F"/>
    <w:rsid w:val="00B77594"/>
    <w:rsid w:val="00B775F3"/>
    <w:rsid w:val="00B7783D"/>
    <w:rsid w:val="00B77AB2"/>
    <w:rsid w:val="00B77B25"/>
    <w:rsid w:val="00B77B7E"/>
    <w:rsid w:val="00B77EDB"/>
    <w:rsid w:val="00B77F61"/>
    <w:rsid w:val="00B80007"/>
    <w:rsid w:val="00B8009D"/>
    <w:rsid w:val="00B804CF"/>
    <w:rsid w:val="00B80C1A"/>
    <w:rsid w:val="00B815EA"/>
    <w:rsid w:val="00B81785"/>
    <w:rsid w:val="00B817A0"/>
    <w:rsid w:val="00B81CE9"/>
    <w:rsid w:val="00B82443"/>
    <w:rsid w:val="00B8256D"/>
    <w:rsid w:val="00B825E0"/>
    <w:rsid w:val="00B825FD"/>
    <w:rsid w:val="00B82A2D"/>
    <w:rsid w:val="00B82D2A"/>
    <w:rsid w:val="00B82F5A"/>
    <w:rsid w:val="00B831BB"/>
    <w:rsid w:val="00B83379"/>
    <w:rsid w:val="00B83472"/>
    <w:rsid w:val="00B8359E"/>
    <w:rsid w:val="00B8365E"/>
    <w:rsid w:val="00B837FA"/>
    <w:rsid w:val="00B83AA9"/>
    <w:rsid w:val="00B83E9E"/>
    <w:rsid w:val="00B8436A"/>
    <w:rsid w:val="00B849FA"/>
    <w:rsid w:val="00B850CC"/>
    <w:rsid w:val="00B85116"/>
    <w:rsid w:val="00B8538F"/>
    <w:rsid w:val="00B8593F"/>
    <w:rsid w:val="00B85C0F"/>
    <w:rsid w:val="00B85FC6"/>
    <w:rsid w:val="00B86405"/>
    <w:rsid w:val="00B865DA"/>
    <w:rsid w:val="00B86676"/>
    <w:rsid w:val="00B86720"/>
    <w:rsid w:val="00B868F6"/>
    <w:rsid w:val="00B869A3"/>
    <w:rsid w:val="00B87231"/>
    <w:rsid w:val="00B87603"/>
    <w:rsid w:val="00B903A7"/>
    <w:rsid w:val="00B904E1"/>
    <w:rsid w:val="00B9054C"/>
    <w:rsid w:val="00B9077A"/>
    <w:rsid w:val="00B90797"/>
    <w:rsid w:val="00B90D3B"/>
    <w:rsid w:val="00B90DF1"/>
    <w:rsid w:val="00B91C3F"/>
    <w:rsid w:val="00B92161"/>
    <w:rsid w:val="00B9220D"/>
    <w:rsid w:val="00B9222B"/>
    <w:rsid w:val="00B92492"/>
    <w:rsid w:val="00B9264B"/>
    <w:rsid w:val="00B92651"/>
    <w:rsid w:val="00B92774"/>
    <w:rsid w:val="00B92923"/>
    <w:rsid w:val="00B92D3C"/>
    <w:rsid w:val="00B92E67"/>
    <w:rsid w:val="00B93A7A"/>
    <w:rsid w:val="00B93EAF"/>
    <w:rsid w:val="00B944F7"/>
    <w:rsid w:val="00B94545"/>
    <w:rsid w:val="00B945F8"/>
    <w:rsid w:val="00B94CE5"/>
    <w:rsid w:val="00B94FD2"/>
    <w:rsid w:val="00B95969"/>
    <w:rsid w:val="00B95C54"/>
    <w:rsid w:val="00B962E7"/>
    <w:rsid w:val="00B9632A"/>
    <w:rsid w:val="00B96358"/>
    <w:rsid w:val="00B96697"/>
    <w:rsid w:val="00B96753"/>
    <w:rsid w:val="00B9687D"/>
    <w:rsid w:val="00B96C6D"/>
    <w:rsid w:val="00B96C91"/>
    <w:rsid w:val="00B96DF8"/>
    <w:rsid w:val="00B96E4A"/>
    <w:rsid w:val="00B9715A"/>
    <w:rsid w:val="00B972B4"/>
    <w:rsid w:val="00B972ED"/>
    <w:rsid w:val="00B97579"/>
    <w:rsid w:val="00B977AA"/>
    <w:rsid w:val="00B978D7"/>
    <w:rsid w:val="00B978E3"/>
    <w:rsid w:val="00B97929"/>
    <w:rsid w:val="00B97AE5"/>
    <w:rsid w:val="00B97BDB"/>
    <w:rsid w:val="00B97EC8"/>
    <w:rsid w:val="00B97F84"/>
    <w:rsid w:val="00BA0122"/>
    <w:rsid w:val="00BA014A"/>
    <w:rsid w:val="00BA0ADF"/>
    <w:rsid w:val="00BA0B02"/>
    <w:rsid w:val="00BA0E36"/>
    <w:rsid w:val="00BA11BF"/>
    <w:rsid w:val="00BA16AF"/>
    <w:rsid w:val="00BA16C4"/>
    <w:rsid w:val="00BA17F8"/>
    <w:rsid w:val="00BA1A15"/>
    <w:rsid w:val="00BA1F10"/>
    <w:rsid w:val="00BA2048"/>
    <w:rsid w:val="00BA21A6"/>
    <w:rsid w:val="00BA22E3"/>
    <w:rsid w:val="00BA27A5"/>
    <w:rsid w:val="00BA3660"/>
    <w:rsid w:val="00BA373F"/>
    <w:rsid w:val="00BA3791"/>
    <w:rsid w:val="00BA389B"/>
    <w:rsid w:val="00BA3AEF"/>
    <w:rsid w:val="00BA3B89"/>
    <w:rsid w:val="00BA449A"/>
    <w:rsid w:val="00BA455C"/>
    <w:rsid w:val="00BA4801"/>
    <w:rsid w:val="00BA4BAD"/>
    <w:rsid w:val="00BA4EB5"/>
    <w:rsid w:val="00BA4F73"/>
    <w:rsid w:val="00BA51C0"/>
    <w:rsid w:val="00BA5254"/>
    <w:rsid w:val="00BA5350"/>
    <w:rsid w:val="00BA5479"/>
    <w:rsid w:val="00BA5735"/>
    <w:rsid w:val="00BA5766"/>
    <w:rsid w:val="00BA5AF4"/>
    <w:rsid w:val="00BA647C"/>
    <w:rsid w:val="00BA656F"/>
    <w:rsid w:val="00BA66B7"/>
    <w:rsid w:val="00BA774C"/>
    <w:rsid w:val="00BA7E93"/>
    <w:rsid w:val="00BB01A8"/>
    <w:rsid w:val="00BB0292"/>
    <w:rsid w:val="00BB059C"/>
    <w:rsid w:val="00BB0A3B"/>
    <w:rsid w:val="00BB0A6D"/>
    <w:rsid w:val="00BB0CF6"/>
    <w:rsid w:val="00BB19B6"/>
    <w:rsid w:val="00BB1C12"/>
    <w:rsid w:val="00BB1C8B"/>
    <w:rsid w:val="00BB1D49"/>
    <w:rsid w:val="00BB1EA0"/>
    <w:rsid w:val="00BB1F0E"/>
    <w:rsid w:val="00BB1F16"/>
    <w:rsid w:val="00BB1F74"/>
    <w:rsid w:val="00BB2076"/>
    <w:rsid w:val="00BB2089"/>
    <w:rsid w:val="00BB20C6"/>
    <w:rsid w:val="00BB211A"/>
    <w:rsid w:val="00BB22B0"/>
    <w:rsid w:val="00BB23C7"/>
    <w:rsid w:val="00BB245A"/>
    <w:rsid w:val="00BB287A"/>
    <w:rsid w:val="00BB2AC3"/>
    <w:rsid w:val="00BB2B2D"/>
    <w:rsid w:val="00BB2ED9"/>
    <w:rsid w:val="00BB2F67"/>
    <w:rsid w:val="00BB3847"/>
    <w:rsid w:val="00BB3CAA"/>
    <w:rsid w:val="00BB3CF3"/>
    <w:rsid w:val="00BB3DDC"/>
    <w:rsid w:val="00BB4085"/>
    <w:rsid w:val="00BB486C"/>
    <w:rsid w:val="00BB48F7"/>
    <w:rsid w:val="00BB4957"/>
    <w:rsid w:val="00BB49F6"/>
    <w:rsid w:val="00BB54F8"/>
    <w:rsid w:val="00BB54FB"/>
    <w:rsid w:val="00BB5A74"/>
    <w:rsid w:val="00BB5CEA"/>
    <w:rsid w:val="00BB633A"/>
    <w:rsid w:val="00BB65D8"/>
    <w:rsid w:val="00BB66A2"/>
    <w:rsid w:val="00BB6F60"/>
    <w:rsid w:val="00BB70AB"/>
    <w:rsid w:val="00BB719F"/>
    <w:rsid w:val="00BB721A"/>
    <w:rsid w:val="00BB7709"/>
    <w:rsid w:val="00BB7C8B"/>
    <w:rsid w:val="00BB7DA8"/>
    <w:rsid w:val="00BB7F48"/>
    <w:rsid w:val="00BC0757"/>
    <w:rsid w:val="00BC0A0B"/>
    <w:rsid w:val="00BC0BAE"/>
    <w:rsid w:val="00BC0E47"/>
    <w:rsid w:val="00BC14FB"/>
    <w:rsid w:val="00BC1CDD"/>
    <w:rsid w:val="00BC2358"/>
    <w:rsid w:val="00BC27AB"/>
    <w:rsid w:val="00BC284A"/>
    <w:rsid w:val="00BC29C7"/>
    <w:rsid w:val="00BC2C5B"/>
    <w:rsid w:val="00BC2D0E"/>
    <w:rsid w:val="00BC2D20"/>
    <w:rsid w:val="00BC322F"/>
    <w:rsid w:val="00BC3483"/>
    <w:rsid w:val="00BC39CD"/>
    <w:rsid w:val="00BC4015"/>
    <w:rsid w:val="00BC450B"/>
    <w:rsid w:val="00BC4529"/>
    <w:rsid w:val="00BC49D0"/>
    <w:rsid w:val="00BC4A6C"/>
    <w:rsid w:val="00BC4FDA"/>
    <w:rsid w:val="00BC53EC"/>
    <w:rsid w:val="00BC5431"/>
    <w:rsid w:val="00BC5CC6"/>
    <w:rsid w:val="00BC5CF8"/>
    <w:rsid w:val="00BC5E77"/>
    <w:rsid w:val="00BC5F58"/>
    <w:rsid w:val="00BC6845"/>
    <w:rsid w:val="00BC6A39"/>
    <w:rsid w:val="00BC6D73"/>
    <w:rsid w:val="00BC6DC6"/>
    <w:rsid w:val="00BC6DE8"/>
    <w:rsid w:val="00BC6EE1"/>
    <w:rsid w:val="00BC6F1D"/>
    <w:rsid w:val="00BC6F38"/>
    <w:rsid w:val="00BC75A4"/>
    <w:rsid w:val="00BC76C8"/>
    <w:rsid w:val="00BC7BB8"/>
    <w:rsid w:val="00BC7C50"/>
    <w:rsid w:val="00BD01E8"/>
    <w:rsid w:val="00BD0509"/>
    <w:rsid w:val="00BD0C1B"/>
    <w:rsid w:val="00BD107F"/>
    <w:rsid w:val="00BD12BD"/>
    <w:rsid w:val="00BD1484"/>
    <w:rsid w:val="00BD1522"/>
    <w:rsid w:val="00BD1787"/>
    <w:rsid w:val="00BD1A07"/>
    <w:rsid w:val="00BD1DA9"/>
    <w:rsid w:val="00BD1F5C"/>
    <w:rsid w:val="00BD23C9"/>
    <w:rsid w:val="00BD26ED"/>
    <w:rsid w:val="00BD29F6"/>
    <w:rsid w:val="00BD316D"/>
    <w:rsid w:val="00BD368D"/>
    <w:rsid w:val="00BD3AF2"/>
    <w:rsid w:val="00BD3BBB"/>
    <w:rsid w:val="00BD42BA"/>
    <w:rsid w:val="00BD42DA"/>
    <w:rsid w:val="00BD4679"/>
    <w:rsid w:val="00BD4908"/>
    <w:rsid w:val="00BD4BC0"/>
    <w:rsid w:val="00BD4D83"/>
    <w:rsid w:val="00BD4D8B"/>
    <w:rsid w:val="00BD53CC"/>
    <w:rsid w:val="00BD5860"/>
    <w:rsid w:val="00BD5A6E"/>
    <w:rsid w:val="00BD5CF4"/>
    <w:rsid w:val="00BD607C"/>
    <w:rsid w:val="00BD62BE"/>
    <w:rsid w:val="00BD6447"/>
    <w:rsid w:val="00BD657C"/>
    <w:rsid w:val="00BD65B8"/>
    <w:rsid w:val="00BD6AD7"/>
    <w:rsid w:val="00BD6FB9"/>
    <w:rsid w:val="00BD6FC2"/>
    <w:rsid w:val="00BD75C6"/>
    <w:rsid w:val="00BD76DA"/>
    <w:rsid w:val="00BD7779"/>
    <w:rsid w:val="00BE088D"/>
    <w:rsid w:val="00BE0D97"/>
    <w:rsid w:val="00BE0FCF"/>
    <w:rsid w:val="00BE118B"/>
    <w:rsid w:val="00BE123A"/>
    <w:rsid w:val="00BE131C"/>
    <w:rsid w:val="00BE14C8"/>
    <w:rsid w:val="00BE1D1E"/>
    <w:rsid w:val="00BE22EC"/>
    <w:rsid w:val="00BE2544"/>
    <w:rsid w:val="00BE2776"/>
    <w:rsid w:val="00BE2BA5"/>
    <w:rsid w:val="00BE2C36"/>
    <w:rsid w:val="00BE2EC6"/>
    <w:rsid w:val="00BE380E"/>
    <w:rsid w:val="00BE3EC3"/>
    <w:rsid w:val="00BE3F17"/>
    <w:rsid w:val="00BE4097"/>
    <w:rsid w:val="00BE40AE"/>
    <w:rsid w:val="00BE48A8"/>
    <w:rsid w:val="00BE4A27"/>
    <w:rsid w:val="00BE4B4B"/>
    <w:rsid w:val="00BE5407"/>
    <w:rsid w:val="00BE575F"/>
    <w:rsid w:val="00BE59D2"/>
    <w:rsid w:val="00BE63BA"/>
    <w:rsid w:val="00BE6712"/>
    <w:rsid w:val="00BE6BBA"/>
    <w:rsid w:val="00BE6C5E"/>
    <w:rsid w:val="00BE6DB4"/>
    <w:rsid w:val="00BE707B"/>
    <w:rsid w:val="00BE7163"/>
    <w:rsid w:val="00BE7333"/>
    <w:rsid w:val="00BE76CB"/>
    <w:rsid w:val="00BE7A5E"/>
    <w:rsid w:val="00BE7BDE"/>
    <w:rsid w:val="00BE7D52"/>
    <w:rsid w:val="00BE7D64"/>
    <w:rsid w:val="00BF0569"/>
    <w:rsid w:val="00BF0636"/>
    <w:rsid w:val="00BF0656"/>
    <w:rsid w:val="00BF08A7"/>
    <w:rsid w:val="00BF0FAC"/>
    <w:rsid w:val="00BF11D2"/>
    <w:rsid w:val="00BF1436"/>
    <w:rsid w:val="00BF14AF"/>
    <w:rsid w:val="00BF1AF0"/>
    <w:rsid w:val="00BF1BC3"/>
    <w:rsid w:val="00BF1C65"/>
    <w:rsid w:val="00BF1EF9"/>
    <w:rsid w:val="00BF240B"/>
    <w:rsid w:val="00BF2E45"/>
    <w:rsid w:val="00BF2F49"/>
    <w:rsid w:val="00BF2F51"/>
    <w:rsid w:val="00BF353A"/>
    <w:rsid w:val="00BF368B"/>
    <w:rsid w:val="00BF4071"/>
    <w:rsid w:val="00BF41A1"/>
    <w:rsid w:val="00BF4B3A"/>
    <w:rsid w:val="00BF4DF4"/>
    <w:rsid w:val="00BF519C"/>
    <w:rsid w:val="00BF5DD0"/>
    <w:rsid w:val="00BF5FE7"/>
    <w:rsid w:val="00BF6EE3"/>
    <w:rsid w:val="00BF71B6"/>
    <w:rsid w:val="00BF74C0"/>
    <w:rsid w:val="00BF7589"/>
    <w:rsid w:val="00BF75A3"/>
    <w:rsid w:val="00BF7888"/>
    <w:rsid w:val="00BF7AFA"/>
    <w:rsid w:val="00BF7E51"/>
    <w:rsid w:val="00BF7E7B"/>
    <w:rsid w:val="00C004B9"/>
    <w:rsid w:val="00C0068F"/>
    <w:rsid w:val="00C0087D"/>
    <w:rsid w:val="00C00912"/>
    <w:rsid w:val="00C00A3F"/>
    <w:rsid w:val="00C012B3"/>
    <w:rsid w:val="00C012CD"/>
    <w:rsid w:val="00C01793"/>
    <w:rsid w:val="00C01DB4"/>
    <w:rsid w:val="00C02413"/>
    <w:rsid w:val="00C024BC"/>
    <w:rsid w:val="00C02697"/>
    <w:rsid w:val="00C02706"/>
    <w:rsid w:val="00C02C81"/>
    <w:rsid w:val="00C02CFD"/>
    <w:rsid w:val="00C02FF9"/>
    <w:rsid w:val="00C031C4"/>
    <w:rsid w:val="00C0343C"/>
    <w:rsid w:val="00C03AC0"/>
    <w:rsid w:val="00C03D62"/>
    <w:rsid w:val="00C03E0E"/>
    <w:rsid w:val="00C04897"/>
    <w:rsid w:val="00C0494A"/>
    <w:rsid w:val="00C04ABD"/>
    <w:rsid w:val="00C04D0B"/>
    <w:rsid w:val="00C04F40"/>
    <w:rsid w:val="00C053EE"/>
    <w:rsid w:val="00C056BF"/>
    <w:rsid w:val="00C05BC9"/>
    <w:rsid w:val="00C05C2F"/>
    <w:rsid w:val="00C05CA3"/>
    <w:rsid w:val="00C05DBD"/>
    <w:rsid w:val="00C0608D"/>
    <w:rsid w:val="00C068E3"/>
    <w:rsid w:val="00C070E7"/>
    <w:rsid w:val="00C071C7"/>
    <w:rsid w:val="00C07794"/>
    <w:rsid w:val="00C07BED"/>
    <w:rsid w:val="00C07CFB"/>
    <w:rsid w:val="00C07D99"/>
    <w:rsid w:val="00C07FA2"/>
    <w:rsid w:val="00C101D6"/>
    <w:rsid w:val="00C102C7"/>
    <w:rsid w:val="00C10505"/>
    <w:rsid w:val="00C105C3"/>
    <w:rsid w:val="00C10745"/>
    <w:rsid w:val="00C11512"/>
    <w:rsid w:val="00C116AB"/>
    <w:rsid w:val="00C11920"/>
    <w:rsid w:val="00C11EA6"/>
    <w:rsid w:val="00C11FFC"/>
    <w:rsid w:val="00C120FC"/>
    <w:rsid w:val="00C126FF"/>
    <w:rsid w:val="00C12950"/>
    <w:rsid w:val="00C12B60"/>
    <w:rsid w:val="00C12BC2"/>
    <w:rsid w:val="00C12C15"/>
    <w:rsid w:val="00C12E53"/>
    <w:rsid w:val="00C12F1B"/>
    <w:rsid w:val="00C1305C"/>
    <w:rsid w:val="00C13B75"/>
    <w:rsid w:val="00C14131"/>
    <w:rsid w:val="00C14472"/>
    <w:rsid w:val="00C145FF"/>
    <w:rsid w:val="00C14843"/>
    <w:rsid w:val="00C1498D"/>
    <w:rsid w:val="00C14ADF"/>
    <w:rsid w:val="00C14B96"/>
    <w:rsid w:val="00C1522A"/>
    <w:rsid w:val="00C154A6"/>
    <w:rsid w:val="00C15686"/>
    <w:rsid w:val="00C15943"/>
    <w:rsid w:val="00C1594E"/>
    <w:rsid w:val="00C15B19"/>
    <w:rsid w:val="00C162AF"/>
    <w:rsid w:val="00C162D9"/>
    <w:rsid w:val="00C1637D"/>
    <w:rsid w:val="00C16533"/>
    <w:rsid w:val="00C166CB"/>
    <w:rsid w:val="00C168D3"/>
    <w:rsid w:val="00C16922"/>
    <w:rsid w:val="00C16A69"/>
    <w:rsid w:val="00C16CC6"/>
    <w:rsid w:val="00C173F8"/>
    <w:rsid w:val="00C175B4"/>
    <w:rsid w:val="00C17BFB"/>
    <w:rsid w:val="00C17E68"/>
    <w:rsid w:val="00C17F08"/>
    <w:rsid w:val="00C206C9"/>
    <w:rsid w:val="00C20706"/>
    <w:rsid w:val="00C21185"/>
    <w:rsid w:val="00C21349"/>
    <w:rsid w:val="00C2173E"/>
    <w:rsid w:val="00C21A73"/>
    <w:rsid w:val="00C22015"/>
    <w:rsid w:val="00C22131"/>
    <w:rsid w:val="00C22503"/>
    <w:rsid w:val="00C227E1"/>
    <w:rsid w:val="00C228E8"/>
    <w:rsid w:val="00C22CC8"/>
    <w:rsid w:val="00C22E15"/>
    <w:rsid w:val="00C2318B"/>
    <w:rsid w:val="00C231A3"/>
    <w:rsid w:val="00C23650"/>
    <w:rsid w:val="00C23C44"/>
    <w:rsid w:val="00C23C6C"/>
    <w:rsid w:val="00C23E5C"/>
    <w:rsid w:val="00C24176"/>
    <w:rsid w:val="00C243B5"/>
    <w:rsid w:val="00C24812"/>
    <w:rsid w:val="00C24AEB"/>
    <w:rsid w:val="00C253F0"/>
    <w:rsid w:val="00C26251"/>
    <w:rsid w:val="00C263C9"/>
    <w:rsid w:val="00C26586"/>
    <w:rsid w:val="00C2683F"/>
    <w:rsid w:val="00C26D07"/>
    <w:rsid w:val="00C2742B"/>
    <w:rsid w:val="00C27717"/>
    <w:rsid w:val="00C27724"/>
    <w:rsid w:val="00C2782A"/>
    <w:rsid w:val="00C278CE"/>
    <w:rsid w:val="00C27E1B"/>
    <w:rsid w:val="00C30D0E"/>
    <w:rsid w:val="00C31AA7"/>
    <w:rsid w:val="00C321B1"/>
    <w:rsid w:val="00C331EF"/>
    <w:rsid w:val="00C33277"/>
    <w:rsid w:val="00C33305"/>
    <w:rsid w:val="00C33574"/>
    <w:rsid w:val="00C33873"/>
    <w:rsid w:val="00C33CF4"/>
    <w:rsid w:val="00C3400C"/>
    <w:rsid w:val="00C341A8"/>
    <w:rsid w:val="00C3474A"/>
    <w:rsid w:val="00C34AA7"/>
    <w:rsid w:val="00C34BAF"/>
    <w:rsid w:val="00C34BB9"/>
    <w:rsid w:val="00C34D6D"/>
    <w:rsid w:val="00C34F29"/>
    <w:rsid w:val="00C35172"/>
    <w:rsid w:val="00C353CE"/>
    <w:rsid w:val="00C356F8"/>
    <w:rsid w:val="00C35C27"/>
    <w:rsid w:val="00C36033"/>
    <w:rsid w:val="00C36390"/>
    <w:rsid w:val="00C36473"/>
    <w:rsid w:val="00C36817"/>
    <w:rsid w:val="00C3686B"/>
    <w:rsid w:val="00C36BC6"/>
    <w:rsid w:val="00C36E1D"/>
    <w:rsid w:val="00C36ED0"/>
    <w:rsid w:val="00C374E8"/>
    <w:rsid w:val="00C37580"/>
    <w:rsid w:val="00C376B6"/>
    <w:rsid w:val="00C37A90"/>
    <w:rsid w:val="00C37C6E"/>
    <w:rsid w:val="00C37FA1"/>
    <w:rsid w:val="00C4016C"/>
    <w:rsid w:val="00C41002"/>
    <w:rsid w:val="00C41196"/>
    <w:rsid w:val="00C411EA"/>
    <w:rsid w:val="00C4241F"/>
    <w:rsid w:val="00C42538"/>
    <w:rsid w:val="00C42A2E"/>
    <w:rsid w:val="00C42E67"/>
    <w:rsid w:val="00C42EB3"/>
    <w:rsid w:val="00C42F9A"/>
    <w:rsid w:val="00C42FB3"/>
    <w:rsid w:val="00C4317E"/>
    <w:rsid w:val="00C43441"/>
    <w:rsid w:val="00C437AC"/>
    <w:rsid w:val="00C43810"/>
    <w:rsid w:val="00C438AC"/>
    <w:rsid w:val="00C43AC2"/>
    <w:rsid w:val="00C43E9F"/>
    <w:rsid w:val="00C44046"/>
    <w:rsid w:val="00C4418C"/>
    <w:rsid w:val="00C4421E"/>
    <w:rsid w:val="00C443EB"/>
    <w:rsid w:val="00C44852"/>
    <w:rsid w:val="00C44863"/>
    <w:rsid w:val="00C455EC"/>
    <w:rsid w:val="00C4561A"/>
    <w:rsid w:val="00C45704"/>
    <w:rsid w:val="00C457D8"/>
    <w:rsid w:val="00C457EC"/>
    <w:rsid w:val="00C458AA"/>
    <w:rsid w:val="00C46073"/>
    <w:rsid w:val="00C46134"/>
    <w:rsid w:val="00C46D67"/>
    <w:rsid w:val="00C46D7C"/>
    <w:rsid w:val="00C46F64"/>
    <w:rsid w:val="00C472B7"/>
    <w:rsid w:val="00C47434"/>
    <w:rsid w:val="00C474E6"/>
    <w:rsid w:val="00C479E1"/>
    <w:rsid w:val="00C47BD6"/>
    <w:rsid w:val="00C500B1"/>
    <w:rsid w:val="00C5045F"/>
    <w:rsid w:val="00C50A9B"/>
    <w:rsid w:val="00C512D8"/>
    <w:rsid w:val="00C5170F"/>
    <w:rsid w:val="00C5174E"/>
    <w:rsid w:val="00C5181C"/>
    <w:rsid w:val="00C521AB"/>
    <w:rsid w:val="00C52346"/>
    <w:rsid w:val="00C528D0"/>
    <w:rsid w:val="00C528EB"/>
    <w:rsid w:val="00C52ABF"/>
    <w:rsid w:val="00C53044"/>
    <w:rsid w:val="00C5363D"/>
    <w:rsid w:val="00C539B9"/>
    <w:rsid w:val="00C53E89"/>
    <w:rsid w:val="00C54156"/>
    <w:rsid w:val="00C5417C"/>
    <w:rsid w:val="00C54AF0"/>
    <w:rsid w:val="00C54AF4"/>
    <w:rsid w:val="00C55092"/>
    <w:rsid w:val="00C55240"/>
    <w:rsid w:val="00C552DF"/>
    <w:rsid w:val="00C557F6"/>
    <w:rsid w:val="00C557FD"/>
    <w:rsid w:val="00C55A6F"/>
    <w:rsid w:val="00C55D43"/>
    <w:rsid w:val="00C55D50"/>
    <w:rsid w:val="00C55E37"/>
    <w:rsid w:val="00C55FA0"/>
    <w:rsid w:val="00C5636A"/>
    <w:rsid w:val="00C56494"/>
    <w:rsid w:val="00C5690F"/>
    <w:rsid w:val="00C56A97"/>
    <w:rsid w:val="00C56B87"/>
    <w:rsid w:val="00C56CDE"/>
    <w:rsid w:val="00C56CE1"/>
    <w:rsid w:val="00C56D20"/>
    <w:rsid w:val="00C570FF"/>
    <w:rsid w:val="00C5792B"/>
    <w:rsid w:val="00C57BA6"/>
    <w:rsid w:val="00C57DAD"/>
    <w:rsid w:val="00C6010B"/>
    <w:rsid w:val="00C60589"/>
    <w:rsid w:val="00C605FB"/>
    <w:rsid w:val="00C6066B"/>
    <w:rsid w:val="00C60E9A"/>
    <w:rsid w:val="00C61062"/>
    <w:rsid w:val="00C61213"/>
    <w:rsid w:val="00C6139D"/>
    <w:rsid w:val="00C614F5"/>
    <w:rsid w:val="00C61B0E"/>
    <w:rsid w:val="00C62007"/>
    <w:rsid w:val="00C62A53"/>
    <w:rsid w:val="00C62E08"/>
    <w:rsid w:val="00C631CE"/>
    <w:rsid w:val="00C632FA"/>
    <w:rsid w:val="00C63C45"/>
    <w:rsid w:val="00C640DB"/>
    <w:rsid w:val="00C64467"/>
    <w:rsid w:val="00C6452E"/>
    <w:rsid w:val="00C64AFA"/>
    <w:rsid w:val="00C64DBF"/>
    <w:rsid w:val="00C64FC6"/>
    <w:rsid w:val="00C6517C"/>
    <w:rsid w:val="00C651E1"/>
    <w:rsid w:val="00C65621"/>
    <w:rsid w:val="00C65639"/>
    <w:rsid w:val="00C65BFB"/>
    <w:rsid w:val="00C65C0A"/>
    <w:rsid w:val="00C660FD"/>
    <w:rsid w:val="00C66287"/>
    <w:rsid w:val="00C66707"/>
    <w:rsid w:val="00C66D74"/>
    <w:rsid w:val="00C674C9"/>
    <w:rsid w:val="00C67847"/>
    <w:rsid w:val="00C6798D"/>
    <w:rsid w:val="00C67AA5"/>
    <w:rsid w:val="00C67D2F"/>
    <w:rsid w:val="00C7021B"/>
    <w:rsid w:val="00C70474"/>
    <w:rsid w:val="00C704A5"/>
    <w:rsid w:val="00C70633"/>
    <w:rsid w:val="00C70A9B"/>
    <w:rsid w:val="00C70AC0"/>
    <w:rsid w:val="00C70B82"/>
    <w:rsid w:val="00C70CB8"/>
    <w:rsid w:val="00C70E73"/>
    <w:rsid w:val="00C70F93"/>
    <w:rsid w:val="00C7112E"/>
    <w:rsid w:val="00C713C5"/>
    <w:rsid w:val="00C713F7"/>
    <w:rsid w:val="00C71775"/>
    <w:rsid w:val="00C71A52"/>
    <w:rsid w:val="00C71CD0"/>
    <w:rsid w:val="00C71F90"/>
    <w:rsid w:val="00C7229C"/>
    <w:rsid w:val="00C72341"/>
    <w:rsid w:val="00C724A4"/>
    <w:rsid w:val="00C72526"/>
    <w:rsid w:val="00C727B8"/>
    <w:rsid w:val="00C727D9"/>
    <w:rsid w:val="00C72890"/>
    <w:rsid w:val="00C728C6"/>
    <w:rsid w:val="00C730E5"/>
    <w:rsid w:val="00C73740"/>
    <w:rsid w:val="00C73813"/>
    <w:rsid w:val="00C73F73"/>
    <w:rsid w:val="00C74BAF"/>
    <w:rsid w:val="00C74E6B"/>
    <w:rsid w:val="00C750D0"/>
    <w:rsid w:val="00C752A9"/>
    <w:rsid w:val="00C753C1"/>
    <w:rsid w:val="00C7559D"/>
    <w:rsid w:val="00C75821"/>
    <w:rsid w:val="00C7598B"/>
    <w:rsid w:val="00C75D7D"/>
    <w:rsid w:val="00C762D5"/>
    <w:rsid w:val="00C767F7"/>
    <w:rsid w:val="00C76BDE"/>
    <w:rsid w:val="00C7742F"/>
    <w:rsid w:val="00C77545"/>
    <w:rsid w:val="00C77615"/>
    <w:rsid w:val="00C7779B"/>
    <w:rsid w:val="00C77880"/>
    <w:rsid w:val="00C77AD2"/>
    <w:rsid w:val="00C77FA2"/>
    <w:rsid w:val="00C80011"/>
    <w:rsid w:val="00C8017D"/>
    <w:rsid w:val="00C8042D"/>
    <w:rsid w:val="00C80505"/>
    <w:rsid w:val="00C80CFA"/>
    <w:rsid w:val="00C814C5"/>
    <w:rsid w:val="00C814DD"/>
    <w:rsid w:val="00C817E8"/>
    <w:rsid w:val="00C81CC4"/>
    <w:rsid w:val="00C81D0C"/>
    <w:rsid w:val="00C81EED"/>
    <w:rsid w:val="00C82413"/>
    <w:rsid w:val="00C824A7"/>
    <w:rsid w:val="00C82697"/>
    <w:rsid w:val="00C82A58"/>
    <w:rsid w:val="00C82AE1"/>
    <w:rsid w:val="00C82F5E"/>
    <w:rsid w:val="00C83053"/>
    <w:rsid w:val="00C830AA"/>
    <w:rsid w:val="00C832C4"/>
    <w:rsid w:val="00C83350"/>
    <w:rsid w:val="00C839A8"/>
    <w:rsid w:val="00C83A15"/>
    <w:rsid w:val="00C8412E"/>
    <w:rsid w:val="00C8447F"/>
    <w:rsid w:val="00C84889"/>
    <w:rsid w:val="00C84D44"/>
    <w:rsid w:val="00C850DA"/>
    <w:rsid w:val="00C851E6"/>
    <w:rsid w:val="00C852E5"/>
    <w:rsid w:val="00C85488"/>
    <w:rsid w:val="00C854D4"/>
    <w:rsid w:val="00C86036"/>
    <w:rsid w:val="00C861BA"/>
    <w:rsid w:val="00C867F8"/>
    <w:rsid w:val="00C86B91"/>
    <w:rsid w:val="00C86DB8"/>
    <w:rsid w:val="00C87395"/>
    <w:rsid w:val="00C87425"/>
    <w:rsid w:val="00C87571"/>
    <w:rsid w:val="00C87BA1"/>
    <w:rsid w:val="00C87D6D"/>
    <w:rsid w:val="00C87D85"/>
    <w:rsid w:val="00C87DD3"/>
    <w:rsid w:val="00C900F6"/>
    <w:rsid w:val="00C90360"/>
    <w:rsid w:val="00C9037B"/>
    <w:rsid w:val="00C903DE"/>
    <w:rsid w:val="00C904D4"/>
    <w:rsid w:val="00C90705"/>
    <w:rsid w:val="00C90919"/>
    <w:rsid w:val="00C90C54"/>
    <w:rsid w:val="00C90E61"/>
    <w:rsid w:val="00C913F1"/>
    <w:rsid w:val="00C9158C"/>
    <w:rsid w:val="00C915F1"/>
    <w:rsid w:val="00C918B3"/>
    <w:rsid w:val="00C918E8"/>
    <w:rsid w:val="00C918F2"/>
    <w:rsid w:val="00C91B9F"/>
    <w:rsid w:val="00C91BB9"/>
    <w:rsid w:val="00C91BF6"/>
    <w:rsid w:val="00C91C29"/>
    <w:rsid w:val="00C9216C"/>
    <w:rsid w:val="00C921E6"/>
    <w:rsid w:val="00C9228C"/>
    <w:rsid w:val="00C9242F"/>
    <w:rsid w:val="00C925F8"/>
    <w:rsid w:val="00C92F60"/>
    <w:rsid w:val="00C930B2"/>
    <w:rsid w:val="00C93544"/>
    <w:rsid w:val="00C937A8"/>
    <w:rsid w:val="00C93D02"/>
    <w:rsid w:val="00C93D54"/>
    <w:rsid w:val="00C943BE"/>
    <w:rsid w:val="00C94477"/>
    <w:rsid w:val="00C9517D"/>
    <w:rsid w:val="00C9528C"/>
    <w:rsid w:val="00C95387"/>
    <w:rsid w:val="00C95DFC"/>
    <w:rsid w:val="00C95E43"/>
    <w:rsid w:val="00C95E77"/>
    <w:rsid w:val="00C95FD2"/>
    <w:rsid w:val="00C96233"/>
    <w:rsid w:val="00C96318"/>
    <w:rsid w:val="00C965CF"/>
    <w:rsid w:val="00C966EA"/>
    <w:rsid w:val="00C966EF"/>
    <w:rsid w:val="00C96ADC"/>
    <w:rsid w:val="00C96AFD"/>
    <w:rsid w:val="00C96F09"/>
    <w:rsid w:val="00C97145"/>
    <w:rsid w:val="00C971F3"/>
    <w:rsid w:val="00C972AC"/>
    <w:rsid w:val="00C977B0"/>
    <w:rsid w:val="00C97915"/>
    <w:rsid w:val="00C97D6D"/>
    <w:rsid w:val="00C97EFF"/>
    <w:rsid w:val="00CA01FC"/>
    <w:rsid w:val="00CA020C"/>
    <w:rsid w:val="00CA03B1"/>
    <w:rsid w:val="00CA073A"/>
    <w:rsid w:val="00CA0EFE"/>
    <w:rsid w:val="00CA1099"/>
    <w:rsid w:val="00CA12CA"/>
    <w:rsid w:val="00CA1325"/>
    <w:rsid w:val="00CA1446"/>
    <w:rsid w:val="00CA1505"/>
    <w:rsid w:val="00CA17A3"/>
    <w:rsid w:val="00CA1AAC"/>
    <w:rsid w:val="00CA1BAA"/>
    <w:rsid w:val="00CA1C96"/>
    <w:rsid w:val="00CA1E53"/>
    <w:rsid w:val="00CA2818"/>
    <w:rsid w:val="00CA2BB5"/>
    <w:rsid w:val="00CA2F0B"/>
    <w:rsid w:val="00CA3009"/>
    <w:rsid w:val="00CA31FD"/>
    <w:rsid w:val="00CA3206"/>
    <w:rsid w:val="00CA363B"/>
    <w:rsid w:val="00CA37D3"/>
    <w:rsid w:val="00CA3864"/>
    <w:rsid w:val="00CA3FB1"/>
    <w:rsid w:val="00CA4140"/>
    <w:rsid w:val="00CA4268"/>
    <w:rsid w:val="00CA493C"/>
    <w:rsid w:val="00CA4A0E"/>
    <w:rsid w:val="00CA4AA0"/>
    <w:rsid w:val="00CA4ECF"/>
    <w:rsid w:val="00CA50AA"/>
    <w:rsid w:val="00CA54E6"/>
    <w:rsid w:val="00CA55D1"/>
    <w:rsid w:val="00CA6237"/>
    <w:rsid w:val="00CA659D"/>
    <w:rsid w:val="00CA66B3"/>
    <w:rsid w:val="00CA6865"/>
    <w:rsid w:val="00CA69CE"/>
    <w:rsid w:val="00CA70E0"/>
    <w:rsid w:val="00CA7159"/>
    <w:rsid w:val="00CA7173"/>
    <w:rsid w:val="00CA71E8"/>
    <w:rsid w:val="00CB0162"/>
    <w:rsid w:val="00CB0173"/>
    <w:rsid w:val="00CB0600"/>
    <w:rsid w:val="00CB0665"/>
    <w:rsid w:val="00CB06DC"/>
    <w:rsid w:val="00CB0A85"/>
    <w:rsid w:val="00CB0BB6"/>
    <w:rsid w:val="00CB14BD"/>
    <w:rsid w:val="00CB18FF"/>
    <w:rsid w:val="00CB1D93"/>
    <w:rsid w:val="00CB21BA"/>
    <w:rsid w:val="00CB3471"/>
    <w:rsid w:val="00CB3A96"/>
    <w:rsid w:val="00CB3FE1"/>
    <w:rsid w:val="00CB4763"/>
    <w:rsid w:val="00CB4817"/>
    <w:rsid w:val="00CB487E"/>
    <w:rsid w:val="00CB54D8"/>
    <w:rsid w:val="00CB5B46"/>
    <w:rsid w:val="00CB661D"/>
    <w:rsid w:val="00CB6798"/>
    <w:rsid w:val="00CB67D4"/>
    <w:rsid w:val="00CB69BA"/>
    <w:rsid w:val="00CB6D4C"/>
    <w:rsid w:val="00CB705F"/>
    <w:rsid w:val="00CB70AA"/>
    <w:rsid w:val="00CB717E"/>
    <w:rsid w:val="00CB7C96"/>
    <w:rsid w:val="00CB7CD2"/>
    <w:rsid w:val="00CB7E5D"/>
    <w:rsid w:val="00CB7F50"/>
    <w:rsid w:val="00CC07CA"/>
    <w:rsid w:val="00CC0923"/>
    <w:rsid w:val="00CC0A26"/>
    <w:rsid w:val="00CC0C44"/>
    <w:rsid w:val="00CC0EB7"/>
    <w:rsid w:val="00CC0F73"/>
    <w:rsid w:val="00CC1015"/>
    <w:rsid w:val="00CC1141"/>
    <w:rsid w:val="00CC119C"/>
    <w:rsid w:val="00CC13DA"/>
    <w:rsid w:val="00CC172C"/>
    <w:rsid w:val="00CC1944"/>
    <w:rsid w:val="00CC19A7"/>
    <w:rsid w:val="00CC1E95"/>
    <w:rsid w:val="00CC1FC7"/>
    <w:rsid w:val="00CC20AC"/>
    <w:rsid w:val="00CC22EF"/>
    <w:rsid w:val="00CC23FA"/>
    <w:rsid w:val="00CC28F8"/>
    <w:rsid w:val="00CC2B55"/>
    <w:rsid w:val="00CC320D"/>
    <w:rsid w:val="00CC33BA"/>
    <w:rsid w:val="00CC35B5"/>
    <w:rsid w:val="00CC410E"/>
    <w:rsid w:val="00CC4283"/>
    <w:rsid w:val="00CC42CF"/>
    <w:rsid w:val="00CC4DE7"/>
    <w:rsid w:val="00CC4F5C"/>
    <w:rsid w:val="00CC4FBF"/>
    <w:rsid w:val="00CC503C"/>
    <w:rsid w:val="00CC5FE4"/>
    <w:rsid w:val="00CC62BF"/>
    <w:rsid w:val="00CC6602"/>
    <w:rsid w:val="00CC66DF"/>
    <w:rsid w:val="00CC679D"/>
    <w:rsid w:val="00CC6C89"/>
    <w:rsid w:val="00CC6E15"/>
    <w:rsid w:val="00CC6E5E"/>
    <w:rsid w:val="00CC6F5A"/>
    <w:rsid w:val="00CC6F99"/>
    <w:rsid w:val="00CC6FD9"/>
    <w:rsid w:val="00CC7040"/>
    <w:rsid w:val="00CC75BD"/>
    <w:rsid w:val="00CC768A"/>
    <w:rsid w:val="00CC76A8"/>
    <w:rsid w:val="00CD0050"/>
    <w:rsid w:val="00CD0100"/>
    <w:rsid w:val="00CD02D7"/>
    <w:rsid w:val="00CD04DA"/>
    <w:rsid w:val="00CD054A"/>
    <w:rsid w:val="00CD06A9"/>
    <w:rsid w:val="00CD07C4"/>
    <w:rsid w:val="00CD0A53"/>
    <w:rsid w:val="00CD0B54"/>
    <w:rsid w:val="00CD0D90"/>
    <w:rsid w:val="00CD13F8"/>
    <w:rsid w:val="00CD15F2"/>
    <w:rsid w:val="00CD16C0"/>
    <w:rsid w:val="00CD22C9"/>
    <w:rsid w:val="00CD24E5"/>
    <w:rsid w:val="00CD2DFB"/>
    <w:rsid w:val="00CD2EDE"/>
    <w:rsid w:val="00CD32BA"/>
    <w:rsid w:val="00CD4557"/>
    <w:rsid w:val="00CD4AD7"/>
    <w:rsid w:val="00CD4CD3"/>
    <w:rsid w:val="00CD5165"/>
    <w:rsid w:val="00CD51BD"/>
    <w:rsid w:val="00CD53D1"/>
    <w:rsid w:val="00CD5858"/>
    <w:rsid w:val="00CD5F50"/>
    <w:rsid w:val="00CD6081"/>
    <w:rsid w:val="00CD6216"/>
    <w:rsid w:val="00CD7209"/>
    <w:rsid w:val="00CD7239"/>
    <w:rsid w:val="00CD7334"/>
    <w:rsid w:val="00CD7657"/>
    <w:rsid w:val="00CD7821"/>
    <w:rsid w:val="00CD78C3"/>
    <w:rsid w:val="00CD7E11"/>
    <w:rsid w:val="00CE0853"/>
    <w:rsid w:val="00CE0D18"/>
    <w:rsid w:val="00CE0DA5"/>
    <w:rsid w:val="00CE11BA"/>
    <w:rsid w:val="00CE12CD"/>
    <w:rsid w:val="00CE1556"/>
    <w:rsid w:val="00CE1A19"/>
    <w:rsid w:val="00CE1D78"/>
    <w:rsid w:val="00CE1F48"/>
    <w:rsid w:val="00CE21DC"/>
    <w:rsid w:val="00CE29C8"/>
    <w:rsid w:val="00CE2B15"/>
    <w:rsid w:val="00CE2B30"/>
    <w:rsid w:val="00CE2B86"/>
    <w:rsid w:val="00CE2C5C"/>
    <w:rsid w:val="00CE31FF"/>
    <w:rsid w:val="00CE3290"/>
    <w:rsid w:val="00CE33A8"/>
    <w:rsid w:val="00CE34B6"/>
    <w:rsid w:val="00CE38D2"/>
    <w:rsid w:val="00CE3966"/>
    <w:rsid w:val="00CE4563"/>
    <w:rsid w:val="00CE4E78"/>
    <w:rsid w:val="00CE5108"/>
    <w:rsid w:val="00CE548B"/>
    <w:rsid w:val="00CE54D1"/>
    <w:rsid w:val="00CE55EF"/>
    <w:rsid w:val="00CE5C5A"/>
    <w:rsid w:val="00CE5D89"/>
    <w:rsid w:val="00CE5D97"/>
    <w:rsid w:val="00CE5E88"/>
    <w:rsid w:val="00CE6204"/>
    <w:rsid w:val="00CE6566"/>
    <w:rsid w:val="00CE6690"/>
    <w:rsid w:val="00CE68AD"/>
    <w:rsid w:val="00CE6A20"/>
    <w:rsid w:val="00CE6A31"/>
    <w:rsid w:val="00CE6C7A"/>
    <w:rsid w:val="00CE7091"/>
    <w:rsid w:val="00CE7466"/>
    <w:rsid w:val="00CE77B1"/>
    <w:rsid w:val="00CE7D1E"/>
    <w:rsid w:val="00CF0131"/>
    <w:rsid w:val="00CF0253"/>
    <w:rsid w:val="00CF0501"/>
    <w:rsid w:val="00CF0F8A"/>
    <w:rsid w:val="00CF11F5"/>
    <w:rsid w:val="00CF1254"/>
    <w:rsid w:val="00CF12C0"/>
    <w:rsid w:val="00CF12E9"/>
    <w:rsid w:val="00CF173C"/>
    <w:rsid w:val="00CF1C79"/>
    <w:rsid w:val="00CF241D"/>
    <w:rsid w:val="00CF297C"/>
    <w:rsid w:val="00CF2C29"/>
    <w:rsid w:val="00CF2D38"/>
    <w:rsid w:val="00CF3D8A"/>
    <w:rsid w:val="00CF3FA2"/>
    <w:rsid w:val="00CF448F"/>
    <w:rsid w:val="00CF4983"/>
    <w:rsid w:val="00CF4FF4"/>
    <w:rsid w:val="00CF5034"/>
    <w:rsid w:val="00CF513E"/>
    <w:rsid w:val="00CF549C"/>
    <w:rsid w:val="00CF5545"/>
    <w:rsid w:val="00CF57E3"/>
    <w:rsid w:val="00CF5833"/>
    <w:rsid w:val="00CF5A0F"/>
    <w:rsid w:val="00CF5B1E"/>
    <w:rsid w:val="00CF5B47"/>
    <w:rsid w:val="00CF5B93"/>
    <w:rsid w:val="00CF5C97"/>
    <w:rsid w:val="00CF5F7F"/>
    <w:rsid w:val="00CF6355"/>
    <w:rsid w:val="00CF685F"/>
    <w:rsid w:val="00CF6B7E"/>
    <w:rsid w:val="00CF6D77"/>
    <w:rsid w:val="00CF726D"/>
    <w:rsid w:val="00CF732C"/>
    <w:rsid w:val="00CF73C4"/>
    <w:rsid w:val="00CF7A35"/>
    <w:rsid w:val="00CF7DF5"/>
    <w:rsid w:val="00D00778"/>
    <w:rsid w:val="00D00856"/>
    <w:rsid w:val="00D0091F"/>
    <w:rsid w:val="00D00A93"/>
    <w:rsid w:val="00D00AAB"/>
    <w:rsid w:val="00D011D6"/>
    <w:rsid w:val="00D0148E"/>
    <w:rsid w:val="00D01498"/>
    <w:rsid w:val="00D018F1"/>
    <w:rsid w:val="00D025DC"/>
    <w:rsid w:val="00D02DD8"/>
    <w:rsid w:val="00D03D1F"/>
    <w:rsid w:val="00D03DC7"/>
    <w:rsid w:val="00D03FA5"/>
    <w:rsid w:val="00D04064"/>
    <w:rsid w:val="00D04644"/>
    <w:rsid w:val="00D0476D"/>
    <w:rsid w:val="00D047FF"/>
    <w:rsid w:val="00D04CBA"/>
    <w:rsid w:val="00D04CEF"/>
    <w:rsid w:val="00D04D50"/>
    <w:rsid w:val="00D04EA2"/>
    <w:rsid w:val="00D05551"/>
    <w:rsid w:val="00D05986"/>
    <w:rsid w:val="00D05D4C"/>
    <w:rsid w:val="00D05DB8"/>
    <w:rsid w:val="00D060DF"/>
    <w:rsid w:val="00D062B0"/>
    <w:rsid w:val="00D06514"/>
    <w:rsid w:val="00D0651F"/>
    <w:rsid w:val="00D068C8"/>
    <w:rsid w:val="00D06D8D"/>
    <w:rsid w:val="00D104FF"/>
    <w:rsid w:val="00D107B1"/>
    <w:rsid w:val="00D109D1"/>
    <w:rsid w:val="00D10C04"/>
    <w:rsid w:val="00D10F0B"/>
    <w:rsid w:val="00D10FAA"/>
    <w:rsid w:val="00D110F8"/>
    <w:rsid w:val="00D1111C"/>
    <w:rsid w:val="00D113B8"/>
    <w:rsid w:val="00D113FA"/>
    <w:rsid w:val="00D11588"/>
    <w:rsid w:val="00D11858"/>
    <w:rsid w:val="00D11B0B"/>
    <w:rsid w:val="00D11E87"/>
    <w:rsid w:val="00D12061"/>
    <w:rsid w:val="00D12121"/>
    <w:rsid w:val="00D12388"/>
    <w:rsid w:val="00D1246C"/>
    <w:rsid w:val="00D127C4"/>
    <w:rsid w:val="00D129CE"/>
    <w:rsid w:val="00D129E8"/>
    <w:rsid w:val="00D13170"/>
    <w:rsid w:val="00D131F3"/>
    <w:rsid w:val="00D134C3"/>
    <w:rsid w:val="00D136EC"/>
    <w:rsid w:val="00D136F6"/>
    <w:rsid w:val="00D1381E"/>
    <w:rsid w:val="00D13B6E"/>
    <w:rsid w:val="00D1453B"/>
    <w:rsid w:val="00D14B00"/>
    <w:rsid w:val="00D151D6"/>
    <w:rsid w:val="00D1534A"/>
    <w:rsid w:val="00D15373"/>
    <w:rsid w:val="00D15A37"/>
    <w:rsid w:val="00D15AED"/>
    <w:rsid w:val="00D15B1B"/>
    <w:rsid w:val="00D16653"/>
    <w:rsid w:val="00D16EA6"/>
    <w:rsid w:val="00D17153"/>
    <w:rsid w:val="00D17488"/>
    <w:rsid w:val="00D17AAE"/>
    <w:rsid w:val="00D2018F"/>
    <w:rsid w:val="00D2055B"/>
    <w:rsid w:val="00D20BF8"/>
    <w:rsid w:val="00D20FE5"/>
    <w:rsid w:val="00D21351"/>
    <w:rsid w:val="00D213A3"/>
    <w:rsid w:val="00D21D32"/>
    <w:rsid w:val="00D21E41"/>
    <w:rsid w:val="00D21F39"/>
    <w:rsid w:val="00D21FA7"/>
    <w:rsid w:val="00D224E2"/>
    <w:rsid w:val="00D225FC"/>
    <w:rsid w:val="00D22B7B"/>
    <w:rsid w:val="00D22D4C"/>
    <w:rsid w:val="00D22EB1"/>
    <w:rsid w:val="00D23079"/>
    <w:rsid w:val="00D232D9"/>
    <w:rsid w:val="00D24109"/>
    <w:rsid w:val="00D249DA"/>
    <w:rsid w:val="00D24B5E"/>
    <w:rsid w:val="00D24C4C"/>
    <w:rsid w:val="00D24F1F"/>
    <w:rsid w:val="00D2508D"/>
    <w:rsid w:val="00D25373"/>
    <w:rsid w:val="00D25693"/>
    <w:rsid w:val="00D25892"/>
    <w:rsid w:val="00D25BBE"/>
    <w:rsid w:val="00D25C3E"/>
    <w:rsid w:val="00D25FB2"/>
    <w:rsid w:val="00D26797"/>
    <w:rsid w:val="00D2681E"/>
    <w:rsid w:val="00D26BEF"/>
    <w:rsid w:val="00D26E4E"/>
    <w:rsid w:val="00D2739C"/>
    <w:rsid w:val="00D27679"/>
    <w:rsid w:val="00D277F5"/>
    <w:rsid w:val="00D278C9"/>
    <w:rsid w:val="00D278DB"/>
    <w:rsid w:val="00D27CCF"/>
    <w:rsid w:val="00D27D0A"/>
    <w:rsid w:val="00D27DF5"/>
    <w:rsid w:val="00D27F8E"/>
    <w:rsid w:val="00D303E1"/>
    <w:rsid w:val="00D30448"/>
    <w:rsid w:val="00D30470"/>
    <w:rsid w:val="00D30BC7"/>
    <w:rsid w:val="00D30D55"/>
    <w:rsid w:val="00D30F1D"/>
    <w:rsid w:val="00D31003"/>
    <w:rsid w:val="00D32152"/>
    <w:rsid w:val="00D3254A"/>
    <w:rsid w:val="00D32802"/>
    <w:rsid w:val="00D3291B"/>
    <w:rsid w:val="00D3296B"/>
    <w:rsid w:val="00D32A0F"/>
    <w:rsid w:val="00D32C5F"/>
    <w:rsid w:val="00D32CB6"/>
    <w:rsid w:val="00D32D07"/>
    <w:rsid w:val="00D32D77"/>
    <w:rsid w:val="00D33212"/>
    <w:rsid w:val="00D33235"/>
    <w:rsid w:val="00D33732"/>
    <w:rsid w:val="00D33795"/>
    <w:rsid w:val="00D34B1D"/>
    <w:rsid w:val="00D354CC"/>
    <w:rsid w:val="00D357C6"/>
    <w:rsid w:val="00D35F10"/>
    <w:rsid w:val="00D35F14"/>
    <w:rsid w:val="00D35FFE"/>
    <w:rsid w:val="00D36089"/>
    <w:rsid w:val="00D3614D"/>
    <w:rsid w:val="00D363FB"/>
    <w:rsid w:val="00D367DB"/>
    <w:rsid w:val="00D36945"/>
    <w:rsid w:val="00D36D7D"/>
    <w:rsid w:val="00D36E72"/>
    <w:rsid w:val="00D37004"/>
    <w:rsid w:val="00D37297"/>
    <w:rsid w:val="00D379DB"/>
    <w:rsid w:val="00D4008A"/>
    <w:rsid w:val="00D401B4"/>
    <w:rsid w:val="00D4029C"/>
    <w:rsid w:val="00D40528"/>
    <w:rsid w:val="00D40B4B"/>
    <w:rsid w:val="00D40C54"/>
    <w:rsid w:val="00D40F60"/>
    <w:rsid w:val="00D41413"/>
    <w:rsid w:val="00D41470"/>
    <w:rsid w:val="00D414AF"/>
    <w:rsid w:val="00D41906"/>
    <w:rsid w:val="00D41B98"/>
    <w:rsid w:val="00D41C61"/>
    <w:rsid w:val="00D421E5"/>
    <w:rsid w:val="00D42568"/>
    <w:rsid w:val="00D42F62"/>
    <w:rsid w:val="00D430BE"/>
    <w:rsid w:val="00D43332"/>
    <w:rsid w:val="00D43D74"/>
    <w:rsid w:val="00D43F67"/>
    <w:rsid w:val="00D441B2"/>
    <w:rsid w:val="00D44464"/>
    <w:rsid w:val="00D44581"/>
    <w:rsid w:val="00D44864"/>
    <w:rsid w:val="00D44F70"/>
    <w:rsid w:val="00D45180"/>
    <w:rsid w:val="00D4575C"/>
    <w:rsid w:val="00D45941"/>
    <w:rsid w:val="00D45980"/>
    <w:rsid w:val="00D45A77"/>
    <w:rsid w:val="00D461B7"/>
    <w:rsid w:val="00D46261"/>
    <w:rsid w:val="00D4658F"/>
    <w:rsid w:val="00D466CF"/>
    <w:rsid w:val="00D467F9"/>
    <w:rsid w:val="00D468AE"/>
    <w:rsid w:val="00D469CE"/>
    <w:rsid w:val="00D46E7E"/>
    <w:rsid w:val="00D47156"/>
    <w:rsid w:val="00D4732E"/>
    <w:rsid w:val="00D474BD"/>
    <w:rsid w:val="00D4780F"/>
    <w:rsid w:val="00D479E9"/>
    <w:rsid w:val="00D47E04"/>
    <w:rsid w:val="00D47F57"/>
    <w:rsid w:val="00D501AC"/>
    <w:rsid w:val="00D503E3"/>
    <w:rsid w:val="00D50866"/>
    <w:rsid w:val="00D50CE2"/>
    <w:rsid w:val="00D5105E"/>
    <w:rsid w:val="00D516C4"/>
    <w:rsid w:val="00D51DCE"/>
    <w:rsid w:val="00D51DD7"/>
    <w:rsid w:val="00D51E50"/>
    <w:rsid w:val="00D5213B"/>
    <w:rsid w:val="00D525E2"/>
    <w:rsid w:val="00D53BBE"/>
    <w:rsid w:val="00D53D24"/>
    <w:rsid w:val="00D542E3"/>
    <w:rsid w:val="00D543F0"/>
    <w:rsid w:val="00D54478"/>
    <w:rsid w:val="00D54FEE"/>
    <w:rsid w:val="00D55C00"/>
    <w:rsid w:val="00D5603A"/>
    <w:rsid w:val="00D56167"/>
    <w:rsid w:val="00D56186"/>
    <w:rsid w:val="00D562C5"/>
    <w:rsid w:val="00D56304"/>
    <w:rsid w:val="00D56BA2"/>
    <w:rsid w:val="00D56DB5"/>
    <w:rsid w:val="00D56F3C"/>
    <w:rsid w:val="00D571DE"/>
    <w:rsid w:val="00D5744B"/>
    <w:rsid w:val="00D576BE"/>
    <w:rsid w:val="00D57956"/>
    <w:rsid w:val="00D57A48"/>
    <w:rsid w:val="00D57C50"/>
    <w:rsid w:val="00D600B5"/>
    <w:rsid w:val="00D603C6"/>
    <w:rsid w:val="00D606C0"/>
    <w:rsid w:val="00D60FDF"/>
    <w:rsid w:val="00D611D8"/>
    <w:rsid w:val="00D61313"/>
    <w:rsid w:val="00D613D6"/>
    <w:rsid w:val="00D6173A"/>
    <w:rsid w:val="00D61965"/>
    <w:rsid w:val="00D61974"/>
    <w:rsid w:val="00D619A9"/>
    <w:rsid w:val="00D619E2"/>
    <w:rsid w:val="00D61A36"/>
    <w:rsid w:val="00D61B2A"/>
    <w:rsid w:val="00D61B39"/>
    <w:rsid w:val="00D62146"/>
    <w:rsid w:val="00D6219C"/>
    <w:rsid w:val="00D6241F"/>
    <w:rsid w:val="00D628C5"/>
    <w:rsid w:val="00D62980"/>
    <w:rsid w:val="00D62A03"/>
    <w:rsid w:val="00D62A8C"/>
    <w:rsid w:val="00D62CEC"/>
    <w:rsid w:val="00D63056"/>
    <w:rsid w:val="00D6312C"/>
    <w:rsid w:val="00D63574"/>
    <w:rsid w:val="00D63A42"/>
    <w:rsid w:val="00D63B4A"/>
    <w:rsid w:val="00D63F38"/>
    <w:rsid w:val="00D6433D"/>
    <w:rsid w:val="00D64374"/>
    <w:rsid w:val="00D650C0"/>
    <w:rsid w:val="00D65192"/>
    <w:rsid w:val="00D65222"/>
    <w:rsid w:val="00D65819"/>
    <w:rsid w:val="00D6598C"/>
    <w:rsid w:val="00D65AD9"/>
    <w:rsid w:val="00D65C0C"/>
    <w:rsid w:val="00D65D36"/>
    <w:rsid w:val="00D65E4D"/>
    <w:rsid w:val="00D65F9C"/>
    <w:rsid w:val="00D65FAF"/>
    <w:rsid w:val="00D6610B"/>
    <w:rsid w:val="00D661EB"/>
    <w:rsid w:val="00D66237"/>
    <w:rsid w:val="00D67346"/>
    <w:rsid w:val="00D67674"/>
    <w:rsid w:val="00D677B2"/>
    <w:rsid w:val="00D67B5A"/>
    <w:rsid w:val="00D67F92"/>
    <w:rsid w:val="00D7013E"/>
    <w:rsid w:val="00D7028A"/>
    <w:rsid w:val="00D70FDE"/>
    <w:rsid w:val="00D71185"/>
    <w:rsid w:val="00D71CB2"/>
    <w:rsid w:val="00D71F8B"/>
    <w:rsid w:val="00D71FF7"/>
    <w:rsid w:val="00D722E6"/>
    <w:rsid w:val="00D7283B"/>
    <w:rsid w:val="00D7292A"/>
    <w:rsid w:val="00D72A6E"/>
    <w:rsid w:val="00D72C04"/>
    <w:rsid w:val="00D72C53"/>
    <w:rsid w:val="00D72E41"/>
    <w:rsid w:val="00D73234"/>
    <w:rsid w:val="00D73549"/>
    <w:rsid w:val="00D73A9D"/>
    <w:rsid w:val="00D73FB2"/>
    <w:rsid w:val="00D74118"/>
    <w:rsid w:val="00D74188"/>
    <w:rsid w:val="00D74207"/>
    <w:rsid w:val="00D743E0"/>
    <w:rsid w:val="00D74881"/>
    <w:rsid w:val="00D748B7"/>
    <w:rsid w:val="00D74C0A"/>
    <w:rsid w:val="00D75077"/>
    <w:rsid w:val="00D75120"/>
    <w:rsid w:val="00D752BD"/>
    <w:rsid w:val="00D75485"/>
    <w:rsid w:val="00D754DF"/>
    <w:rsid w:val="00D75725"/>
    <w:rsid w:val="00D75C95"/>
    <w:rsid w:val="00D75E13"/>
    <w:rsid w:val="00D75FA2"/>
    <w:rsid w:val="00D75FC3"/>
    <w:rsid w:val="00D7642C"/>
    <w:rsid w:val="00D76CBC"/>
    <w:rsid w:val="00D76EFC"/>
    <w:rsid w:val="00D772D7"/>
    <w:rsid w:val="00D772DE"/>
    <w:rsid w:val="00D777CC"/>
    <w:rsid w:val="00D778BD"/>
    <w:rsid w:val="00D8027A"/>
    <w:rsid w:val="00D8047B"/>
    <w:rsid w:val="00D805BB"/>
    <w:rsid w:val="00D80A2A"/>
    <w:rsid w:val="00D80DB0"/>
    <w:rsid w:val="00D80ED2"/>
    <w:rsid w:val="00D80ED8"/>
    <w:rsid w:val="00D8111A"/>
    <w:rsid w:val="00D814CD"/>
    <w:rsid w:val="00D815D1"/>
    <w:rsid w:val="00D81C16"/>
    <w:rsid w:val="00D81C82"/>
    <w:rsid w:val="00D8209E"/>
    <w:rsid w:val="00D821F7"/>
    <w:rsid w:val="00D8238D"/>
    <w:rsid w:val="00D826BA"/>
    <w:rsid w:val="00D82BDC"/>
    <w:rsid w:val="00D82D41"/>
    <w:rsid w:val="00D82D9F"/>
    <w:rsid w:val="00D83154"/>
    <w:rsid w:val="00D832F5"/>
    <w:rsid w:val="00D83578"/>
    <w:rsid w:val="00D83A3C"/>
    <w:rsid w:val="00D83C66"/>
    <w:rsid w:val="00D83F6D"/>
    <w:rsid w:val="00D84226"/>
    <w:rsid w:val="00D846E0"/>
    <w:rsid w:val="00D84837"/>
    <w:rsid w:val="00D84F9D"/>
    <w:rsid w:val="00D85254"/>
    <w:rsid w:val="00D8577F"/>
    <w:rsid w:val="00D857BF"/>
    <w:rsid w:val="00D85C86"/>
    <w:rsid w:val="00D85F79"/>
    <w:rsid w:val="00D86018"/>
    <w:rsid w:val="00D86340"/>
    <w:rsid w:val="00D8650F"/>
    <w:rsid w:val="00D867C6"/>
    <w:rsid w:val="00D867D5"/>
    <w:rsid w:val="00D86876"/>
    <w:rsid w:val="00D86DE9"/>
    <w:rsid w:val="00D86E25"/>
    <w:rsid w:val="00D8719E"/>
    <w:rsid w:val="00D878AD"/>
    <w:rsid w:val="00D87D59"/>
    <w:rsid w:val="00D87EB3"/>
    <w:rsid w:val="00D900C3"/>
    <w:rsid w:val="00D901FD"/>
    <w:rsid w:val="00D90249"/>
    <w:rsid w:val="00D90ADF"/>
    <w:rsid w:val="00D90B47"/>
    <w:rsid w:val="00D90C24"/>
    <w:rsid w:val="00D90DCC"/>
    <w:rsid w:val="00D90DD9"/>
    <w:rsid w:val="00D91492"/>
    <w:rsid w:val="00D91656"/>
    <w:rsid w:val="00D91B02"/>
    <w:rsid w:val="00D91F12"/>
    <w:rsid w:val="00D924C4"/>
    <w:rsid w:val="00D926FE"/>
    <w:rsid w:val="00D92759"/>
    <w:rsid w:val="00D92904"/>
    <w:rsid w:val="00D9336A"/>
    <w:rsid w:val="00D9352E"/>
    <w:rsid w:val="00D93BD2"/>
    <w:rsid w:val="00D93FD8"/>
    <w:rsid w:val="00D940F4"/>
    <w:rsid w:val="00D94304"/>
    <w:rsid w:val="00D9443B"/>
    <w:rsid w:val="00D9446F"/>
    <w:rsid w:val="00D9480E"/>
    <w:rsid w:val="00D948EE"/>
    <w:rsid w:val="00D9494E"/>
    <w:rsid w:val="00D94C6F"/>
    <w:rsid w:val="00D95377"/>
    <w:rsid w:val="00D95512"/>
    <w:rsid w:val="00D9557B"/>
    <w:rsid w:val="00D95AFB"/>
    <w:rsid w:val="00D95BC4"/>
    <w:rsid w:val="00D95F04"/>
    <w:rsid w:val="00D9600D"/>
    <w:rsid w:val="00D96101"/>
    <w:rsid w:val="00D965DE"/>
    <w:rsid w:val="00D96805"/>
    <w:rsid w:val="00D9698D"/>
    <w:rsid w:val="00D96D94"/>
    <w:rsid w:val="00D97837"/>
    <w:rsid w:val="00D97892"/>
    <w:rsid w:val="00D97E75"/>
    <w:rsid w:val="00D97EBD"/>
    <w:rsid w:val="00DA0118"/>
    <w:rsid w:val="00DA061B"/>
    <w:rsid w:val="00DA0666"/>
    <w:rsid w:val="00DA0AD4"/>
    <w:rsid w:val="00DA0B0D"/>
    <w:rsid w:val="00DA0BCE"/>
    <w:rsid w:val="00DA0C3A"/>
    <w:rsid w:val="00DA1153"/>
    <w:rsid w:val="00DA12E4"/>
    <w:rsid w:val="00DA13B1"/>
    <w:rsid w:val="00DA1AAA"/>
    <w:rsid w:val="00DA1BCB"/>
    <w:rsid w:val="00DA1DFA"/>
    <w:rsid w:val="00DA1FCD"/>
    <w:rsid w:val="00DA2497"/>
    <w:rsid w:val="00DA2683"/>
    <w:rsid w:val="00DA2684"/>
    <w:rsid w:val="00DA3300"/>
    <w:rsid w:val="00DA3382"/>
    <w:rsid w:val="00DA379B"/>
    <w:rsid w:val="00DA3979"/>
    <w:rsid w:val="00DA3A8C"/>
    <w:rsid w:val="00DA3A9D"/>
    <w:rsid w:val="00DA3BDA"/>
    <w:rsid w:val="00DA3C56"/>
    <w:rsid w:val="00DA3E1A"/>
    <w:rsid w:val="00DA3EC8"/>
    <w:rsid w:val="00DA463B"/>
    <w:rsid w:val="00DA481C"/>
    <w:rsid w:val="00DA4B84"/>
    <w:rsid w:val="00DA4CC5"/>
    <w:rsid w:val="00DA4F0B"/>
    <w:rsid w:val="00DA509A"/>
    <w:rsid w:val="00DA51D2"/>
    <w:rsid w:val="00DA5448"/>
    <w:rsid w:val="00DA5556"/>
    <w:rsid w:val="00DA5581"/>
    <w:rsid w:val="00DA58A1"/>
    <w:rsid w:val="00DA58B1"/>
    <w:rsid w:val="00DA63A5"/>
    <w:rsid w:val="00DA63FA"/>
    <w:rsid w:val="00DA64C6"/>
    <w:rsid w:val="00DA684F"/>
    <w:rsid w:val="00DA6D18"/>
    <w:rsid w:val="00DA7169"/>
    <w:rsid w:val="00DA719B"/>
    <w:rsid w:val="00DA7485"/>
    <w:rsid w:val="00DA751D"/>
    <w:rsid w:val="00DA76C1"/>
    <w:rsid w:val="00DA7C06"/>
    <w:rsid w:val="00DA7FD2"/>
    <w:rsid w:val="00DB035B"/>
    <w:rsid w:val="00DB086F"/>
    <w:rsid w:val="00DB08F5"/>
    <w:rsid w:val="00DB0AD8"/>
    <w:rsid w:val="00DB0C6D"/>
    <w:rsid w:val="00DB0F5F"/>
    <w:rsid w:val="00DB0FCD"/>
    <w:rsid w:val="00DB1403"/>
    <w:rsid w:val="00DB16B4"/>
    <w:rsid w:val="00DB1942"/>
    <w:rsid w:val="00DB1CDE"/>
    <w:rsid w:val="00DB1D2B"/>
    <w:rsid w:val="00DB1D84"/>
    <w:rsid w:val="00DB1EC6"/>
    <w:rsid w:val="00DB1F26"/>
    <w:rsid w:val="00DB20AD"/>
    <w:rsid w:val="00DB246F"/>
    <w:rsid w:val="00DB2EB5"/>
    <w:rsid w:val="00DB300E"/>
    <w:rsid w:val="00DB31AB"/>
    <w:rsid w:val="00DB32C9"/>
    <w:rsid w:val="00DB34D7"/>
    <w:rsid w:val="00DB36A7"/>
    <w:rsid w:val="00DB399A"/>
    <w:rsid w:val="00DB3DDE"/>
    <w:rsid w:val="00DB41E1"/>
    <w:rsid w:val="00DB4982"/>
    <w:rsid w:val="00DB4B6A"/>
    <w:rsid w:val="00DB4E7E"/>
    <w:rsid w:val="00DB51B9"/>
    <w:rsid w:val="00DB5790"/>
    <w:rsid w:val="00DB5988"/>
    <w:rsid w:val="00DB5D45"/>
    <w:rsid w:val="00DB6A91"/>
    <w:rsid w:val="00DB6B49"/>
    <w:rsid w:val="00DB6D48"/>
    <w:rsid w:val="00DB6E51"/>
    <w:rsid w:val="00DB6E7B"/>
    <w:rsid w:val="00DB7164"/>
    <w:rsid w:val="00DB7248"/>
    <w:rsid w:val="00DB74E1"/>
    <w:rsid w:val="00DB78BC"/>
    <w:rsid w:val="00DB7C35"/>
    <w:rsid w:val="00DB7FE5"/>
    <w:rsid w:val="00DC001D"/>
    <w:rsid w:val="00DC0077"/>
    <w:rsid w:val="00DC0D1B"/>
    <w:rsid w:val="00DC0F8E"/>
    <w:rsid w:val="00DC1A4B"/>
    <w:rsid w:val="00DC1C87"/>
    <w:rsid w:val="00DC22A5"/>
    <w:rsid w:val="00DC24D1"/>
    <w:rsid w:val="00DC280D"/>
    <w:rsid w:val="00DC29C1"/>
    <w:rsid w:val="00DC30D2"/>
    <w:rsid w:val="00DC320B"/>
    <w:rsid w:val="00DC336D"/>
    <w:rsid w:val="00DC3B0B"/>
    <w:rsid w:val="00DC3D69"/>
    <w:rsid w:val="00DC3D94"/>
    <w:rsid w:val="00DC4022"/>
    <w:rsid w:val="00DC408B"/>
    <w:rsid w:val="00DC421F"/>
    <w:rsid w:val="00DC44B9"/>
    <w:rsid w:val="00DC4F20"/>
    <w:rsid w:val="00DC4F26"/>
    <w:rsid w:val="00DC588E"/>
    <w:rsid w:val="00DC5A9B"/>
    <w:rsid w:val="00DC5C41"/>
    <w:rsid w:val="00DC6207"/>
    <w:rsid w:val="00DC637F"/>
    <w:rsid w:val="00DC6424"/>
    <w:rsid w:val="00DC645F"/>
    <w:rsid w:val="00DC6584"/>
    <w:rsid w:val="00DC65D0"/>
    <w:rsid w:val="00DC698B"/>
    <w:rsid w:val="00DC6E5F"/>
    <w:rsid w:val="00DC6FC2"/>
    <w:rsid w:val="00DC795D"/>
    <w:rsid w:val="00DC7B21"/>
    <w:rsid w:val="00DD0050"/>
    <w:rsid w:val="00DD00FD"/>
    <w:rsid w:val="00DD0408"/>
    <w:rsid w:val="00DD04A5"/>
    <w:rsid w:val="00DD05C5"/>
    <w:rsid w:val="00DD0B7A"/>
    <w:rsid w:val="00DD0E84"/>
    <w:rsid w:val="00DD145D"/>
    <w:rsid w:val="00DD158B"/>
    <w:rsid w:val="00DD16F1"/>
    <w:rsid w:val="00DD1814"/>
    <w:rsid w:val="00DD1C96"/>
    <w:rsid w:val="00DD2660"/>
    <w:rsid w:val="00DD27BD"/>
    <w:rsid w:val="00DD2902"/>
    <w:rsid w:val="00DD2CE3"/>
    <w:rsid w:val="00DD3056"/>
    <w:rsid w:val="00DD313E"/>
    <w:rsid w:val="00DD36DB"/>
    <w:rsid w:val="00DD3770"/>
    <w:rsid w:val="00DD38FC"/>
    <w:rsid w:val="00DD3D6C"/>
    <w:rsid w:val="00DD3F5E"/>
    <w:rsid w:val="00DD3FED"/>
    <w:rsid w:val="00DD41F4"/>
    <w:rsid w:val="00DD45A5"/>
    <w:rsid w:val="00DD480B"/>
    <w:rsid w:val="00DD48A1"/>
    <w:rsid w:val="00DD4933"/>
    <w:rsid w:val="00DD4B7E"/>
    <w:rsid w:val="00DD53D9"/>
    <w:rsid w:val="00DD5458"/>
    <w:rsid w:val="00DD5871"/>
    <w:rsid w:val="00DD5A62"/>
    <w:rsid w:val="00DD5B8D"/>
    <w:rsid w:val="00DD5FF7"/>
    <w:rsid w:val="00DD6140"/>
    <w:rsid w:val="00DD6721"/>
    <w:rsid w:val="00DD68C0"/>
    <w:rsid w:val="00DD6A01"/>
    <w:rsid w:val="00DD6B76"/>
    <w:rsid w:val="00DD71B8"/>
    <w:rsid w:val="00DD7245"/>
    <w:rsid w:val="00DD7528"/>
    <w:rsid w:val="00DD7708"/>
    <w:rsid w:val="00DD7831"/>
    <w:rsid w:val="00DD7ADD"/>
    <w:rsid w:val="00DD7B1F"/>
    <w:rsid w:val="00DD7D4E"/>
    <w:rsid w:val="00DE015D"/>
    <w:rsid w:val="00DE0258"/>
    <w:rsid w:val="00DE02FE"/>
    <w:rsid w:val="00DE03BF"/>
    <w:rsid w:val="00DE060E"/>
    <w:rsid w:val="00DE065B"/>
    <w:rsid w:val="00DE0C90"/>
    <w:rsid w:val="00DE0D17"/>
    <w:rsid w:val="00DE0D7B"/>
    <w:rsid w:val="00DE0E6A"/>
    <w:rsid w:val="00DE0EC9"/>
    <w:rsid w:val="00DE0F7D"/>
    <w:rsid w:val="00DE1452"/>
    <w:rsid w:val="00DE1672"/>
    <w:rsid w:val="00DE16C1"/>
    <w:rsid w:val="00DE1843"/>
    <w:rsid w:val="00DE27B6"/>
    <w:rsid w:val="00DE30C6"/>
    <w:rsid w:val="00DE376F"/>
    <w:rsid w:val="00DE381D"/>
    <w:rsid w:val="00DE4AD6"/>
    <w:rsid w:val="00DE4E01"/>
    <w:rsid w:val="00DE5177"/>
    <w:rsid w:val="00DE528B"/>
    <w:rsid w:val="00DE577B"/>
    <w:rsid w:val="00DE5846"/>
    <w:rsid w:val="00DE5AB0"/>
    <w:rsid w:val="00DE6218"/>
    <w:rsid w:val="00DE6298"/>
    <w:rsid w:val="00DE62B4"/>
    <w:rsid w:val="00DE62F0"/>
    <w:rsid w:val="00DE6AE4"/>
    <w:rsid w:val="00DE6DAB"/>
    <w:rsid w:val="00DE74D2"/>
    <w:rsid w:val="00DE7B25"/>
    <w:rsid w:val="00DE7D68"/>
    <w:rsid w:val="00DE7D90"/>
    <w:rsid w:val="00DF0351"/>
    <w:rsid w:val="00DF057E"/>
    <w:rsid w:val="00DF07EA"/>
    <w:rsid w:val="00DF0DE5"/>
    <w:rsid w:val="00DF0F7B"/>
    <w:rsid w:val="00DF0FB9"/>
    <w:rsid w:val="00DF14C6"/>
    <w:rsid w:val="00DF1719"/>
    <w:rsid w:val="00DF17C1"/>
    <w:rsid w:val="00DF17EA"/>
    <w:rsid w:val="00DF19CB"/>
    <w:rsid w:val="00DF1B7D"/>
    <w:rsid w:val="00DF2101"/>
    <w:rsid w:val="00DF24D8"/>
    <w:rsid w:val="00DF275F"/>
    <w:rsid w:val="00DF2833"/>
    <w:rsid w:val="00DF2F85"/>
    <w:rsid w:val="00DF31EF"/>
    <w:rsid w:val="00DF357E"/>
    <w:rsid w:val="00DF3A72"/>
    <w:rsid w:val="00DF3A8A"/>
    <w:rsid w:val="00DF3ADB"/>
    <w:rsid w:val="00DF434C"/>
    <w:rsid w:val="00DF4371"/>
    <w:rsid w:val="00DF44E9"/>
    <w:rsid w:val="00DF46D8"/>
    <w:rsid w:val="00DF476F"/>
    <w:rsid w:val="00DF4800"/>
    <w:rsid w:val="00DF49B8"/>
    <w:rsid w:val="00DF4E22"/>
    <w:rsid w:val="00DF503D"/>
    <w:rsid w:val="00DF515D"/>
    <w:rsid w:val="00DF54D2"/>
    <w:rsid w:val="00DF55A0"/>
    <w:rsid w:val="00DF57EE"/>
    <w:rsid w:val="00DF5B0B"/>
    <w:rsid w:val="00DF5BBB"/>
    <w:rsid w:val="00DF6075"/>
    <w:rsid w:val="00DF6335"/>
    <w:rsid w:val="00DF64A1"/>
    <w:rsid w:val="00DF655A"/>
    <w:rsid w:val="00DF7375"/>
    <w:rsid w:val="00DF7744"/>
    <w:rsid w:val="00DF7FB0"/>
    <w:rsid w:val="00E0009E"/>
    <w:rsid w:val="00E00361"/>
    <w:rsid w:val="00E003F2"/>
    <w:rsid w:val="00E004B4"/>
    <w:rsid w:val="00E00B10"/>
    <w:rsid w:val="00E00C6C"/>
    <w:rsid w:val="00E00D5A"/>
    <w:rsid w:val="00E010ED"/>
    <w:rsid w:val="00E01373"/>
    <w:rsid w:val="00E01384"/>
    <w:rsid w:val="00E01544"/>
    <w:rsid w:val="00E01685"/>
    <w:rsid w:val="00E01AB2"/>
    <w:rsid w:val="00E01CC8"/>
    <w:rsid w:val="00E02263"/>
    <w:rsid w:val="00E02504"/>
    <w:rsid w:val="00E027D8"/>
    <w:rsid w:val="00E02805"/>
    <w:rsid w:val="00E0285D"/>
    <w:rsid w:val="00E02AB1"/>
    <w:rsid w:val="00E03077"/>
    <w:rsid w:val="00E03145"/>
    <w:rsid w:val="00E032A7"/>
    <w:rsid w:val="00E032CB"/>
    <w:rsid w:val="00E032DE"/>
    <w:rsid w:val="00E037D4"/>
    <w:rsid w:val="00E0398C"/>
    <w:rsid w:val="00E039DD"/>
    <w:rsid w:val="00E03B25"/>
    <w:rsid w:val="00E040FF"/>
    <w:rsid w:val="00E0410A"/>
    <w:rsid w:val="00E0447D"/>
    <w:rsid w:val="00E046A3"/>
    <w:rsid w:val="00E0481D"/>
    <w:rsid w:val="00E04835"/>
    <w:rsid w:val="00E04964"/>
    <w:rsid w:val="00E04B0A"/>
    <w:rsid w:val="00E04B91"/>
    <w:rsid w:val="00E050E0"/>
    <w:rsid w:val="00E050EA"/>
    <w:rsid w:val="00E0519E"/>
    <w:rsid w:val="00E053F7"/>
    <w:rsid w:val="00E05660"/>
    <w:rsid w:val="00E0580C"/>
    <w:rsid w:val="00E058BE"/>
    <w:rsid w:val="00E05A06"/>
    <w:rsid w:val="00E06B93"/>
    <w:rsid w:val="00E06BDF"/>
    <w:rsid w:val="00E06F3D"/>
    <w:rsid w:val="00E06F76"/>
    <w:rsid w:val="00E07A97"/>
    <w:rsid w:val="00E07C07"/>
    <w:rsid w:val="00E07C86"/>
    <w:rsid w:val="00E07C87"/>
    <w:rsid w:val="00E07D50"/>
    <w:rsid w:val="00E10092"/>
    <w:rsid w:val="00E1030D"/>
    <w:rsid w:val="00E1039E"/>
    <w:rsid w:val="00E1059F"/>
    <w:rsid w:val="00E10761"/>
    <w:rsid w:val="00E10BB4"/>
    <w:rsid w:val="00E10D01"/>
    <w:rsid w:val="00E10D19"/>
    <w:rsid w:val="00E1148F"/>
    <w:rsid w:val="00E11623"/>
    <w:rsid w:val="00E117CA"/>
    <w:rsid w:val="00E11DC1"/>
    <w:rsid w:val="00E12094"/>
    <w:rsid w:val="00E120B1"/>
    <w:rsid w:val="00E121C9"/>
    <w:rsid w:val="00E1268A"/>
    <w:rsid w:val="00E129EE"/>
    <w:rsid w:val="00E12B07"/>
    <w:rsid w:val="00E132AD"/>
    <w:rsid w:val="00E132D5"/>
    <w:rsid w:val="00E13435"/>
    <w:rsid w:val="00E1343D"/>
    <w:rsid w:val="00E13587"/>
    <w:rsid w:val="00E135B4"/>
    <w:rsid w:val="00E135BE"/>
    <w:rsid w:val="00E13A7F"/>
    <w:rsid w:val="00E13D96"/>
    <w:rsid w:val="00E13E36"/>
    <w:rsid w:val="00E13F9A"/>
    <w:rsid w:val="00E13FFB"/>
    <w:rsid w:val="00E140A1"/>
    <w:rsid w:val="00E14317"/>
    <w:rsid w:val="00E1455D"/>
    <w:rsid w:val="00E14B61"/>
    <w:rsid w:val="00E1518B"/>
    <w:rsid w:val="00E1542D"/>
    <w:rsid w:val="00E15EA6"/>
    <w:rsid w:val="00E165AA"/>
    <w:rsid w:val="00E167EC"/>
    <w:rsid w:val="00E168DC"/>
    <w:rsid w:val="00E16E3E"/>
    <w:rsid w:val="00E16F84"/>
    <w:rsid w:val="00E16F95"/>
    <w:rsid w:val="00E171DC"/>
    <w:rsid w:val="00E17468"/>
    <w:rsid w:val="00E178CE"/>
    <w:rsid w:val="00E179C1"/>
    <w:rsid w:val="00E17AE8"/>
    <w:rsid w:val="00E17BB6"/>
    <w:rsid w:val="00E2027E"/>
    <w:rsid w:val="00E203CC"/>
    <w:rsid w:val="00E20580"/>
    <w:rsid w:val="00E20633"/>
    <w:rsid w:val="00E20BC6"/>
    <w:rsid w:val="00E213A5"/>
    <w:rsid w:val="00E2189D"/>
    <w:rsid w:val="00E21D30"/>
    <w:rsid w:val="00E22594"/>
    <w:rsid w:val="00E22CF6"/>
    <w:rsid w:val="00E22F17"/>
    <w:rsid w:val="00E23016"/>
    <w:rsid w:val="00E231D5"/>
    <w:rsid w:val="00E23325"/>
    <w:rsid w:val="00E2387F"/>
    <w:rsid w:val="00E2390C"/>
    <w:rsid w:val="00E23C4A"/>
    <w:rsid w:val="00E24270"/>
    <w:rsid w:val="00E24285"/>
    <w:rsid w:val="00E24309"/>
    <w:rsid w:val="00E245A7"/>
    <w:rsid w:val="00E24C18"/>
    <w:rsid w:val="00E24C8C"/>
    <w:rsid w:val="00E253CC"/>
    <w:rsid w:val="00E25421"/>
    <w:rsid w:val="00E254D7"/>
    <w:rsid w:val="00E257F5"/>
    <w:rsid w:val="00E25C3E"/>
    <w:rsid w:val="00E25D00"/>
    <w:rsid w:val="00E25DE4"/>
    <w:rsid w:val="00E25FEC"/>
    <w:rsid w:val="00E2603A"/>
    <w:rsid w:val="00E2617D"/>
    <w:rsid w:val="00E263AF"/>
    <w:rsid w:val="00E26552"/>
    <w:rsid w:val="00E26884"/>
    <w:rsid w:val="00E26A6D"/>
    <w:rsid w:val="00E26B8E"/>
    <w:rsid w:val="00E26D43"/>
    <w:rsid w:val="00E26DF7"/>
    <w:rsid w:val="00E26F4C"/>
    <w:rsid w:val="00E26F84"/>
    <w:rsid w:val="00E270C8"/>
    <w:rsid w:val="00E276C0"/>
    <w:rsid w:val="00E276F3"/>
    <w:rsid w:val="00E27804"/>
    <w:rsid w:val="00E27D85"/>
    <w:rsid w:val="00E27E29"/>
    <w:rsid w:val="00E27F2D"/>
    <w:rsid w:val="00E30042"/>
    <w:rsid w:val="00E30448"/>
    <w:rsid w:val="00E30501"/>
    <w:rsid w:val="00E30728"/>
    <w:rsid w:val="00E308A3"/>
    <w:rsid w:val="00E310FF"/>
    <w:rsid w:val="00E312BA"/>
    <w:rsid w:val="00E31967"/>
    <w:rsid w:val="00E31AC4"/>
    <w:rsid w:val="00E31CE4"/>
    <w:rsid w:val="00E31DBE"/>
    <w:rsid w:val="00E31E1B"/>
    <w:rsid w:val="00E31F63"/>
    <w:rsid w:val="00E3218D"/>
    <w:rsid w:val="00E3230C"/>
    <w:rsid w:val="00E32375"/>
    <w:rsid w:val="00E3240A"/>
    <w:rsid w:val="00E326AB"/>
    <w:rsid w:val="00E3271F"/>
    <w:rsid w:val="00E3281E"/>
    <w:rsid w:val="00E3283D"/>
    <w:rsid w:val="00E3289D"/>
    <w:rsid w:val="00E32BFD"/>
    <w:rsid w:val="00E32C5F"/>
    <w:rsid w:val="00E33017"/>
    <w:rsid w:val="00E3327E"/>
    <w:rsid w:val="00E336BC"/>
    <w:rsid w:val="00E3391A"/>
    <w:rsid w:val="00E33CFA"/>
    <w:rsid w:val="00E33D0C"/>
    <w:rsid w:val="00E33D2D"/>
    <w:rsid w:val="00E33E27"/>
    <w:rsid w:val="00E3400D"/>
    <w:rsid w:val="00E342D7"/>
    <w:rsid w:val="00E34309"/>
    <w:rsid w:val="00E344BC"/>
    <w:rsid w:val="00E344E1"/>
    <w:rsid w:val="00E345CB"/>
    <w:rsid w:val="00E34AA2"/>
    <w:rsid w:val="00E34B14"/>
    <w:rsid w:val="00E34CB8"/>
    <w:rsid w:val="00E3519A"/>
    <w:rsid w:val="00E351EF"/>
    <w:rsid w:val="00E352AF"/>
    <w:rsid w:val="00E35410"/>
    <w:rsid w:val="00E3568F"/>
    <w:rsid w:val="00E35896"/>
    <w:rsid w:val="00E35B29"/>
    <w:rsid w:val="00E35D97"/>
    <w:rsid w:val="00E360DA"/>
    <w:rsid w:val="00E36187"/>
    <w:rsid w:val="00E366E2"/>
    <w:rsid w:val="00E36865"/>
    <w:rsid w:val="00E36CDE"/>
    <w:rsid w:val="00E36EE7"/>
    <w:rsid w:val="00E371CA"/>
    <w:rsid w:val="00E3756E"/>
    <w:rsid w:val="00E379C3"/>
    <w:rsid w:val="00E400E4"/>
    <w:rsid w:val="00E40240"/>
    <w:rsid w:val="00E40251"/>
    <w:rsid w:val="00E40690"/>
    <w:rsid w:val="00E40876"/>
    <w:rsid w:val="00E408C5"/>
    <w:rsid w:val="00E4099F"/>
    <w:rsid w:val="00E40ACB"/>
    <w:rsid w:val="00E40D34"/>
    <w:rsid w:val="00E41256"/>
    <w:rsid w:val="00E41295"/>
    <w:rsid w:val="00E4144F"/>
    <w:rsid w:val="00E4148D"/>
    <w:rsid w:val="00E41820"/>
    <w:rsid w:val="00E41F01"/>
    <w:rsid w:val="00E4213D"/>
    <w:rsid w:val="00E42430"/>
    <w:rsid w:val="00E42461"/>
    <w:rsid w:val="00E42A79"/>
    <w:rsid w:val="00E42B0D"/>
    <w:rsid w:val="00E42C47"/>
    <w:rsid w:val="00E43083"/>
    <w:rsid w:val="00E432EF"/>
    <w:rsid w:val="00E4386A"/>
    <w:rsid w:val="00E43D49"/>
    <w:rsid w:val="00E44018"/>
    <w:rsid w:val="00E441D9"/>
    <w:rsid w:val="00E44484"/>
    <w:rsid w:val="00E444AB"/>
    <w:rsid w:val="00E44931"/>
    <w:rsid w:val="00E45535"/>
    <w:rsid w:val="00E46044"/>
    <w:rsid w:val="00E46069"/>
    <w:rsid w:val="00E4625C"/>
    <w:rsid w:val="00E467F3"/>
    <w:rsid w:val="00E46840"/>
    <w:rsid w:val="00E468F0"/>
    <w:rsid w:val="00E46B37"/>
    <w:rsid w:val="00E46CDC"/>
    <w:rsid w:val="00E46CDF"/>
    <w:rsid w:val="00E46EF1"/>
    <w:rsid w:val="00E46F9A"/>
    <w:rsid w:val="00E473F1"/>
    <w:rsid w:val="00E47C0F"/>
    <w:rsid w:val="00E5003B"/>
    <w:rsid w:val="00E50678"/>
    <w:rsid w:val="00E5081F"/>
    <w:rsid w:val="00E508C6"/>
    <w:rsid w:val="00E50EAA"/>
    <w:rsid w:val="00E5100C"/>
    <w:rsid w:val="00E51203"/>
    <w:rsid w:val="00E51384"/>
    <w:rsid w:val="00E51567"/>
    <w:rsid w:val="00E51D6A"/>
    <w:rsid w:val="00E51EFB"/>
    <w:rsid w:val="00E51F8E"/>
    <w:rsid w:val="00E5202B"/>
    <w:rsid w:val="00E5208F"/>
    <w:rsid w:val="00E52151"/>
    <w:rsid w:val="00E5216D"/>
    <w:rsid w:val="00E521D4"/>
    <w:rsid w:val="00E525CF"/>
    <w:rsid w:val="00E5295D"/>
    <w:rsid w:val="00E52AF4"/>
    <w:rsid w:val="00E52BFA"/>
    <w:rsid w:val="00E52FE3"/>
    <w:rsid w:val="00E53254"/>
    <w:rsid w:val="00E532C7"/>
    <w:rsid w:val="00E53356"/>
    <w:rsid w:val="00E53377"/>
    <w:rsid w:val="00E5361D"/>
    <w:rsid w:val="00E538AD"/>
    <w:rsid w:val="00E53D70"/>
    <w:rsid w:val="00E5422F"/>
    <w:rsid w:val="00E5495E"/>
    <w:rsid w:val="00E54BAF"/>
    <w:rsid w:val="00E54DD4"/>
    <w:rsid w:val="00E552A8"/>
    <w:rsid w:val="00E559F8"/>
    <w:rsid w:val="00E56160"/>
    <w:rsid w:val="00E56A17"/>
    <w:rsid w:val="00E56BFE"/>
    <w:rsid w:val="00E56E61"/>
    <w:rsid w:val="00E573CE"/>
    <w:rsid w:val="00E579AE"/>
    <w:rsid w:val="00E57A29"/>
    <w:rsid w:val="00E57A37"/>
    <w:rsid w:val="00E60251"/>
    <w:rsid w:val="00E60921"/>
    <w:rsid w:val="00E60FDE"/>
    <w:rsid w:val="00E61069"/>
    <w:rsid w:val="00E613D1"/>
    <w:rsid w:val="00E61742"/>
    <w:rsid w:val="00E61975"/>
    <w:rsid w:val="00E61A42"/>
    <w:rsid w:val="00E61DDA"/>
    <w:rsid w:val="00E61FD9"/>
    <w:rsid w:val="00E62013"/>
    <w:rsid w:val="00E6232C"/>
    <w:rsid w:val="00E6251C"/>
    <w:rsid w:val="00E627CA"/>
    <w:rsid w:val="00E62B6C"/>
    <w:rsid w:val="00E63085"/>
    <w:rsid w:val="00E6368A"/>
    <w:rsid w:val="00E63B56"/>
    <w:rsid w:val="00E63CB2"/>
    <w:rsid w:val="00E63DCF"/>
    <w:rsid w:val="00E63E0D"/>
    <w:rsid w:val="00E6430C"/>
    <w:rsid w:val="00E645A5"/>
    <w:rsid w:val="00E64D7F"/>
    <w:rsid w:val="00E64F52"/>
    <w:rsid w:val="00E64FCA"/>
    <w:rsid w:val="00E6500A"/>
    <w:rsid w:val="00E65226"/>
    <w:rsid w:val="00E655A1"/>
    <w:rsid w:val="00E6623E"/>
    <w:rsid w:val="00E66415"/>
    <w:rsid w:val="00E66654"/>
    <w:rsid w:val="00E6677E"/>
    <w:rsid w:val="00E66893"/>
    <w:rsid w:val="00E66997"/>
    <w:rsid w:val="00E669F3"/>
    <w:rsid w:val="00E66AA2"/>
    <w:rsid w:val="00E66C3A"/>
    <w:rsid w:val="00E66D92"/>
    <w:rsid w:val="00E66EF2"/>
    <w:rsid w:val="00E67346"/>
    <w:rsid w:val="00E6749D"/>
    <w:rsid w:val="00E675CC"/>
    <w:rsid w:val="00E67704"/>
    <w:rsid w:val="00E677A1"/>
    <w:rsid w:val="00E67A8C"/>
    <w:rsid w:val="00E67CC4"/>
    <w:rsid w:val="00E67D68"/>
    <w:rsid w:val="00E67ED1"/>
    <w:rsid w:val="00E700DF"/>
    <w:rsid w:val="00E7045B"/>
    <w:rsid w:val="00E70B46"/>
    <w:rsid w:val="00E70CB0"/>
    <w:rsid w:val="00E70F91"/>
    <w:rsid w:val="00E71280"/>
    <w:rsid w:val="00E71528"/>
    <w:rsid w:val="00E715F2"/>
    <w:rsid w:val="00E71638"/>
    <w:rsid w:val="00E71D83"/>
    <w:rsid w:val="00E71EB0"/>
    <w:rsid w:val="00E71ED6"/>
    <w:rsid w:val="00E7252D"/>
    <w:rsid w:val="00E729CB"/>
    <w:rsid w:val="00E72B82"/>
    <w:rsid w:val="00E731CB"/>
    <w:rsid w:val="00E732A5"/>
    <w:rsid w:val="00E73757"/>
    <w:rsid w:val="00E739C3"/>
    <w:rsid w:val="00E73EF5"/>
    <w:rsid w:val="00E74001"/>
    <w:rsid w:val="00E74277"/>
    <w:rsid w:val="00E74868"/>
    <w:rsid w:val="00E74C3E"/>
    <w:rsid w:val="00E74D95"/>
    <w:rsid w:val="00E7520E"/>
    <w:rsid w:val="00E7524B"/>
    <w:rsid w:val="00E75268"/>
    <w:rsid w:val="00E75321"/>
    <w:rsid w:val="00E7564A"/>
    <w:rsid w:val="00E758EF"/>
    <w:rsid w:val="00E762BB"/>
    <w:rsid w:val="00E7649C"/>
    <w:rsid w:val="00E766AB"/>
    <w:rsid w:val="00E769C8"/>
    <w:rsid w:val="00E76CDA"/>
    <w:rsid w:val="00E77051"/>
    <w:rsid w:val="00E773FA"/>
    <w:rsid w:val="00E776EA"/>
    <w:rsid w:val="00E77B8C"/>
    <w:rsid w:val="00E77D35"/>
    <w:rsid w:val="00E802AC"/>
    <w:rsid w:val="00E802EE"/>
    <w:rsid w:val="00E80623"/>
    <w:rsid w:val="00E80845"/>
    <w:rsid w:val="00E80D6E"/>
    <w:rsid w:val="00E81122"/>
    <w:rsid w:val="00E81396"/>
    <w:rsid w:val="00E81561"/>
    <w:rsid w:val="00E81712"/>
    <w:rsid w:val="00E81C22"/>
    <w:rsid w:val="00E81CB9"/>
    <w:rsid w:val="00E81E15"/>
    <w:rsid w:val="00E82231"/>
    <w:rsid w:val="00E8235D"/>
    <w:rsid w:val="00E823D9"/>
    <w:rsid w:val="00E8269C"/>
    <w:rsid w:val="00E82DCB"/>
    <w:rsid w:val="00E830F4"/>
    <w:rsid w:val="00E8314F"/>
    <w:rsid w:val="00E83258"/>
    <w:rsid w:val="00E833FE"/>
    <w:rsid w:val="00E834B5"/>
    <w:rsid w:val="00E834ED"/>
    <w:rsid w:val="00E83798"/>
    <w:rsid w:val="00E8391E"/>
    <w:rsid w:val="00E844ED"/>
    <w:rsid w:val="00E84862"/>
    <w:rsid w:val="00E849D5"/>
    <w:rsid w:val="00E84A33"/>
    <w:rsid w:val="00E84B64"/>
    <w:rsid w:val="00E84C5F"/>
    <w:rsid w:val="00E84C78"/>
    <w:rsid w:val="00E84C8B"/>
    <w:rsid w:val="00E84CA7"/>
    <w:rsid w:val="00E84E63"/>
    <w:rsid w:val="00E84F13"/>
    <w:rsid w:val="00E8526D"/>
    <w:rsid w:val="00E85611"/>
    <w:rsid w:val="00E859CC"/>
    <w:rsid w:val="00E85CE2"/>
    <w:rsid w:val="00E85E36"/>
    <w:rsid w:val="00E85E95"/>
    <w:rsid w:val="00E86068"/>
    <w:rsid w:val="00E86526"/>
    <w:rsid w:val="00E86B56"/>
    <w:rsid w:val="00E870A6"/>
    <w:rsid w:val="00E873CE"/>
    <w:rsid w:val="00E87556"/>
    <w:rsid w:val="00E876F9"/>
    <w:rsid w:val="00E87725"/>
    <w:rsid w:val="00E87C1C"/>
    <w:rsid w:val="00E87D28"/>
    <w:rsid w:val="00E901EE"/>
    <w:rsid w:val="00E90200"/>
    <w:rsid w:val="00E9085B"/>
    <w:rsid w:val="00E9099E"/>
    <w:rsid w:val="00E909E1"/>
    <w:rsid w:val="00E90B08"/>
    <w:rsid w:val="00E90C4A"/>
    <w:rsid w:val="00E9144D"/>
    <w:rsid w:val="00E914F3"/>
    <w:rsid w:val="00E91654"/>
    <w:rsid w:val="00E917DE"/>
    <w:rsid w:val="00E91E09"/>
    <w:rsid w:val="00E92980"/>
    <w:rsid w:val="00E92EAB"/>
    <w:rsid w:val="00E9351D"/>
    <w:rsid w:val="00E93984"/>
    <w:rsid w:val="00E93B98"/>
    <w:rsid w:val="00E93BF4"/>
    <w:rsid w:val="00E93EA2"/>
    <w:rsid w:val="00E941A7"/>
    <w:rsid w:val="00E94218"/>
    <w:rsid w:val="00E9471E"/>
    <w:rsid w:val="00E94782"/>
    <w:rsid w:val="00E94A21"/>
    <w:rsid w:val="00E958E2"/>
    <w:rsid w:val="00E95AC2"/>
    <w:rsid w:val="00E96341"/>
    <w:rsid w:val="00E965CC"/>
    <w:rsid w:val="00E965D1"/>
    <w:rsid w:val="00E96768"/>
    <w:rsid w:val="00E96867"/>
    <w:rsid w:val="00E97014"/>
    <w:rsid w:val="00E9722B"/>
    <w:rsid w:val="00E97586"/>
    <w:rsid w:val="00E97A2B"/>
    <w:rsid w:val="00EA0079"/>
    <w:rsid w:val="00EA023D"/>
    <w:rsid w:val="00EA0390"/>
    <w:rsid w:val="00EA043E"/>
    <w:rsid w:val="00EA06CB"/>
    <w:rsid w:val="00EA0845"/>
    <w:rsid w:val="00EA0A1D"/>
    <w:rsid w:val="00EA0C9F"/>
    <w:rsid w:val="00EA0D35"/>
    <w:rsid w:val="00EA0DDC"/>
    <w:rsid w:val="00EA1017"/>
    <w:rsid w:val="00EA12C9"/>
    <w:rsid w:val="00EA15DA"/>
    <w:rsid w:val="00EA18DB"/>
    <w:rsid w:val="00EA1945"/>
    <w:rsid w:val="00EA1A5A"/>
    <w:rsid w:val="00EA1B80"/>
    <w:rsid w:val="00EA20FA"/>
    <w:rsid w:val="00EA2340"/>
    <w:rsid w:val="00EA26C0"/>
    <w:rsid w:val="00EA28AF"/>
    <w:rsid w:val="00EA2F4E"/>
    <w:rsid w:val="00EA3303"/>
    <w:rsid w:val="00EA343D"/>
    <w:rsid w:val="00EA3634"/>
    <w:rsid w:val="00EA41BA"/>
    <w:rsid w:val="00EA42CC"/>
    <w:rsid w:val="00EA4414"/>
    <w:rsid w:val="00EA4803"/>
    <w:rsid w:val="00EA4872"/>
    <w:rsid w:val="00EA4AA8"/>
    <w:rsid w:val="00EA5190"/>
    <w:rsid w:val="00EA5334"/>
    <w:rsid w:val="00EA574D"/>
    <w:rsid w:val="00EA587F"/>
    <w:rsid w:val="00EA67BE"/>
    <w:rsid w:val="00EA68B0"/>
    <w:rsid w:val="00EA6AD3"/>
    <w:rsid w:val="00EA6E72"/>
    <w:rsid w:val="00EA7162"/>
    <w:rsid w:val="00EA74CE"/>
    <w:rsid w:val="00EA7517"/>
    <w:rsid w:val="00EA75E6"/>
    <w:rsid w:val="00EA79B6"/>
    <w:rsid w:val="00EA7C0B"/>
    <w:rsid w:val="00EA7E53"/>
    <w:rsid w:val="00EB0301"/>
    <w:rsid w:val="00EB03FB"/>
    <w:rsid w:val="00EB0AEA"/>
    <w:rsid w:val="00EB0C7A"/>
    <w:rsid w:val="00EB104F"/>
    <w:rsid w:val="00EB11A3"/>
    <w:rsid w:val="00EB124B"/>
    <w:rsid w:val="00EB1305"/>
    <w:rsid w:val="00EB1654"/>
    <w:rsid w:val="00EB1D1A"/>
    <w:rsid w:val="00EB21B6"/>
    <w:rsid w:val="00EB2C77"/>
    <w:rsid w:val="00EB2CD4"/>
    <w:rsid w:val="00EB2D04"/>
    <w:rsid w:val="00EB2D6D"/>
    <w:rsid w:val="00EB326B"/>
    <w:rsid w:val="00EB32BE"/>
    <w:rsid w:val="00EB3776"/>
    <w:rsid w:val="00EB3891"/>
    <w:rsid w:val="00EB3A1C"/>
    <w:rsid w:val="00EB3AAF"/>
    <w:rsid w:val="00EB3BFF"/>
    <w:rsid w:val="00EB3ED0"/>
    <w:rsid w:val="00EB4850"/>
    <w:rsid w:val="00EB4B74"/>
    <w:rsid w:val="00EB52DC"/>
    <w:rsid w:val="00EB53A7"/>
    <w:rsid w:val="00EB57DB"/>
    <w:rsid w:val="00EB5817"/>
    <w:rsid w:val="00EB5D7F"/>
    <w:rsid w:val="00EB62A5"/>
    <w:rsid w:val="00EB6B8C"/>
    <w:rsid w:val="00EB6E0A"/>
    <w:rsid w:val="00EB738C"/>
    <w:rsid w:val="00EB7597"/>
    <w:rsid w:val="00EB7BE5"/>
    <w:rsid w:val="00EB7FF1"/>
    <w:rsid w:val="00EC020A"/>
    <w:rsid w:val="00EC07F8"/>
    <w:rsid w:val="00EC0EE2"/>
    <w:rsid w:val="00EC107D"/>
    <w:rsid w:val="00EC1108"/>
    <w:rsid w:val="00EC12F5"/>
    <w:rsid w:val="00EC1A27"/>
    <w:rsid w:val="00EC1B09"/>
    <w:rsid w:val="00EC1F1B"/>
    <w:rsid w:val="00EC23C4"/>
    <w:rsid w:val="00EC23E4"/>
    <w:rsid w:val="00EC24FB"/>
    <w:rsid w:val="00EC2735"/>
    <w:rsid w:val="00EC28B6"/>
    <w:rsid w:val="00EC2A40"/>
    <w:rsid w:val="00EC2D16"/>
    <w:rsid w:val="00EC30D8"/>
    <w:rsid w:val="00EC32AD"/>
    <w:rsid w:val="00EC33A5"/>
    <w:rsid w:val="00EC3682"/>
    <w:rsid w:val="00EC37CA"/>
    <w:rsid w:val="00EC3B01"/>
    <w:rsid w:val="00EC3D4B"/>
    <w:rsid w:val="00EC4CF4"/>
    <w:rsid w:val="00EC538F"/>
    <w:rsid w:val="00EC558D"/>
    <w:rsid w:val="00EC55B9"/>
    <w:rsid w:val="00EC5CD5"/>
    <w:rsid w:val="00EC5D44"/>
    <w:rsid w:val="00EC6097"/>
    <w:rsid w:val="00EC60AF"/>
    <w:rsid w:val="00EC62BC"/>
    <w:rsid w:val="00EC644C"/>
    <w:rsid w:val="00EC6549"/>
    <w:rsid w:val="00EC6A04"/>
    <w:rsid w:val="00EC6BB9"/>
    <w:rsid w:val="00EC6E5E"/>
    <w:rsid w:val="00EC7283"/>
    <w:rsid w:val="00EC788A"/>
    <w:rsid w:val="00EC7B57"/>
    <w:rsid w:val="00EC7CA3"/>
    <w:rsid w:val="00EC7EC6"/>
    <w:rsid w:val="00ED0108"/>
    <w:rsid w:val="00ED0182"/>
    <w:rsid w:val="00ED01AD"/>
    <w:rsid w:val="00ED0310"/>
    <w:rsid w:val="00ED0554"/>
    <w:rsid w:val="00ED0720"/>
    <w:rsid w:val="00ED09B1"/>
    <w:rsid w:val="00ED1288"/>
    <w:rsid w:val="00ED1ADF"/>
    <w:rsid w:val="00ED1BE1"/>
    <w:rsid w:val="00ED2050"/>
    <w:rsid w:val="00ED262F"/>
    <w:rsid w:val="00ED2E58"/>
    <w:rsid w:val="00ED2FCB"/>
    <w:rsid w:val="00ED3180"/>
    <w:rsid w:val="00ED31E8"/>
    <w:rsid w:val="00ED32DB"/>
    <w:rsid w:val="00ED3D20"/>
    <w:rsid w:val="00ED3E0C"/>
    <w:rsid w:val="00ED3E6D"/>
    <w:rsid w:val="00ED4155"/>
    <w:rsid w:val="00ED42C9"/>
    <w:rsid w:val="00ED4553"/>
    <w:rsid w:val="00ED45AC"/>
    <w:rsid w:val="00ED4939"/>
    <w:rsid w:val="00ED4DC4"/>
    <w:rsid w:val="00ED5D85"/>
    <w:rsid w:val="00ED5FDE"/>
    <w:rsid w:val="00ED6081"/>
    <w:rsid w:val="00ED6231"/>
    <w:rsid w:val="00ED626B"/>
    <w:rsid w:val="00ED67DB"/>
    <w:rsid w:val="00ED6B76"/>
    <w:rsid w:val="00ED6C1B"/>
    <w:rsid w:val="00ED6E00"/>
    <w:rsid w:val="00ED6F7E"/>
    <w:rsid w:val="00ED76CF"/>
    <w:rsid w:val="00ED78A2"/>
    <w:rsid w:val="00EE0259"/>
    <w:rsid w:val="00EE0292"/>
    <w:rsid w:val="00EE0689"/>
    <w:rsid w:val="00EE07B3"/>
    <w:rsid w:val="00EE0BD7"/>
    <w:rsid w:val="00EE111F"/>
    <w:rsid w:val="00EE18D4"/>
    <w:rsid w:val="00EE1B73"/>
    <w:rsid w:val="00EE21EF"/>
    <w:rsid w:val="00EE2456"/>
    <w:rsid w:val="00EE2C3E"/>
    <w:rsid w:val="00EE2DA1"/>
    <w:rsid w:val="00EE31B0"/>
    <w:rsid w:val="00EE3745"/>
    <w:rsid w:val="00EE37CA"/>
    <w:rsid w:val="00EE38CC"/>
    <w:rsid w:val="00EE3A22"/>
    <w:rsid w:val="00EE3E06"/>
    <w:rsid w:val="00EE41E9"/>
    <w:rsid w:val="00EE46C2"/>
    <w:rsid w:val="00EE4906"/>
    <w:rsid w:val="00EE4AA6"/>
    <w:rsid w:val="00EE4B19"/>
    <w:rsid w:val="00EE4B86"/>
    <w:rsid w:val="00EE4C7A"/>
    <w:rsid w:val="00EE4C7B"/>
    <w:rsid w:val="00EE518B"/>
    <w:rsid w:val="00EE53DD"/>
    <w:rsid w:val="00EE54AB"/>
    <w:rsid w:val="00EE5AF3"/>
    <w:rsid w:val="00EE65AD"/>
    <w:rsid w:val="00EE6D56"/>
    <w:rsid w:val="00EE6DFD"/>
    <w:rsid w:val="00EE70CD"/>
    <w:rsid w:val="00EE71C9"/>
    <w:rsid w:val="00EE72F2"/>
    <w:rsid w:val="00EE7605"/>
    <w:rsid w:val="00EE7740"/>
    <w:rsid w:val="00EE7B02"/>
    <w:rsid w:val="00EE7B15"/>
    <w:rsid w:val="00EE7B5D"/>
    <w:rsid w:val="00EE7DC1"/>
    <w:rsid w:val="00EE7F85"/>
    <w:rsid w:val="00EF01DB"/>
    <w:rsid w:val="00EF043B"/>
    <w:rsid w:val="00EF0A07"/>
    <w:rsid w:val="00EF0A11"/>
    <w:rsid w:val="00EF0B86"/>
    <w:rsid w:val="00EF122E"/>
    <w:rsid w:val="00EF12A6"/>
    <w:rsid w:val="00EF175F"/>
    <w:rsid w:val="00EF1BB5"/>
    <w:rsid w:val="00EF1CFF"/>
    <w:rsid w:val="00EF1EEB"/>
    <w:rsid w:val="00EF2006"/>
    <w:rsid w:val="00EF2832"/>
    <w:rsid w:val="00EF2C2C"/>
    <w:rsid w:val="00EF2CE1"/>
    <w:rsid w:val="00EF3B1E"/>
    <w:rsid w:val="00EF3B6C"/>
    <w:rsid w:val="00EF3EE1"/>
    <w:rsid w:val="00EF40D4"/>
    <w:rsid w:val="00EF427A"/>
    <w:rsid w:val="00EF435D"/>
    <w:rsid w:val="00EF468C"/>
    <w:rsid w:val="00EF47F1"/>
    <w:rsid w:val="00EF4941"/>
    <w:rsid w:val="00EF4DD5"/>
    <w:rsid w:val="00EF5009"/>
    <w:rsid w:val="00EF54B5"/>
    <w:rsid w:val="00EF591B"/>
    <w:rsid w:val="00EF6062"/>
    <w:rsid w:val="00EF61DD"/>
    <w:rsid w:val="00EF635C"/>
    <w:rsid w:val="00EF642A"/>
    <w:rsid w:val="00EF6449"/>
    <w:rsid w:val="00EF647E"/>
    <w:rsid w:val="00EF6A40"/>
    <w:rsid w:val="00EF6C40"/>
    <w:rsid w:val="00EF6D5E"/>
    <w:rsid w:val="00EF6E2B"/>
    <w:rsid w:val="00EF7477"/>
    <w:rsid w:val="00EF7793"/>
    <w:rsid w:val="00EF7B5B"/>
    <w:rsid w:val="00EF7CD3"/>
    <w:rsid w:val="00EF7EEC"/>
    <w:rsid w:val="00F00073"/>
    <w:rsid w:val="00F0009E"/>
    <w:rsid w:val="00F0040A"/>
    <w:rsid w:val="00F007C0"/>
    <w:rsid w:val="00F008C5"/>
    <w:rsid w:val="00F008E1"/>
    <w:rsid w:val="00F009A0"/>
    <w:rsid w:val="00F009E5"/>
    <w:rsid w:val="00F00AB9"/>
    <w:rsid w:val="00F00AFC"/>
    <w:rsid w:val="00F00E3B"/>
    <w:rsid w:val="00F01097"/>
    <w:rsid w:val="00F01468"/>
    <w:rsid w:val="00F01589"/>
    <w:rsid w:val="00F01AAD"/>
    <w:rsid w:val="00F01B2F"/>
    <w:rsid w:val="00F01CE8"/>
    <w:rsid w:val="00F0202B"/>
    <w:rsid w:val="00F023DA"/>
    <w:rsid w:val="00F024C3"/>
    <w:rsid w:val="00F032C6"/>
    <w:rsid w:val="00F03931"/>
    <w:rsid w:val="00F03955"/>
    <w:rsid w:val="00F03A92"/>
    <w:rsid w:val="00F03B55"/>
    <w:rsid w:val="00F0445D"/>
    <w:rsid w:val="00F047AC"/>
    <w:rsid w:val="00F04C6D"/>
    <w:rsid w:val="00F04D90"/>
    <w:rsid w:val="00F04E84"/>
    <w:rsid w:val="00F04F1D"/>
    <w:rsid w:val="00F05415"/>
    <w:rsid w:val="00F05747"/>
    <w:rsid w:val="00F057AB"/>
    <w:rsid w:val="00F058A5"/>
    <w:rsid w:val="00F0591D"/>
    <w:rsid w:val="00F061ED"/>
    <w:rsid w:val="00F06337"/>
    <w:rsid w:val="00F066B6"/>
    <w:rsid w:val="00F06D18"/>
    <w:rsid w:val="00F06F33"/>
    <w:rsid w:val="00F07407"/>
    <w:rsid w:val="00F07483"/>
    <w:rsid w:val="00F07686"/>
    <w:rsid w:val="00F07E3F"/>
    <w:rsid w:val="00F102C8"/>
    <w:rsid w:val="00F10774"/>
    <w:rsid w:val="00F10C9F"/>
    <w:rsid w:val="00F1144C"/>
    <w:rsid w:val="00F1181A"/>
    <w:rsid w:val="00F11FB0"/>
    <w:rsid w:val="00F1222F"/>
    <w:rsid w:val="00F123DC"/>
    <w:rsid w:val="00F126B9"/>
    <w:rsid w:val="00F128B7"/>
    <w:rsid w:val="00F12ACA"/>
    <w:rsid w:val="00F12BA8"/>
    <w:rsid w:val="00F12D20"/>
    <w:rsid w:val="00F12ED6"/>
    <w:rsid w:val="00F13002"/>
    <w:rsid w:val="00F1309B"/>
    <w:rsid w:val="00F13332"/>
    <w:rsid w:val="00F145B5"/>
    <w:rsid w:val="00F146B8"/>
    <w:rsid w:val="00F14E54"/>
    <w:rsid w:val="00F1525B"/>
    <w:rsid w:val="00F153B4"/>
    <w:rsid w:val="00F15B44"/>
    <w:rsid w:val="00F15C5C"/>
    <w:rsid w:val="00F15C84"/>
    <w:rsid w:val="00F15E3C"/>
    <w:rsid w:val="00F16721"/>
    <w:rsid w:val="00F16A36"/>
    <w:rsid w:val="00F16D9C"/>
    <w:rsid w:val="00F16E41"/>
    <w:rsid w:val="00F16E80"/>
    <w:rsid w:val="00F17098"/>
    <w:rsid w:val="00F171FF"/>
    <w:rsid w:val="00F1746F"/>
    <w:rsid w:val="00F17BC2"/>
    <w:rsid w:val="00F17CDC"/>
    <w:rsid w:val="00F17D6D"/>
    <w:rsid w:val="00F17FE6"/>
    <w:rsid w:val="00F20189"/>
    <w:rsid w:val="00F2024D"/>
    <w:rsid w:val="00F2026D"/>
    <w:rsid w:val="00F20B7B"/>
    <w:rsid w:val="00F20C05"/>
    <w:rsid w:val="00F20E33"/>
    <w:rsid w:val="00F21270"/>
    <w:rsid w:val="00F212B8"/>
    <w:rsid w:val="00F21C7A"/>
    <w:rsid w:val="00F21E35"/>
    <w:rsid w:val="00F221F1"/>
    <w:rsid w:val="00F22290"/>
    <w:rsid w:val="00F22943"/>
    <w:rsid w:val="00F22B19"/>
    <w:rsid w:val="00F22B7D"/>
    <w:rsid w:val="00F236A5"/>
    <w:rsid w:val="00F237F7"/>
    <w:rsid w:val="00F23CAB"/>
    <w:rsid w:val="00F24480"/>
    <w:rsid w:val="00F24C26"/>
    <w:rsid w:val="00F25144"/>
    <w:rsid w:val="00F25258"/>
    <w:rsid w:val="00F25391"/>
    <w:rsid w:val="00F253B5"/>
    <w:rsid w:val="00F253B7"/>
    <w:rsid w:val="00F25826"/>
    <w:rsid w:val="00F25835"/>
    <w:rsid w:val="00F25B32"/>
    <w:rsid w:val="00F25DF4"/>
    <w:rsid w:val="00F261A4"/>
    <w:rsid w:val="00F262BC"/>
    <w:rsid w:val="00F2654B"/>
    <w:rsid w:val="00F26A0B"/>
    <w:rsid w:val="00F26E4E"/>
    <w:rsid w:val="00F279B5"/>
    <w:rsid w:val="00F27AB4"/>
    <w:rsid w:val="00F27B67"/>
    <w:rsid w:val="00F27B8D"/>
    <w:rsid w:val="00F30250"/>
    <w:rsid w:val="00F30478"/>
    <w:rsid w:val="00F30AB5"/>
    <w:rsid w:val="00F30C00"/>
    <w:rsid w:val="00F30C76"/>
    <w:rsid w:val="00F30E78"/>
    <w:rsid w:val="00F3132A"/>
    <w:rsid w:val="00F31A07"/>
    <w:rsid w:val="00F31A90"/>
    <w:rsid w:val="00F31D25"/>
    <w:rsid w:val="00F32642"/>
    <w:rsid w:val="00F3272E"/>
    <w:rsid w:val="00F329BA"/>
    <w:rsid w:val="00F32CEE"/>
    <w:rsid w:val="00F33090"/>
    <w:rsid w:val="00F33146"/>
    <w:rsid w:val="00F333B0"/>
    <w:rsid w:val="00F33971"/>
    <w:rsid w:val="00F34471"/>
    <w:rsid w:val="00F350D6"/>
    <w:rsid w:val="00F352AF"/>
    <w:rsid w:val="00F35794"/>
    <w:rsid w:val="00F357C8"/>
    <w:rsid w:val="00F359A5"/>
    <w:rsid w:val="00F359AA"/>
    <w:rsid w:val="00F36232"/>
    <w:rsid w:val="00F36556"/>
    <w:rsid w:val="00F36E8A"/>
    <w:rsid w:val="00F370EB"/>
    <w:rsid w:val="00F37286"/>
    <w:rsid w:val="00F3731C"/>
    <w:rsid w:val="00F3734E"/>
    <w:rsid w:val="00F374AE"/>
    <w:rsid w:val="00F3772D"/>
    <w:rsid w:val="00F379DB"/>
    <w:rsid w:val="00F37E81"/>
    <w:rsid w:val="00F40101"/>
    <w:rsid w:val="00F4027E"/>
    <w:rsid w:val="00F40538"/>
    <w:rsid w:val="00F406DD"/>
    <w:rsid w:val="00F40796"/>
    <w:rsid w:val="00F407BA"/>
    <w:rsid w:val="00F412B0"/>
    <w:rsid w:val="00F413AE"/>
    <w:rsid w:val="00F4196A"/>
    <w:rsid w:val="00F41ADF"/>
    <w:rsid w:val="00F41D62"/>
    <w:rsid w:val="00F421AE"/>
    <w:rsid w:val="00F4258B"/>
    <w:rsid w:val="00F42891"/>
    <w:rsid w:val="00F428A8"/>
    <w:rsid w:val="00F42E8D"/>
    <w:rsid w:val="00F43177"/>
    <w:rsid w:val="00F431DE"/>
    <w:rsid w:val="00F43325"/>
    <w:rsid w:val="00F43A46"/>
    <w:rsid w:val="00F43CF8"/>
    <w:rsid w:val="00F444FA"/>
    <w:rsid w:val="00F4451E"/>
    <w:rsid w:val="00F4469E"/>
    <w:rsid w:val="00F44CA2"/>
    <w:rsid w:val="00F45007"/>
    <w:rsid w:val="00F4590C"/>
    <w:rsid w:val="00F45CF4"/>
    <w:rsid w:val="00F464F8"/>
    <w:rsid w:val="00F46953"/>
    <w:rsid w:val="00F46C18"/>
    <w:rsid w:val="00F46E67"/>
    <w:rsid w:val="00F46F96"/>
    <w:rsid w:val="00F475FB"/>
    <w:rsid w:val="00F4763F"/>
    <w:rsid w:val="00F47B32"/>
    <w:rsid w:val="00F47E2A"/>
    <w:rsid w:val="00F50559"/>
    <w:rsid w:val="00F50AF3"/>
    <w:rsid w:val="00F50B63"/>
    <w:rsid w:val="00F5104C"/>
    <w:rsid w:val="00F51324"/>
    <w:rsid w:val="00F5161B"/>
    <w:rsid w:val="00F51693"/>
    <w:rsid w:val="00F51C34"/>
    <w:rsid w:val="00F51C7B"/>
    <w:rsid w:val="00F51C93"/>
    <w:rsid w:val="00F5216F"/>
    <w:rsid w:val="00F52189"/>
    <w:rsid w:val="00F523B0"/>
    <w:rsid w:val="00F52D19"/>
    <w:rsid w:val="00F535C9"/>
    <w:rsid w:val="00F53798"/>
    <w:rsid w:val="00F53AA1"/>
    <w:rsid w:val="00F5427B"/>
    <w:rsid w:val="00F543E8"/>
    <w:rsid w:val="00F544B9"/>
    <w:rsid w:val="00F54994"/>
    <w:rsid w:val="00F550F7"/>
    <w:rsid w:val="00F556BF"/>
    <w:rsid w:val="00F55925"/>
    <w:rsid w:val="00F55936"/>
    <w:rsid w:val="00F55C13"/>
    <w:rsid w:val="00F56368"/>
    <w:rsid w:val="00F563C5"/>
    <w:rsid w:val="00F5647A"/>
    <w:rsid w:val="00F568A7"/>
    <w:rsid w:val="00F56B77"/>
    <w:rsid w:val="00F56E34"/>
    <w:rsid w:val="00F5701D"/>
    <w:rsid w:val="00F57288"/>
    <w:rsid w:val="00F57330"/>
    <w:rsid w:val="00F57364"/>
    <w:rsid w:val="00F57708"/>
    <w:rsid w:val="00F577EA"/>
    <w:rsid w:val="00F6000E"/>
    <w:rsid w:val="00F60177"/>
    <w:rsid w:val="00F60222"/>
    <w:rsid w:val="00F605A1"/>
    <w:rsid w:val="00F607F4"/>
    <w:rsid w:val="00F60BCC"/>
    <w:rsid w:val="00F60DCA"/>
    <w:rsid w:val="00F60F5A"/>
    <w:rsid w:val="00F6115A"/>
    <w:rsid w:val="00F6138A"/>
    <w:rsid w:val="00F617AC"/>
    <w:rsid w:val="00F61872"/>
    <w:rsid w:val="00F61DFD"/>
    <w:rsid w:val="00F62285"/>
    <w:rsid w:val="00F62570"/>
    <w:rsid w:val="00F629FC"/>
    <w:rsid w:val="00F62AD1"/>
    <w:rsid w:val="00F62B6D"/>
    <w:rsid w:val="00F62ECE"/>
    <w:rsid w:val="00F63200"/>
    <w:rsid w:val="00F635E3"/>
    <w:rsid w:val="00F639D3"/>
    <w:rsid w:val="00F63A1C"/>
    <w:rsid w:val="00F63C3D"/>
    <w:rsid w:val="00F63CB7"/>
    <w:rsid w:val="00F63E1D"/>
    <w:rsid w:val="00F64233"/>
    <w:rsid w:val="00F6429A"/>
    <w:rsid w:val="00F64416"/>
    <w:rsid w:val="00F64542"/>
    <w:rsid w:val="00F646B9"/>
    <w:rsid w:val="00F64D9F"/>
    <w:rsid w:val="00F6502C"/>
    <w:rsid w:val="00F651B7"/>
    <w:rsid w:val="00F65345"/>
    <w:rsid w:val="00F65A63"/>
    <w:rsid w:val="00F66F19"/>
    <w:rsid w:val="00F66F40"/>
    <w:rsid w:val="00F672C6"/>
    <w:rsid w:val="00F6730B"/>
    <w:rsid w:val="00F6735F"/>
    <w:rsid w:val="00F675CB"/>
    <w:rsid w:val="00F67C7D"/>
    <w:rsid w:val="00F67CBB"/>
    <w:rsid w:val="00F67FF9"/>
    <w:rsid w:val="00F7074C"/>
    <w:rsid w:val="00F70B2E"/>
    <w:rsid w:val="00F70C20"/>
    <w:rsid w:val="00F71173"/>
    <w:rsid w:val="00F711BA"/>
    <w:rsid w:val="00F71251"/>
    <w:rsid w:val="00F719C0"/>
    <w:rsid w:val="00F71A25"/>
    <w:rsid w:val="00F71AE0"/>
    <w:rsid w:val="00F71DA7"/>
    <w:rsid w:val="00F72029"/>
    <w:rsid w:val="00F722EE"/>
    <w:rsid w:val="00F724F9"/>
    <w:rsid w:val="00F725DB"/>
    <w:rsid w:val="00F726A0"/>
    <w:rsid w:val="00F72A6F"/>
    <w:rsid w:val="00F7310F"/>
    <w:rsid w:val="00F73EC4"/>
    <w:rsid w:val="00F73FD9"/>
    <w:rsid w:val="00F74262"/>
    <w:rsid w:val="00F74485"/>
    <w:rsid w:val="00F74900"/>
    <w:rsid w:val="00F74B9F"/>
    <w:rsid w:val="00F74FEF"/>
    <w:rsid w:val="00F753D8"/>
    <w:rsid w:val="00F757A1"/>
    <w:rsid w:val="00F75817"/>
    <w:rsid w:val="00F7590B"/>
    <w:rsid w:val="00F76161"/>
    <w:rsid w:val="00F762BB"/>
    <w:rsid w:val="00F76B7E"/>
    <w:rsid w:val="00F770F1"/>
    <w:rsid w:val="00F774D0"/>
    <w:rsid w:val="00F776B3"/>
    <w:rsid w:val="00F7794D"/>
    <w:rsid w:val="00F77A41"/>
    <w:rsid w:val="00F77C3F"/>
    <w:rsid w:val="00F77E3C"/>
    <w:rsid w:val="00F77E92"/>
    <w:rsid w:val="00F77F74"/>
    <w:rsid w:val="00F80077"/>
    <w:rsid w:val="00F801CC"/>
    <w:rsid w:val="00F803F3"/>
    <w:rsid w:val="00F8049B"/>
    <w:rsid w:val="00F80694"/>
    <w:rsid w:val="00F80790"/>
    <w:rsid w:val="00F80EB0"/>
    <w:rsid w:val="00F8123A"/>
    <w:rsid w:val="00F81788"/>
    <w:rsid w:val="00F81B6C"/>
    <w:rsid w:val="00F81C31"/>
    <w:rsid w:val="00F82203"/>
    <w:rsid w:val="00F824E2"/>
    <w:rsid w:val="00F8268A"/>
    <w:rsid w:val="00F826E2"/>
    <w:rsid w:val="00F82B31"/>
    <w:rsid w:val="00F82BE8"/>
    <w:rsid w:val="00F82C50"/>
    <w:rsid w:val="00F8366C"/>
    <w:rsid w:val="00F8374E"/>
    <w:rsid w:val="00F83C63"/>
    <w:rsid w:val="00F84307"/>
    <w:rsid w:val="00F845D3"/>
    <w:rsid w:val="00F84838"/>
    <w:rsid w:val="00F849DB"/>
    <w:rsid w:val="00F84B9A"/>
    <w:rsid w:val="00F84BB7"/>
    <w:rsid w:val="00F84BD7"/>
    <w:rsid w:val="00F84E01"/>
    <w:rsid w:val="00F84EC5"/>
    <w:rsid w:val="00F8514D"/>
    <w:rsid w:val="00F856E6"/>
    <w:rsid w:val="00F857C7"/>
    <w:rsid w:val="00F858CE"/>
    <w:rsid w:val="00F860B8"/>
    <w:rsid w:val="00F8624D"/>
    <w:rsid w:val="00F8626E"/>
    <w:rsid w:val="00F868D0"/>
    <w:rsid w:val="00F86970"/>
    <w:rsid w:val="00F869A0"/>
    <w:rsid w:val="00F86A47"/>
    <w:rsid w:val="00F86C4F"/>
    <w:rsid w:val="00F87154"/>
    <w:rsid w:val="00F87663"/>
    <w:rsid w:val="00F878FA"/>
    <w:rsid w:val="00F879D8"/>
    <w:rsid w:val="00F87D23"/>
    <w:rsid w:val="00F87DC2"/>
    <w:rsid w:val="00F9028A"/>
    <w:rsid w:val="00F902DC"/>
    <w:rsid w:val="00F9040A"/>
    <w:rsid w:val="00F90778"/>
    <w:rsid w:val="00F90D7D"/>
    <w:rsid w:val="00F90DFD"/>
    <w:rsid w:val="00F9105F"/>
    <w:rsid w:val="00F9133A"/>
    <w:rsid w:val="00F914F2"/>
    <w:rsid w:val="00F91527"/>
    <w:rsid w:val="00F915BF"/>
    <w:rsid w:val="00F91CBD"/>
    <w:rsid w:val="00F92136"/>
    <w:rsid w:val="00F92643"/>
    <w:rsid w:val="00F926F6"/>
    <w:rsid w:val="00F92B45"/>
    <w:rsid w:val="00F93223"/>
    <w:rsid w:val="00F9329A"/>
    <w:rsid w:val="00F9365C"/>
    <w:rsid w:val="00F93697"/>
    <w:rsid w:val="00F93C0F"/>
    <w:rsid w:val="00F93CF5"/>
    <w:rsid w:val="00F93EFB"/>
    <w:rsid w:val="00F93F54"/>
    <w:rsid w:val="00F94780"/>
    <w:rsid w:val="00F948D0"/>
    <w:rsid w:val="00F94C06"/>
    <w:rsid w:val="00F95240"/>
    <w:rsid w:val="00F958A5"/>
    <w:rsid w:val="00F95E76"/>
    <w:rsid w:val="00F961B8"/>
    <w:rsid w:val="00F96B74"/>
    <w:rsid w:val="00F973AF"/>
    <w:rsid w:val="00F9755D"/>
    <w:rsid w:val="00F97668"/>
    <w:rsid w:val="00F97CE1"/>
    <w:rsid w:val="00F97DD4"/>
    <w:rsid w:val="00F97DD5"/>
    <w:rsid w:val="00FA00B0"/>
    <w:rsid w:val="00FA059B"/>
    <w:rsid w:val="00FA08C7"/>
    <w:rsid w:val="00FA0B23"/>
    <w:rsid w:val="00FA1080"/>
    <w:rsid w:val="00FA11CF"/>
    <w:rsid w:val="00FA1321"/>
    <w:rsid w:val="00FA1388"/>
    <w:rsid w:val="00FA143D"/>
    <w:rsid w:val="00FA146B"/>
    <w:rsid w:val="00FA1E61"/>
    <w:rsid w:val="00FA22F6"/>
    <w:rsid w:val="00FA26C9"/>
    <w:rsid w:val="00FA2A13"/>
    <w:rsid w:val="00FA2DBE"/>
    <w:rsid w:val="00FA2E91"/>
    <w:rsid w:val="00FA3174"/>
    <w:rsid w:val="00FA3434"/>
    <w:rsid w:val="00FA3541"/>
    <w:rsid w:val="00FA36DB"/>
    <w:rsid w:val="00FA4020"/>
    <w:rsid w:val="00FA4DE4"/>
    <w:rsid w:val="00FA4FBC"/>
    <w:rsid w:val="00FA5130"/>
    <w:rsid w:val="00FA5392"/>
    <w:rsid w:val="00FA55A0"/>
    <w:rsid w:val="00FA55AA"/>
    <w:rsid w:val="00FA56C4"/>
    <w:rsid w:val="00FA5DE4"/>
    <w:rsid w:val="00FA5EA8"/>
    <w:rsid w:val="00FA628F"/>
    <w:rsid w:val="00FA639F"/>
    <w:rsid w:val="00FA6880"/>
    <w:rsid w:val="00FA76AC"/>
    <w:rsid w:val="00FA7FA8"/>
    <w:rsid w:val="00FB013B"/>
    <w:rsid w:val="00FB0B69"/>
    <w:rsid w:val="00FB0B96"/>
    <w:rsid w:val="00FB0F96"/>
    <w:rsid w:val="00FB0FD9"/>
    <w:rsid w:val="00FB1AD5"/>
    <w:rsid w:val="00FB1D78"/>
    <w:rsid w:val="00FB1F92"/>
    <w:rsid w:val="00FB2424"/>
    <w:rsid w:val="00FB268F"/>
    <w:rsid w:val="00FB2783"/>
    <w:rsid w:val="00FB2A43"/>
    <w:rsid w:val="00FB2CB4"/>
    <w:rsid w:val="00FB2D31"/>
    <w:rsid w:val="00FB2E74"/>
    <w:rsid w:val="00FB2F50"/>
    <w:rsid w:val="00FB300D"/>
    <w:rsid w:val="00FB3281"/>
    <w:rsid w:val="00FB380E"/>
    <w:rsid w:val="00FB3956"/>
    <w:rsid w:val="00FB3CBF"/>
    <w:rsid w:val="00FB3CE3"/>
    <w:rsid w:val="00FB3F26"/>
    <w:rsid w:val="00FB485D"/>
    <w:rsid w:val="00FB4A96"/>
    <w:rsid w:val="00FB4C95"/>
    <w:rsid w:val="00FB4E28"/>
    <w:rsid w:val="00FB4EF9"/>
    <w:rsid w:val="00FB4F01"/>
    <w:rsid w:val="00FB5057"/>
    <w:rsid w:val="00FB5536"/>
    <w:rsid w:val="00FB556F"/>
    <w:rsid w:val="00FB5A40"/>
    <w:rsid w:val="00FB5C3B"/>
    <w:rsid w:val="00FB5DD5"/>
    <w:rsid w:val="00FB5E93"/>
    <w:rsid w:val="00FB5F38"/>
    <w:rsid w:val="00FB6386"/>
    <w:rsid w:val="00FB65B6"/>
    <w:rsid w:val="00FB671D"/>
    <w:rsid w:val="00FB7259"/>
    <w:rsid w:val="00FB75B5"/>
    <w:rsid w:val="00FB7782"/>
    <w:rsid w:val="00FB7794"/>
    <w:rsid w:val="00FB77D3"/>
    <w:rsid w:val="00FC0374"/>
    <w:rsid w:val="00FC0391"/>
    <w:rsid w:val="00FC092E"/>
    <w:rsid w:val="00FC1967"/>
    <w:rsid w:val="00FC1FE2"/>
    <w:rsid w:val="00FC22BB"/>
    <w:rsid w:val="00FC269F"/>
    <w:rsid w:val="00FC2CF3"/>
    <w:rsid w:val="00FC3154"/>
    <w:rsid w:val="00FC335E"/>
    <w:rsid w:val="00FC3385"/>
    <w:rsid w:val="00FC35C8"/>
    <w:rsid w:val="00FC35D8"/>
    <w:rsid w:val="00FC3C02"/>
    <w:rsid w:val="00FC3DF2"/>
    <w:rsid w:val="00FC3E4E"/>
    <w:rsid w:val="00FC41F5"/>
    <w:rsid w:val="00FC4347"/>
    <w:rsid w:val="00FC44FF"/>
    <w:rsid w:val="00FC4869"/>
    <w:rsid w:val="00FC4C1F"/>
    <w:rsid w:val="00FC525A"/>
    <w:rsid w:val="00FC5520"/>
    <w:rsid w:val="00FC559E"/>
    <w:rsid w:val="00FC5BB7"/>
    <w:rsid w:val="00FC5CA0"/>
    <w:rsid w:val="00FC5D71"/>
    <w:rsid w:val="00FC5F89"/>
    <w:rsid w:val="00FC6334"/>
    <w:rsid w:val="00FC66F4"/>
    <w:rsid w:val="00FC6CD8"/>
    <w:rsid w:val="00FC6FE8"/>
    <w:rsid w:val="00FC73F6"/>
    <w:rsid w:val="00FC75FF"/>
    <w:rsid w:val="00FC763F"/>
    <w:rsid w:val="00FC7694"/>
    <w:rsid w:val="00FC7F4F"/>
    <w:rsid w:val="00FD0487"/>
    <w:rsid w:val="00FD059E"/>
    <w:rsid w:val="00FD0E9C"/>
    <w:rsid w:val="00FD0F40"/>
    <w:rsid w:val="00FD0F85"/>
    <w:rsid w:val="00FD12A7"/>
    <w:rsid w:val="00FD1446"/>
    <w:rsid w:val="00FD1490"/>
    <w:rsid w:val="00FD192A"/>
    <w:rsid w:val="00FD1DD5"/>
    <w:rsid w:val="00FD215A"/>
    <w:rsid w:val="00FD269E"/>
    <w:rsid w:val="00FD2ED7"/>
    <w:rsid w:val="00FD3450"/>
    <w:rsid w:val="00FD39D9"/>
    <w:rsid w:val="00FD3BAE"/>
    <w:rsid w:val="00FD3E55"/>
    <w:rsid w:val="00FD429E"/>
    <w:rsid w:val="00FD450A"/>
    <w:rsid w:val="00FD484A"/>
    <w:rsid w:val="00FD4A3A"/>
    <w:rsid w:val="00FD4E41"/>
    <w:rsid w:val="00FD503E"/>
    <w:rsid w:val="00FD51FC"/>
    <w:rsid w:val="00FD576D"/>
    <w:rsid w:val="00FD5959"/>
    <w:rsid w:val="00FD596D"/>
    <w:rsid w:val="00FD5A98"/>
    <w:rsid w:val="00FD5C1D"/>
    <w:rsid w:val="00FD5DB4"/>
    <w:rsid w:val="00FD610C"/>
    <w:rsid w:val="00FD61F0"/>
    <w:rsid w:val="00FD623B"/>
    <w:rsid w:val="00FD6273"/>
    <w:rsid w:val="00FD652F"/>
    <w:rsid w:val="00FD6A8F"/>
    <w:rsid w:val="00FD6B3C"/>
    <w:rsid w:val="00FD70B7"/>
    <w:rsid w:val="00FD7581"/>
    <w:rsid w:val="00FD7C86"/>
    <w:rsid w:val="00FD7DDA"/>
    <w:rsid w:val="00FE031C"/>
    <w:rsid w:val="00FE08DD"/>
    <w:rsid w:val="00FE0A70"/>
    <w:rsid w:val="00FE0D28"/>
    <w:rsid w:val="00FE0D29"/>
    <w:rsid w:val="00FE107D"/>
    <w:rsid w:val="00FE1308"/>
    <w:rsid w:val="00FE150F"/>
    <w:rsid w:val="00FE16CF"/>
    <w:rsid w:val="00FE19F4"/>
    <w:rsid w:val="00FE1CC6"/>
    <w:rsid w:val="00FE1E6E"/>
    <w:rsid w:val="00FE217C"/>
    <w:rsid w:val="00FE25C7"/>
    <w:rsid w:val="00FE2A48"/>
    <w:rsid w:val="00FE2BE8"/>
    <w:rsid w:val="00FE2CC4"/>
    <w:rsid w:val="00FE302C"/>
    <w:rsid w:val="00FE337A"/>
    <w:rsid w:val="00FE386B"/>
    <w:rsid w:val="00FE3C35"/>
    <w:rsid w:val="00FE3D0F"/>
    <w:rsid w:val="00FE3D27"/>
    <w:rsid w:val="00FE3DEB"/>
    <w:rsid w:val="00FE43D9"/>
    <w:rsid w:val="00FE4635"/>
    <w:rsid w:val="00FE4B38"/>
    <w:rsid w:val="00FE52CB"/>
    <w:rsid w:val="00FE558E"/>
    <w:rsid w:val="00FE56FA"/>
    <w:rsid w:val="00FE57D9"/>
    <w:rsid w:val="00FE5858"/>
    <w:rsid w:val="00FE5B77"/>
    <w:rsid w:val="00FE5D0C"/>
    <w:rsid w:val="00FE5D4E"/>
    <w:rsid w:val="00FE5ED9"/>
    <w:rsid w:val="00FE61F9"/>
    <w:rsid w:val="00FE64A6"/>
    <w:rsid w:val="00FE64FB"/>
    <w:rsid w:val="00FE6734"/>
    <w:rsid w:val="00FE6739"/>
    <w:rsid w:val="00FE7083"/>
    <w:rsid w:val="00FE70AA"/>
    <w:rsid w:val="00FE7145"/>
    <w:rsid w:val="00FE71FE"/>
    <w:rsid w:val="00FE73BF"/>
    <w:rsid w:val="00FE75DF"/>
    <w:rsid w:val="00FE7881"/>
    <w:rsid w:val="00FE7C4C"/>
    <w:rsid w:val="00FE7F28"/>
    <w:rsid w:val="00FE7FAC"/>
    <w:rsid w:val="00FF00D4"/>
    <w:rsid w:val="00FF06C7"/>
    <w:rsid w:val="00FF085B"/>
    <w:rsid w:val="00FF0C31"/>
    <w:rsid w:val="00FF0CC1"/>
    <w:rsid w:val="00FF10E8"/>
    <w:rsid w:val="00FF110B"/>
    <w:rsid w:val="00FF1560"/>
    <w:rsid w:val="00FF180B"/>
    <w:rsid w:val="00FF184F"/>
    <w:rsid w:val="00FF18FD"/>
    <w:rsid w:val="00FF1ACE"/>
    <w:rsid w:val="00FF1F5E"/>
    <w:rsid w:val="00FF2083"/>
    <w:rsid w:val="00FF221E"/>
    <w:rsid w:val="00FF2257"/>
    <w:rsid w:val="00FF2370"/>
    <w:rsid w:val="00FF25BB"/>
    <w:rsid w:val="00FF31DE"/>
    <w:rsid w:val="00FF32C4"/>
    <w:rsid w:val="00FF345F"/>
    <w:rsid w:val="00FF36CD"/>
    <w:rsid w:val="00FF3E1B"/>
    <w:rsid w:val="00FF3EBF"/>
    <w:rsid w:val="00FF422E"/>
    <w:rsid w:val="00FF4394"/>
    <w:rsid w:val="00FF44B2"/>
    <w:rsid w:val="00FF4500"/>
    <w:rsid w:val="00FF46C1"/>
    <w:rsid w:val="00FF4957"/>
    <w:rsid w:val="00FF4BAD"/>
    <w:rsid w:val="00FF4BD7"/>
    <w:rsid w:val="00FF4C90"/>
    <w:rsid w:val="00FF4D23"/>
    <w:rsid w:val="00FF4FAD"/>
    <w:rsid w:val="00FF50F3"/>
    <w:rsid w:val="00FF59CA"/>
    <w:rsid w:val="00FF5B21"/>
    <w:rsid w:val="00FF5EBA"/>
    <w:rsid w:val="00FF6561"/>
    <w:rsid w:val="00FF6953"/>
    <w:rsid w:val="00FF69D8"/>
    <w:rsid w:val="00FF6D5E"/>
    <w:rsid w:val="00FF6D7C"/>
    <w:rsid w:val="00FF70C3"/>
    <w:rsid w:val="00FF7495"/>
    <w:rsid w:val="00FF75A9"/>
    <w:rsid w:val="00FF799D"/>
    <w:rsid w:val="00FF7A7A"/>
    <w:rsid w:val="00FF7BA4"/>
    <w:rsid w:val="00FF7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95F2F5"/>
  <w15:docId w15:val="{DFBBB2DC-21FB-47E3-AD2F-1366F6AC4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440B"/>
    <w:pPr>
      <w:autoSpaceDE w:val="0"/>
      <w:autoSpaceDN w:val="0"/>
      <w:spacing w:line="260" w:lineRule="atLeast"/>
      <w:jc w:val="both"/>
    </w:pPr>
    <w:rPr>
      <w:rFonts w:ascii="Angsana New" w:eastAsia="Times New Roman" w:hAnsi="Angsana New" w:cs="Angsana New"/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9833E3"/>
    <w:pPr>
      <w:keepNext/>
      <w:tabs>
        <w:tab w:val="left" w:pos="360"/>
      </w:tabs>
      <w:autoSpaceDE/>
      <w:autoSpaceDN/>
      <w:spacing w:line="240" w:lineRule="auto"/>
      <w:ind w:left="360"/>
      <w:jc w:val="left"/>
      <w:outlineLvl w:val="0"/>
    </w:pPr>
    <w:rPr>
      <w:rFonts w:ascii="Cordia New" w:eastAsia="Cordia New" w:hAnsi="Cordia New" w:cs="Cordia New"/>
      <w:sz w:val="28"/>
      <w:szCs w:val="28"/>
      <w:u w:val="single"/>
      <w:lang w:val="en-US"/>
    </w:rPr>
  </w:style>
  <w:style w:type="paragraph" w:styleId="2">
    <w:name w:val="heading 2"/>
    <w:basedOn w:val="a"/>
    <w:next w:val="a"/>
    <w:link w:val="20"/>
    <w:unhideWhenUsed/>
    <w:qFormat/>
    <w:rsid w:val="007E02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paragraph" w:styleId="3">
    <w:name w:val="heading 3"/>
    <w:basedOn w:val="a"/>
    <w:next w:val="a"/>
    <w:link w:val="30"/>
    <w:unhideWhenUsed/>
    <w:qFormat/>
    <w:rsid w:val="007E02C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30"/>
    </w:rPr>
  </w:style>
  <w:style w:type="paragraph" w:styleId="4">
    <w:name w:val="heading 4"/>
    <w:basedOn w:val="a"/>
    <w:next w:val="a"/>
    <w:link w:val="40"/>
    <w:qFormat/>
    <w:rsid w:val="00F17D6D"/>
    <w:pPr>
      <w:keepNext/>
      <w:autoSpaceDE/>
      <w:autoSpaceDN/>
      <w:spacing w:line="240" w:lineRule="auto"/>
      <w:jc w:val="thaiDistribute"/>
      <w:outlineLvl w:val="3"/>
    </w:pPr>
    <w:rPr>
      <w:rFonts w:eastAsia="Cordia New" w:hAnsi="Cordia New"/>
      <w:b/>
      <w:bCs/>
      <w:color w:val="000000"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F17D6D"/>
    <w:pPr>
      <w:keepNext/>
      <w:pBdr>
        <w:bottom w:val="single" w:sz="4" w:space="1" w:color="000000"/>
      </w:pBdr>
      <w:autoSpaceDE/>
      <w:autoSpaceDN/>
      <w:spacing w:line="240" w:lineRule="auto"/>
      <w:jc w:val="right"/>
      <w:outlineLvl w:val="4"/>
    </w:pPr>
    <w:rPr>
      <w:rFonts w:eastAsia="Cordia New" w:hAnsi="Cordia New"/>
      <w:b/>
      <w:bCs/>
      <w:color w:val="000000"/>
      <w:sz w:val="28"/>
      <w:szCs w:val="28"/>
      <w:lang w:val="en-US"/>
    </w:rPr>
  </w:style>
  <w:style w:type="paragraph" w:styleId="6">
    <w:name w:val="heading 6"/>
    <w:basedOn w:val="a"/>
    <w:next w:val="a"/>
    <w:link w:val="60"/>
    <w:unhideWhenUsed/>
    <w:qFormat/>
    <w:rsid w:val="00633976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8"/>
    </w:rPr>
  </w:style>
  <w:style w:type="paragraph" w:styleId="7">
    <w:name w:val="heading 7"/>
    <w:basedOn w:val="a"/>
    <w:next w:val="a"/>
    <w:link w:val="70"/>
    <w:qFormat/>
    <w:rsid w:val="00F17D6D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autoSpaceDE/>
      <w:autoSpaceDN/>
      <w:spacing w:line="240" w:lineRule="auto"/>
      <w:ind w:left="-107"/>
      <w:outlineLvl w:val="6"/>
    </w:pPr>
    <w:rPr>
      <w:rFonts w:eastAsia="Cordia New" w:hAnsi="Cordia New"/>
      <w:b/>
      <w:bCs/>
      <w:color w:val="000000"/>
      <w:sz w:val="28"/>
      <w:szCs w:val="28"/>
      <w:lang w:val="en-US"/>
    </w:rPr>
  </w:style>
  <w:style w:type="paragraph" w:styleId="8">
    <w:name w:val="heading 8"/>
    <w:basedOn w:val="a"/>
    <w:next w:val="a"/>
    <w:link w:val="80"/>
    <w:qFormat/>
    <w:rsid w:val="00F17D6D"/>
    <w:pPr>
      <w:autoSpaceDE/>
      <w:autoSpaceDN/>
      <w:spacing w:line="240" w:lineRule="auto"/>
      <w:jc w:val="left"/>
      <w:outlineLvl w:val="7"/>
    </w:pPr>
    <w:rPr>
      <w:rFonts w:ascii="Arial" w:eastAsia="Cordia New" w:hAnsi="Arial" w:cs="Cordia New"/>
      <w:b/>
      <w:bCs/>
      <w:snapToGrid w:val="0"/>
      <w:sz w:val="24"/>
      <w:szCs w:val="24"/>
      <w:lang w:val="en-US" w:eastAsia="th-TH"/>
    </w:rPr>
  </w:style>
  <w:style w:type="paragraph" w:styleId="9">
    <w:name w:val="heading 9"/>
    <w:basedOn w:val="a"/>
    <w:next w:val="a"/>
    <w:link w:val="90"/>
    <w:unhideWhenUsed/>
    <w:qFormat/>
    <w:rsid w:val="0091546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link w:val="1"/>
    <w:rsid w:val="009833E3"/>
    <w:rPr>
      <w:rFonts w:ascii="Cordia New" w:eastAsia="Cordia New" w:hAnsi="Cordia New" w:cs="Cordia New"/>
      <w:sz w:val="28"/>
      <w:u w:val="single"/>
    </w:rPr>
  </w:style>
  <w:style w:type="character" w:customStyle="1" w:styleId="20">
    <w:name w:val="หัวเรื่อง 2 อักขระ"/>
    <w:basedOn w:val="a0"/>
    <w:link w:val="2"/>
    <w:rsid w:val="007E02C5"/>
    <w:rPr>
      <w:rFonts w:asciiTheme="majorHAnsi" w:eastAsiaTheme="majorEastAsia" w:hAnsiTheme="majorHAnsi" w:cstheme="majorBidi"/>
      <w:color w:val="2F5496" w:themeColor="accent1" w:themeShade="BF"/>
      <w:sz w:val="26"/>
      <w:szCs w:val="33"/>
      <w:lang w:val="en-GB"/>
    </w:rPr>
  </w:style>
  <w:style w:type="character" w:customStyle="1" w:styleId="30">
    <w:name w:val="หัวเรื่อง 3 อักขระ"/>
    <w:basedOn w:val="a0"/>
    <w:link w:val="3"/>
    <w:rsid w:val="007E02C5"/>
    <w:rPr>
      <w:rFonts w:asciiTheme="majorHAnsi" w:eastAsiaTheme="majorEastAsia" w:hAnsiTheme="majorHAnsi" w:cstheme="majorBidi"/>
      <w:color w:val="1F3763" w:themeColor="accent1" w:themeShade="7F"/>
      <w:sz w:val="24"/>
      <w:szCs w:val="30"/>
      <w:lang w:val="en-GB"/>
    </w:rPr>
  </w:style>
  <w:style w:type="character" w:customStyle="1" w:styleId="40">
    <w:name w:val="หัวเรื่อง 4 อักขระ"/>
    <w:basedOn w:val="a0"/>
    <w:link w:val="4"/>
    <w:rsid w:val="00F17D6D"/>
    <w:rPr>
      <w:rFonts w:ascii="Angsana New" w:eastAsia="Cordia New" w:hAnsi="Cordia New" w:cs="Angsana New"/>
      <w:b/>
      <w:bCs/>
      <w:color w:val="000000"/>
      <w:sz w:val="28"/>
      <w:szCs w:val="28"/>
      <w:lang w:val="x-none" w:eastAsia="x-none"/>
    </w:rPr>
  </w:style>
  <w:style w:type="character" w:customStyle="1" w:styleId="50">
    <w:name w:val="หัวเรื่อง 5 อักขระ"/>
    <w:basedOn w:val="a0"/>
    <w:link w:val="5"/>
    <w:rsid w:val="00F17D6D"/>
    <w:rPr>
      <w:rFonts w:ascii="Angsana New" w:eastAsia="Cordia New" w:hAnsi="Cordia New" w:cs="Angsana New"/>
      <w:b/>
      <w:bCs/>
      <w:color w:val="000000"/>
      <w:sz w:val="28"/>
      <w:szCs w:val="28"/>
    </w:rPr>
  </w:style>
  <w:style w:type="character" w:customStyle="1" w:styleId="60">
    <w:name w:val="หัวเรื่อง 6 อักขระ"/>
    <w:link w:val="6"/>
    <w:rsid w:val="00633976"/>
    <w:rPr>
      <w:rFonts w:ascii="Cambria" w:eastAsia="Times New Roman" w:hAnsi="Cambria" w:cs="Angsana New"/>
      <w:i/>
      <w:iCs/>
      <w:color w:val="243F60"/>
      <w:lang w:val="en-GB"/>
    </w:rPr>
  </w:style>
  <w:style w:type="character" w:customStyle="1" w:styleId="70">
    <w:name w:val="หัวเรื่อง 7 อักขระ"/>
    <w:basedOn w:val="a0"/>
    <w:link w:val="7"/>
    <w:rsid w:val="00F17D6D"/>
    <w:rPr>
      <w:rFonts w:ascii="Angsana New" w:eastAsia="Cordia New" w:hAnsi="Cordia New" w:cs="Angsana New"/>
      <w:b/>
      <w:bCs/>
      <w:color w:val="000000"/>
      <w:sz w:val="28"/>
      <w:szCs w:val="28"/>
    </w:rPr>
  </w:style>
  <w:style w:type="character" w:customStyle="1" w:styleId="80">
    <w:name w:val="หัวเรื่อง 8 อักขระ"/>
    <w:basedOn w:val="a0"/>
    <w:link w:val="8"/>
    <w:rsid w:val="00F17D6D"/>
    <w:rPr>
      <w:rFonts w:ascii="Arial" w:eastAsia="Cordia New" w:hAnsi="Arial"/>
      <w:b/>
      <w:bCs/>
      <w:snapToGrid w:val="0"/>
      <w:sz w:val="24"/>
      <w:szCs w:val="24"/>
      <w:lang w:eastAsia="th-TH"/>
    </w:rPr>
  </w:style>
  <w:style w:type="character" w:customStyle="1" w:styleId="90">
    <w:name w:val="หัวเรื่อง 9 อักขระ"/>
    <w:basedOn w:val="a0"/>
    <w:link w:val="9"/>
    <w:rsid w:val="009154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  <w:lang w:val="en-GB"/>
    </w:rPr>
  </w:style>
  <w:style w:type="paragraph" w:styleId="a3">
    <w:name w:val="List Paragraph"/>
    <w:basedOn w:val="a"/>
    <w:link w:val="a4"/>
    <w:uiPriority w:val="34"/>
    <w:qFormat/>
    <w:rsid w:val="00076478"/>
    <w:pPr>
      <w:ind w:left="720"/>
      <w:contextualSpacing/>
    </w:pPr>
    <w:rPr>
      <w:szCs w:val="28"/>
    </w:rPr>
  </w:style>
  <w:style w:type="character" w:customStyle="1" w:styleId="a4">
    <w:name w:val="ย่อหน้ารายการ อักขระ"/>
    <w:link w:val="a3"/>
    <w:uiPriority w:val="34"/>
    <w:locked/>
    <w:rsid w:val="006A2CBD"/>
    <w:rPr>
      <w:rFonts w:ascii="Angsana New" w:eastAsia="Times New Roman" w:hAnsi="Angsana New" w:cs="Angsana New"/>
      <w:sz w:val="22"/>
      <w:szCs w:val="28"/>
      <w:lang w:val="en-GB"/>
    </w:rPr>
  </w:style>
  <w:style w:type="paragraph" w:styleId="a5">
    <w:name w:val="Block Text"/>
    <w:basedOn w:val="a"/>
    <w:rsid w:val="0071675B"/>
    <w:pPr>
      <w:spacing w:before="240" w:line="240" w:lineRule="auto"/>
      <w:ind w:left="547" w:right="749" w:firstLine="1440"/>
    </w:pPr>
    <w:rPr>
      <w:sz w:val="28"/>
      <w:szCs w:val="28"/>
      <w:lang w:val="en-US"/>
    </w:rPr>
  </w:style>
  <w:style w:type="paragraph" w:styleId="a6">
    <w:name w:val="Body Text Indent"/>
    <w:aliases w:val="i"/>
    <w:basedOn w:val="a"/>
    <w:link w:val="a7"/>
    <w:rsid w:val="008B7F3E"/>
    <w:pPr>
      <w:tabs>
        <w:tab w:val="left" w:pos="540"/>
      </w:tabs>
      <w:spacing w:before="120" w:line="240" w:lineRule="auto"/>
      <w:ind w:right="389"/>
    </w:pPr>
    <w:rPr>
      <w:sz w:val="28"/>
      <w:szCs w:val="28"/>
    </w:rPr>
  </w:style>
  <w:style w:type="character" w:customStyle="1" w:styleId="a7">
    <w:name w:val="การเยื้องเนื้อความ อักขระ"/>
    <w:aliases w:val="i อักขระ"/>
    <w:link w:val="a6"/>
    <w:rsid w:val="008B7F3E"/>
    <w:rPr>
      <w:rFonts w:ascii="Angsana New" w:eastAsia="Times New Roman" w:hAnsi="Angsana New" w:cs="Angsana New"/>
      <w:sz w:val="28"/>
    </w:rPr>
  </w:style>
  <w:style w:type="paragraph" w:styleId="31">
    <w:name w:val="Body Text Indent 3"/>
    <w:basedOn w:val="a"/>
    <w:link w:val="32"/>
    <w:unhideWhenUsed/>
    <w:rsid w:val="00B33A00"/>
    <w:pPr>
      <w:spacing w:after="120"/>
      <w:ind w:left="360"/>
    </w:pPr>
    <w:rPr>
      <w:sz w:val="16"/>
      <w:szCs w:val="20"/>
    </w:rPr>
  </w:style>
  <w:style w:type="character" w:customStyle="1" w:styleId="32">
    <w:name w:val="การเยื้องเนื้อความ 3 อักขระ"/>
    <w:link w:val="31"/>
    <w:uiPriority w:val="99"/>
    <w:semiHidden/>
    <w:rsid w:val="00B33A00"/>
    <w:rPr>
      <w:rFonts w:ascii="Angsana New" w:eastAsia="Times New Roman" w:hAnsi="Angsana New" w:cs="Angsana New"/>
      <w:sz w:val="16"/>
      <w:szCs w:val="20"/>
      <w:lang w:val="en-GB"/>
    </w:rPr>
  </w:style>
  <w:style w:type="paragraph" w:styleId="a8">
    <w:name w:val="Body Text"/>
    <w:aliases w:val="bt,body text,Body,Body Char Char"/>
    <w:basedOn w:val="a"/>
    <w:link w:val="a9"/>
    <w:uiPriority w:val="99"/>
    <w:unhideWhenUsed/>
    <w:rsid w:val="004F6597"/>
    <w:pPr>
      <w:spacing w:after="120"/>
    </w:pPr>
    <w:rPr>
      <w:szCs w:val="28"/>
    </w:rPr>
  </w:style>
  <w:style w:type="character" w:customStyle="1" w:styleId="a9">
    <w:name w:val="เนื้อความ อักขระ"/>
    <w:aliases w:val="bt อักขระ,body text อักขระ,Body อักขระ,Body Char Char อักขระ"/>
    <w:link w:val="a8"/>
    <w:uiPriority w:val="99"/>
    <w:rsid w:val="004F6597"/>
    <w:rPr>
      <w:rFonts w:ascii="Angsana New" w:eastAsia="Times New Roman" w:hAnsi="Angsana New" w:cs="Angsana New"/>
      <w:lang w:val="en-GB"/>
    </w:rPr>
  </w:style>
  <w:style w:type="paragraph" w:customStyle="1" w:styleId="ListParagraph1">
    <w:name w:val="List Paragraph1"/>
    <w:basedOn w:val="a"/>
    <w:uiPriority w:val="99"/>
    <w:qFormat/>
    <w:rsid w:val="006652E4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table" w:styleId="aa">
    <w:name w:val="Table Grid"/>
    <w:basedOn w:val="a1"/>
    <w:uiPriority w:val="39"/>
    <w:rsid w:val="00DA51D2"/>
    <w:pPr>
      <w:autoSpaceDE w:val="0"/>
      <w:autoSpaceDN w:val="0"/>
      <w:spacing w:line="260" w:lineRule="atLeast"/>
    </w:pPr>
    <w:rPr>
      <w:rFonts w:ascii="Times New Roman" w:eastAsia="Times New Roman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nhideWhenUsed/>
    <w:rsid w:val="00BF0569"/>
    <w:rPr>
      <w:sz w:val="16"/>
      <w:szCs w:val="16"/>
    </w:rPr>
  </w:style>
  <w:style w:type="paragraph" w:styleId="ac">
    <w:name w:val="annotation text"/>
    <w:basedOn w:val="a"/>
    <w:link w:val="ad"/>
    <w:unhideWhenUsed/>
    <w:rsid w:val="00BF0569"/>
    <w:pPr>
      <w:spacing w:line="240" w:lineRule="auto"/>
    </w:pPr>
    <w:rPr>
      <w:sz w:val="20"/>
      <w:szCs w:val="25"/>
    </w:rPr>
  </w:style>
  <w:style w:type="character" w:customStyle="1" w:styleId="ad">
    <w:name w:val="ข้อความข้อคิดเห็น อักขระ"/>
    <w:link w:val="ac"/>
    <w:rsid w:val="00BF0569"/>
    <w:rPr>
      <w:rFonts w:ascii="Angsana New" w:eastAsia="Times New Roman" w:hAnsi="Angsana New" w:cs="Angsana New"/>
      <w:sz w:val="20"/>
      <w:szCs w:val="25"/>
      <w:lang w:val="en-GB"/>
    </w:rPr>
  </w:style>
  <w:style w:type="paragraph" w:styleId="ae">
    <w:name w:val="annotation subject"/>
    <w:basedOn w:val="ac"/>
    <w:next w:val="ac"/>
    <w:link w:val="af"/>
    <w:uiPriority w:val="99"/>
    <w:unhideWhenUsed/>
    <w:rsid w:val="00BF0569"/>
    <w:rPr>
      <w:b/>
      <w:bCs/>
    </w:rPr>
  </w:style>
  <w:style w:type="character" w:customStyle="1" w:styleId="af">
    <w:name w:val="ชื่อเรื่องของข้อคิดเห็น อักขระ"/>
    <w:link w:val="ae"/>
    <w:uiPriority w:val="99"/>
    <w:rsid w:val="00BF0569"/>
    <w:rPr>
      <w:rFonts w:ascii="Angsana New" w:eastAsia="Times New Roman" w:hAnsi="Angsana New" w:cs="Angsana New"/>
      <w:b/>
      <w:bCs/>
      <w:sz w:val="20"/>
      <w:szCs w:val="25"/>
      <w:lang w:val="en-GB"/>
    </w:rPr>
  </w:style>
  <w:style w:type="paragraph" w:styleId="af0">
    <w:name w:val="Balloon Text"/>
    <w:basedOn w:val="a"/>
    <w:link w:val="af1"/>
    <w:unhideWhenUsed/>
    <w:rsid w:val="00BF0569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af1">
    <w:name w:val="ข้อความบอลลูน อักขระ"/>
    <w:link w:val="af0"/>
    <w:rsid w:val="00BF0569"/>
    <w:rPr>
      <w:rFonts w:ascii="Tahoma" w:eastAsia="Times New Roman" w:hAnsi="Tahoma" w:cs="Angsana New"/>
      <w:sz w:val="16"/>
      <w:szCs w:val="20"/>
      <w:lang w:val="en-GB"/>
    </w:rPr>
  </w:style>
  <w:style w:type="paragraph" w:styleId="33">
    <w:name w:val="Body Text 3"/>
    <w:basedOn w:val="a"/>
    <w:link w:val="34"/>
    <w:unhideWhenUsed/>
    <w:rsid w:val="00633976"/>
    <w:pPr>
      <w:spacing w:after="120"/>
    </w:pPr>
    <w:rPr>
      <w:sz w:val="16"/>
      <w:szCs w:val="20"/>
    </w:rPr>
  </w:style>
  <w:style w:type="character" w:customStyle="1" w:styleId="34">
    <w:name w:val="เนื้อความ 3 อักขระ"/>
    <w:link w:val="33"/>
    <w:rsid w:val="00633976"/>
    <w:rPr>
      <w:rFonts w:ascii="Angsana New" w:eastAsia="Times New Roman" w:hAnsi="Angsana New" w:cs="Angsana New"/>
      <w:sz w:val="16"/>
      <w:szCs w:val="20"/>
      <w:lang w:val="en-GB"/>
    </w:rPr>
  </w:style>
  <w:style w:type="paragraph" w:customStyle="1" w:styleId="af2">
    <w:name w:val="??"/>
    <w:basedOn w:val="a"/>
    <w:uiPriority w:val="99"/>
    <w:rsid w:val="00000709"/>
    <w:pPr>
      <w:tabs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en-US"/>
    </w:rPr>
  </w:style>
  <w:style w:type="character" w:styleId="af3">
    <w:name w:val="page number"/>
    <w:basedOn w:val="a0"/>
    <w:rsid w:val="00FF3E1B"/>
  </w:style>
  <w:style w:type="paragraph" w:styleId="af4">
    <w:name w:val="header"/>
    <w:basedOn w:val="a"/>
    <w:link w:val="af5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af5">
    <w:name w:val="หัวกระดาษ อักขระ"/>
    <w:link w:val="af4"/>
    <w:uiPriority w:val="99"/>
    <w:rsid w:val="00FA628F"/>
    <w:rPr>
      <w:rFonts w:ascii="Angsana New" w:eastAsia="Times New Roman" w:hAnsi="Angsana New" w:cs="Angsana New"/>
      <w:lang w:val="en-GB"/>
    </w:rPr>
  </w:style>
  <w:style w:type="paragraph" w:styleId="af6">
    <w:name w:val="footer"/>
    <w:basedOn w:val="a"/>
    <w:link w:val="af7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af7">
    <w:name w:val="ท้ายกระดาษ อักขระ"/>
    <w:link w:val="af6"/>
    <w:uiPriority w:val="99"/>
    <w:rsid w:val="00FA628F"/>
    <w:rPr>
      <w:rFonts w:ascii="Angsana New" w:eastAsia="Times New Roman" w:hAnsi="Angsana New" w:cs="Angsana New"/>
      <w:lang w:val="en-GB"/>
    </w:rPr>
  </w:style>
  <w:style w:type="paragraph" w:customStyle="1" w:styleId="af8">
    <w:name w:val="เนื้อเรื่อง"/>
    <w:basedOn w:val="a"/>
    <w:rsid w:val="00375EBF"/>
    <w:pPr>
      <w:autoSpaceDE/>
      <w:autoSpaceDN/>
      <w:spacing w:line="240" w:lineRule="auto"/>
      <w:ind w:right="386"/>
      <w:jc w:val="left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Default">
    <w:name w:val="Default"/>
    <w:rsid w:val="00C61213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  <w:style w:type="paragraph" w:customStyle="1" w:styleId="ListParagraph2">
    <w:name w:val="List Paragraph2"/>
    <w:basedOn w:val="a"/>
    <w:uiPriority w:val="99"/>
    <w:qFormat/>
    <w:rsid w:val="00B37C3A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paragraph" w:customStyle="1" w:styleId="af9">
    <w:name w:val="???????"/>
    <w:basedOn w:val="a"/>
    <w:rsid w:val="00FB0F96"/>
    <w:pPr>
      <w:tabs>
        <w:tab w:val="left" w:pos="1080"/>
      </w:tabs>
      <w:spacing w:line="240" w:lineRule="auto"/>
    </w:pPr>
    <w:rPr>
      <w:sz w:val="30"/>
      <w:szCs w:val="30"/>
      <w:lang w:val="en-US"/>
    </w:rPr>
  </w:style>
  <w:style w:type="paragraph" w:customStyle="1" w:styleId="11">
    <w:name w:val="รายการย่อหน้า1"/>
    <w:basedOn w:val="a"/>
    <w:uiPriority w:val="34"/>
    <w:qFormat/>
    <w:rsid w:val="005D1CC3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/>
      <w:szCs w:val="28"/>
      <w:lang w:val="en-US"/>
    </w:rPr>
  </w:style>
  <w:style w:type="paragraph" w:customStyle="1" w:styleId="12">
    <w:name w:val="ไม่มีการเว้นระยะห่าง1"/>
    <w:uiPriority w:val="1"/>
    <w:qFormat/>
    <w:rsid w:val="00474CEF"/>
    <w:rPr>
      <w:rFonts w:cs="Angsana New"/>
      <w:sz w:val="22"/>
      <w:szCs w:val="2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a"/>
    <w:rsid w:val="00985EFC"/>
    <w:pPr>
      <w:tabs>
        <w:tab w:val="decimal" w:pos="765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table" w:customStyle="1" w:styleId="TableGridLight1">
    <w:name w:val="Table Grid Light1"/>
    <w:basedOn w:val="a1"/>
    <w:uiPriority w:val="40"/>
    <w:rsid w:val="0040714A"/>
    <w:rPr>
      <w:sz w:val="22"/>
      <w:szCs w:val="28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afa">
    <w:name w:val="No Spacing"/>
    <w:link w:val="afb"/>
    <w:uiPriority w:val="1"/>
    <w:qFormat/>
    <w:rsid w:val="00426555"/>
    <w:rPr>
      <w:sz w:val="22"/>
      <w:szCs w:val="28"/>
    </w:rPr>
  </w:style>
  <w:style w:type="table" w:customStyle="1" w:styleId="TableGrid2">
    <w:name w:val="Table Grid2"/>
    <w:basedOn w:val="a1"/>
    <w:next w:val="aa"/>
    <w:uiPriority w:val="59"/>
    <w:rsid w:val="00575699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a"/>
    <w:uiPriority w:val="59"/>
    <w:rsid w:val="00B7367F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a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a1"/>
    <w:next w:val="aa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a1"/>
    <w:next w:val="aa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caption"/>
    <w:basedOn w:val="a"/>
    <w:next w:val="a"/>
    <w:unhideWhenUsed/>
    <w:qFormat/>
    <w:rsid w:val="00C70A9B"/>
    <w:rPr>
      <w:b/>
      <w:bCs/>
      <w:sz w:val="20"/>
      <w:szCs w:val="25"/>
    </w:rPr>
  </w:style>
  <w:style w:type="table" w:customStyle="1" w:styleId="TableGrid5">
    <w:name w:val="Table Grid5"/>
    <w:basedOn w:val="a1"/>
    <w:next w:val="aa"/>
    <w:uiPriority w:val="59"/>
    <w:rsid w:val="00FE2CC4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¢éÍ¤ÇÒÁ"/>
    <w:basedOn w:val="a"/>
    <w:rsid w:val="00FE150F"/>
    <w:pPr>
      <w:tabs>
        <w:tab w:val="left" w:pos="1080"/>
      </w:tabs>
      <w:autoSpaceDE/>
      <w:autoSpaceDN/>
      <w:spacing w:line="240" w:lineRule="auto"/>
      <w:jc w:val="left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tmergecolhdg">
    <w:name w:val="acct merge col hdg"/>
    <w:aliases w:val="mh"/>
    <w:basedOn w:val="a"/>
    <w:rsid w:val="000C047A"/>
    <w:pPr>
      <w:autoSpaceDE/>
      <w:autoSpaceDN/>
      <w:jc w:val="center"/>
    </w:pPr>
    <w:rPr>
      <w:rFonts w:ascii="Times New Roman" w:hAnsi="Times New Roman" w:cs="Times New Roman"/>
      <w:b/>
      <w:szCs w:val="20"/>
      <w:lang w:bidi="ar-SA"/>
    </w:rPr>
  </w:style>
  <w:style w:type="paragraph" w:customStyle="1" w:styleId="index">
    <w:name w:val="index"/>
    <w:aliases w:val="ix"/>
    <w:basedOn w:val="a8"/>
    <w:rsid w:val="00F03A92"/>
    <w:pPr>
      <w:tabs>
        <w:tab w:val="num" w:pos="1134"/>
      </w:tabs>
      <w:autoSpaceDE/>
      <w:autoSpaceDN/>
      <w:spacing w:after="20"/>
      <w:ind w:left="1134" w:hanging="1134"/>
      <w:jc w:val="left"/>
    </w:pPr>
    <w:rPr>
      <w:rFonts w:ascii="Times New Roman" w:hAnsi="Times New Roman" w:cs="Times New Roman"/>
      <w:szCs w:val="20"/>
      <w:lang w:bidi="ar-SA"/>
    </w:rPr>
  </w:style>
  <w:style w:type="paragraph" w:customStyle="1" w:styleId="AccPolicyalternative">
    <w:name w:val="Acc Policy alternative"/>
    <w:basedOn w:val="a"/>
    <w:link w:val="AccPolicyalternativeChar"/>
    <w:autoRedefine/>
    <w:rsid w:val="00F03A92"/>
    <w:pPr>
      <w:autoSpaceDE/>
      <w:autoSpaceDN/>
      <w:spacing w:after="120"/>
      <w:ind w:left="1134" w:right="389"/>
    </w:pPr>
    <w:rPr>
      <w:rFonts w:ascii="Times New Roman" w:hAnsi="Times New Roman"/>
      <w:bCs/>
      <w:i/>
      <w:iCs/>
      <w:lang w:val="en-US" w:eastAsia="en-GB"/>
    </w:rPr>
  </w:style>
  <w:style w:type="character" w:customStyle="1" w:styleId="AccPolicyalternativeChar">
    <w:name w:val="Acc Policy alternative Char"/>
    <w:link w:val="AccPolicyalternative"/>
    <w:rsid w:val="00F03A92"/>
    <w:rPr>
      <w:rFonts w:ascii="Times New Roman" w:eastAsia="Times New Roman" w:hAnsi="Times New Roman" w:cs="Angsana New"/>
      <w:bCs/>
      <w:i/>
      <w:iCs/>
      <w:sz w:val="22"/>
      <w:szCs w:val="22"/>
      <w:lang w:eastAsia="en-GB"/>
    </w:rPr>
  </w:style>
  <w:style w:type="paragraph" w:customStyle="1" w:styleId="35">
    <w:name w:val="µÒÃÒ§3ªèÍ§"/>
    <w:basedOn w:val="a"/>
    <w:rsid w:val="007A0998"/>
    <w:pPr>
      <w:tabs>
        <w:tab w:val="left" w:pos="360"/>
        <w:tab w:val="left" w:pos="720"/>
      </w:tabs>
      <w:autoSpaceDE/>
      <w:autoSpaceDN/>
      <w:spacing w:line="240" w:lineRule="auto"/>
      <w:jc w:val="left"/>
    </w:pPr>
    <w:rPr>
      <w:rFonts w:ascii="Book Antiqua" w:hAnsi="Book Antiqua"/>
      <w:lang w:val="th-TH"/>
    </w:rPr>
  </w:style>
  <w:style w:type="paragraph" w:customStyle="1" w:styleId="block">
    <w:name w:val="block"/>
    <w:aliases w:val="b,b + Angsana New,15 pt,Bold,Thai Distributed Justification,Left:  0...."/>
    <w:basedOn w:val="a8"/>
    <w:link w:val="blockChar"/>
    <w:rsid w:val="007D6475"/>
    <w:pPr>
      <w:autoSpaceDE/>
      <w:autoSpaceDN/>
      <w:spacing w:after="260"/>
      <w:ind w:left="567"/>
      <w:jc w:val="left"/>
    </w:pPr>
    <w:rPr>
      <w:rFonts w:ascii="Times New Roman" w:hAnsi="Times New Roman"/>
      <w:szCs w:val="20"/>
      <w:lang w:bidi="ar-SA"/>
    </w:rPr>
  </w:style>
  <w:style w:type="character" w:customStyle="1" w:styleId="blockChar">
    <w:name w:val="block Char"/>
    <w:aliases w:val="b Char"/>
    <w:basedOn w:val="a0"/>
    <w:link w:val="block"/>
    <w:locked/>
    <w:rsid w:val="007D6475"/>
    <w:rPr>
      <w:rFonts w:ascii="Times New Roman" w:eastAsia="Times New Roman" w:hAnsi="Times New Roman" w:cs="Angsana New"/>
      <w:sz w:val="22"/>
      <w:lang w:val="en-GB" w:bidi="ar-SA"/>
    </w:rPr>
  </w:style>
  <w:style w:type="character" w:customStyle="1" w:styleId="WW8Num2z3">
    <w:name w:val="WW8Num2z3"/>
    <w:rsid w:val="005123A1"/>
  </w:style>
  <w:style w:type="paragraph" w:styleId="afe">
    <w:name w:val="Normal (Web)"/>
    <w:basedOn w:val="a"/>
    <w:uiPriority w:val="99"/>
    <w:unhideWhenUsed/>
    <w:rsid w:val="007E02C5"/>
    <w:pPr>
      <w:autoSpaceDE/>
      <w:autoSpaceDN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LightGrid-Accent31">
    <w:name w:val="Light Grid - Accent 31"/>
    <w:basedOn w:val="a"/>
    <w:uiPriority w:val="34"/>
    <w:qFormat/>
    <w:rsid w:val="007E02C5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 w:cs="Cordia New"/>
      <w:szCs w:val="28"/>
      <w:lang w:val="en-US"/>
    </w:rPr>
  </w:style>
  <w:style w:type="paragraph" w:customStyle="1" w:styleId="Style1">
    <w:name w:val="Style1"/>
    <w:next w:val="a"/>
    <w:qFormat/>
    <w:rsid w:val="007E02C5"/>
    <w:pPr>
      <w:ind w:left="504" w:hanging="504"/>
      <w:jc w:val="both"/>
    </w:pPr>
    <w:rPr>
      <w:rFonts w:ascii="Browallia New" w:eastAsia="Times New Roman" w:hAnsi="Browallia New" w:cs="Browallia New"/>
      <w:sz w:val="26"/>
      <w:szCs w:val="26"/>
      <w:lang w:val="en-GB"/>
    </w:rPr>
  </w:style>
  <w:style w:type="paragraph" w:customStyle="1" w:styleId="7I-7H-">
    <w:name w:val="@7I-@#7H-"/>
    <w:basedOn w:val="a"/>
    <w:next w:val="a"/>
    <w:rsid w:val="00F17D6D"/>
    <w:pPr>
      <w:autoSpaceDE/>
      <w:autoSpaceDN/>
      <w:spacing w:line="240" w:lineRule="auto"/>
      <w:jc w:val="left"/>
    </w:pPr>
    <w:rPr>
      <w:rFonts w:ascii="Arial" w:eastAsia="Cordia New" w:hAnsi="Arial" w:cs="Cordia New"/>
      <w:b/>
      <w:bCs/>
      <w:snapToGrid w:val="0"/>
      <w:sz w:val="24"/>
      <w:szCs w:val="24"/>
      <w:lang w:val="en-US" w:eastAsia="th-TH"/>
    </w:rPr>
  </w:style>
  <w:style w:type="paragraph" w:styleId="21">
    <w:name w:val="Body Text Indent 2"/>
    <w:basedOn w:val="a"/>
    <w:link w:val="22"/>
    <w:rsid w:val="00F17D6D"/>
    <w:pPr>
      <w:autoSpaceDE/>
      <w:autoSpaceDN/>
      <w:spacing w:line="240" w:lineRule="auto"/>
      <w:ind w:left="135"/>
      <w:jc w:val="right"/>
    </w:pPr>
    <w:rPr>
      <w:rFonts w:eastAsia="Cordia New" w:hAnsi="Cordia New"/>
      <w:b/>
      <w:bCs/>
      <w:color w:val="000000"/>
      <w:sz w:val="28"/>
      <w:szCs w:val="28"/>
      <w:lang w:val="en-US"/>
    </w:rPr>
  </w:style>
  <w:style w:type="character" w:customStyle="1" w:styleId="22">
    <w:name w:val="การเยื้องเนื้อความ 2 อักขระ"/>
    <w:basedOn w:val="a0"/>
    <w:link w:val="21"/>
    <w:rsid w:val="00F17D6D"/>
    <w:rPr>
      <w:rFonts w:ascii="Angsana New" w:eastAsia="Cordia New" w:hAnsi="Cordia New" w:cs="Angsana New"/>
      <w:b/>
      <w:bCs/>
      <w:color w:val="000000"/>
      <w:sz w:val="28"/>
      <w:szCs w:val="28"/>
    </w:rPr>
  </w:style>
  <w:style w:type="paragraph" w:styleId="23">
    <w:name w:val="Body Text 2"/>
    <w:basedOn w:val="a"/>
    <w:link w:val="24"/>
    <w:rsid w:val="00F17D6D"/>
    <w:pPr>
      <w:tabs>
        <w:tab w:val="left" w:pos="624"/>
        <w:tab w:val="left" w:pos="5227"/>
        <w:tab w:val="left" w:pos="6461"/>
        <w:tab w:val="left" w:pos="7709"/>
        <w:tab w:val="left" w:pos="7882"/>
        <w:tab w:val="left" w:pos="9067"/>
      </w:tabs>
      <w:autoSpaceDE/>
      <w:autoSpaceDN/>
      <w:spacing w:line="240" w:lineRule="auto"/>
    </w:pPr>
    <w:rPr>
      <w:rFonts w:ascii="Browallia New" w:eastAsia="Cordia New" w:hAnsi="Cordia New" w:cs="Browallia New"/>
      <w:snapToGrid w:val="0"/>
      <w:color w:val="000000"/>
      <w:sz w:val="30"/>
      <w:szCs w:val="30"/>
      <w:lang w:val="en-US" w:eastAsia="th-TH"/>
    </w:rPr>
  </w:style>
  <w:style w:type="character" w:customStyle="1" w:styleId="24">
    <w:name w:val="เนื้อความ 2 อักขระ"/>
    <w:basedOn w:val="a0"/>
    <w:link w:val="23"/>
    <w:rsid w:val="00F17D6D"/>
    <w:rPr>
      <w:rFonts w:ascii="Browallia New" w:eastAsia="Cordia New" w:hAnsi="Cordia New" w:cs="Browallia New"/>
      <w:snapToGrid w:val="0"/>
      <w:color w:val="000000"/>
      <w:sz w:val="30"/>
      <w:szCs w:val="30"/>
      <w:lang w:eastAsia="th-TH"/>
    </w:rPr>
  </w:style>
  <w:style w:type="paragraph" w:styleId="aff">
    <w:name w:val="Normal Indent"/>
    <w:basedOn w:val="a"/>
    <w:rsid w:val="00F17D6D"/>
    <w:pPr>
      <w:autoSpaceDE/>
      <w:autoSpaceDN/>
      <w:spacing w:line="240" w:lineRule="auto"/>
      <w:ind w:left="720"/>
      <w:jc w:val="left"/>
    </w:pPr>
    <w:rPr>
      <w:rFonts w:ascii="CordiaUPC" w:hAnsi="CordiaUPC" w:cs="AngsanaUPC"/>
      <w:color w:val="000080"/>
      <w:sz w:val="30"/>
      <w:szCs w:val="30"/>
      <w:lang w:val="en-US"/>
    </w:rPr>
  </w:style>
  <w:style w:type="paragraph" w:customStyle="1" w:styleId="aff0">
    <w:name w:val="à¹×éÍàÃ×èÍ§"/>
    <w:basedOn w:val="a"/>
    <w:rsid w:val="00F17D6D"/>
    <w:pPr>
      <w:autoSpaceDE/>
      <w:autoSpaceDN/>
      <w:spacing w:line="240" w:lineRule="auto"/>
      <w:ind w:right="386"/>
      <w:jc w:val="left"/>
    </w:pPr>
    <w:rPr>
      <w:rFonts w:ascii="Arial" w:hAnsi="Arial" w:cs="Times New Roman"/>
      <w:color w:val="0000FF"/>
      <w:sz w:val="28"/>
      <w:szCs w:val="28"/>
      <w:u w:val="single"/>
      <w:lang w:val="th-TH"/>
    </w:rPr>
  </w:style>
  <w:style w:type="paragraph" w:customStyle="1" w:styleId="7I-7H-1">
    <w:name w:val="@7I-@#7H-1"/>
    <w:basedOn w:val="a"/>
    <w:next w:val="a"/>
    <w:rsid w:val="00F17D6D"/>
    <w:pPr>
      <w:autoSpaceDE/>
      <w:autoSpaceDN/>
      <w:spacing w:line="240" w:lineRule="auto"/>
      <w:jc w:val="left"/>
    </w:pPr>
    <w:rPr>
      <w:rFonts w:ascii="Arial" w:eastAsia="Cordia New" w:hAnsi="Arial" w:cs="Cordia New"/>
      <w:snapToGrid w:val="0"/>
      <w:sz w:val="24"/>
      <w:szCs w:val="24"/>
      <w:lang w:val="th-TH" w:eastAsia="th-TH"/>
    </w:rPr>
  </w:style>
  <w:style w:type="paragraph" w:styleId="aff1">
    <w:name w:val="envelope return"/>
    <w:basedOn w:val="a"/>
    <w:rsid w:val="00F17D6D"/>
    <w:pPr>
      <w:spacing w:line="240" w:lineRule="auto"/>
    </w:pPr>
    <w:rPr>
      <w:rFonts w:ascii="Times New Roman" w:eastAsia="MS Mincho" w:hAnsi="Times New Roman"/>
      <w:sz w:val="20"/>
      <w:szCs w:val="20"/>
    </w:rPr>
  </w:style>
  <w:style w:type="paragraph" w:styleId="aff2">
    <w:name w:val="macro"/>
    <w:link w:val="aff3"/>
    <w:uiPriority w:val="99"/>
    <w:rsid w:val="00F17D6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 w:cs="Angsana New"/>
      <w:lang w:val="en-AU"/>
    </w:rPr>
  </w:style>
  <w:style w:type="character" w:customStyle="1" w:styleId="aff3">
    <w:name w:val="ข้อความแมโคร อักขระ"/>
    <w:basedOn w:val="a0"/>
    <w:link w:val="aff2"/>
    <w:uiPriority w:val="99"/>
    <w:rsid w:val="00F17D6D"/>
    <w:rPr>
      <w:rFonts w:ascii="Courier New" w:eastAsia="MS Mincho" w:hAnsi="Courier New" w:cs="Angsana New"/>
      <w:lang w:val="en-AU"/>
    </w:rPr>
  </w:style>
  <w:style w:type="paragraph" w:customStyle="1" w:styleId="IndexHeading1">
    <w:name w:val="Index Heading1"/>
    <w:aliases w:val="ixh,index heading"/>
    <w:basedOn w:val="afc"/>
    <w:next w:val="a"/>
    <w:rsid w:val="00F17D6D"/>
    <w:pPr>
      <w:autoSpaceDE/>
      <w:autoSpaceDN/>
      <w:spacing w:after="130"/>
      <w:ind w:left="1134" w:hanging="1134"/>
      <w:jc w:val="left"/>
    </w:pPr>
    <w:rPr>
      <w:rFonts w:ascii="Times New Roman" w:eastAsia="MS Mincho" w:hAnsi="Times New Roman"/>
      <w:bCs w:val="0"/>
      <w:sz w:val="22"/>
      <w:szCs w:val="20"/>
      <w:lang w:bidi="ar-SA"/>
    </w:rPr>
  </w:style>
  <w:style w:type="paragraph" w:customStyle="1" w:styleId="MediumGrid2-Accent11">
    <w:name w:val="Medium Grid 2 - Accent 11"/>
    <w:uiPriority w:val="1"/>
    <w:qFormat/>
    <w:rsid w:val="00F17D6D"/>
    <w:pPr>
      <w:jc w:val="thaiDistribute"/>
    </w:pPr>
    <w:rPr>
      <w:sz w:val="22"/>
      <w:szCs w:val="28"/>
      <w:lang w:val="en-GB"/>
    </w:rPr>
  </w:style>
  <w:style w:type="paragraph" w:styleId="aff4">
    <w:name w:val="footnote text"/>
    <w:aliases w:val="ft"/>
    <w:basedOn w:val="a"/>
    <w:link w:val="aff5"/>
    <w:rsid w:val="00F17D6D"/>
    <w:pPr>
      <w:autoSpaceDE/>
      <w:autoSpaceDN/>
      <w:spacing w:line="240" w:lineRule="auto"/>
      <w:jc w:val="left"/>
    </w:pPr>
    <w:rPr>
      <w:rFonts w:eastAsia="Cordia New" w:cs="Cordia New"/>
      <w:color w:val="000000"/>
      <w:sz w:val="20"/>
      <w:szCs w:val="23"/>
      <w:lang w:val="en-US"/>
    </w:rPr>
  </w:style>
  <w:style w:type="character" w:customStyle="1" w:styleId="aff5">
    <w:name w:val="ข้อความเชิงอรรถ อักขระ"/>
    <w:aliases w:val="ft อักขระ"/>
    <w:basedOn w:val="a0"/>
    <w:link w:val="aff4"/>
    <w:rsid w:val="00F17D6D"/>
    <w:rPr>
      <w:rFonts w:ascii="Angsana New" w:eastAsia="Cordia New" w:hAnsi="Angsana New"/>
      <w:color w:val="000000"/>
      <w:szCs w:val="23"/>
    </w:rPr>
  </w:style>
  <w:style w:type="character" w:styleId="aff6">
    <w:name w:val="Emphasis"/>
    <w:uiPriority w:val="20"/>
    <w:qFormat/>
    <w:rsid w:val="00F17D6D"/>
    <w:rPr>
      <w:i/>
      <w:iCs/>
    </w:rPr>
  </w:style>
  <w:style w:type="character" w:customStyle="1" w:styleId="hps">
    <w:name w:val="hps"/>
    <w:uiPriority w:val="99"/>
    <w:rsid w:val="00F17D6D"/>
  </w:style>
  <w:style w:type="character" w:styleId="aff7">
    <w:name w:val="Strong"/>
    <w:uiPriority w:val="22"/>
    <w:qFormat/>
    <w:rsid w:val="00F17D6D"/>
    <w:rPr>
      <w:b/>
      <w:bCs/>
    </w:rPr>
  </w:style>
  <w:style w:type="table" w:customStyle="1" w:styleId="TableGridLight2">
    <w:name w:val="Table Grid Light2"/>
    <w:basedOn w:val="a1"/>
    <w:next w:val="TableGridLight3"/>
    <w:uiPriority w:val="40"/>
    <w:rsid w:val="00F17D6D"/>
    <w:rPr>
      <w:rFonts w:ascii="Cambria" w:eastAsia="Cambria" w:hAnsi="Cambria"/>
      <w:sz w:val="22"/>
      <w:szCs w:val="28"/>
      <w:lang w:val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Light3">
    <w:name w:val="Table Grid Light3"/>
    <w:basedOn w:val="a1"/>
    <w:uiPriority w:val="40"/>
    <w:rsid w:val="00F17D6D"/>
    <w:rPr>
      <w:rFonts w:asciiTheme="minorHAnsi" w:eastAsiaTheme="minorHAnsi" w:hAnsiTheme="minorHAnsi" w:cstheme="minorBidi"/>
      <w:sz w:val="22"/>
      <w:szCs w:val="28"/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AAddress">
    <w:name w:val="AA Address"/>
    <w:rsid w:val="00387EF0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387EF0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aff8">
    <w:name w:val="List Bullet"/>
    <w:basedOn w:val="a"/>
    <w:rsid w:val="00387EF0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284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25">
    <w:name w:val="List Bullet 2"/>
    <w:basedOn w:val="a"/>
    <w:rsid w:val="00387EF0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851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36">
    <w:name w:val="List Bullet 3"/>
    <w:basedOn w:val="a"/>
    <w:rsid w:val="00387EF0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135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41">
    <w:name w:val="List Bullet 4"/>
    <w:basedOn w:val="a"/>
    <w:rsid w:val="00387EF0"/>
    <w:pPr>
      <w:tabs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418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aff9">
    <w:name w:val="List Number"/>
    <w:basedOn w:val="a"/>
    <w:rsid w:val="00387EF0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284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26">
    <w:name w:val="List Number 2"/>
    <w:basedOn w:val="a"/>
    <w:rsid w:val="00387EF0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851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37">
    <w:name w:val="List Number 3"/>
    <w:basedOn w:val="a"/>
    <w:rsid w:val="00387EF0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135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customStyle="1" w:styleId="AAFrameAddress">
    <w:name w:val="AA Frame Address"/>
    <w:basedOn w:val="1"/>
    <w:rsid w:val="00387EF0"/>
    <w:pPr>
      <w:framePr w:w="2812" w:h="1701" w:hSpace="142" w:vSpace="142" w:wrap="around" w:vAnchor="page" w:hAnchor="page" w:x="8024" w:y="2723"/>
      <w:shd w:val="clear" w:color="FFFFFF" w:fill="auto"/>
      <w:tabs>
        <w:tab w:val="clear" w:pos="360"/>
      </w:tabs>
      <w:spacing w:after="90"/>
      <w:ind w:left="0" w:hanging="284"/>
    </w:pPr>
    <w:rPr>
      <w:rFonts w:ascii="Arial" w:eastAsia="MS Mincho" w:hAnsi="Arial" w:cs="Times New Roman"/>
      <w:b/>
      <w:bCs/>
      <w:noProof/>
      <w:sz w:val="18"/>
      <w:szCs w:val="18"/>
      <w:lang w:val="x-none" w:eastAsia="x-none"/>
    </w:rPr>
  </w:style>
  <w:style w:type="paragraph" w:styleId="51">
    <w:name w:val="List Number 5"/>
    <w:basedOn w:val="a"/>
    <w:rsid w:val="00387EF0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418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42">
    <w:name w:val="List Number 4"/>
    <w:basedOn w:val="a"/>
    <w:rsid w:val="00387EF0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209" w:hanging="360"/>
      <w:jc w:val="left"/>
    </w:pPr>
    <w:rPr>
      <w:rFonts w:ascii="Arial" w:eastAsia="MS Mincho" w:hAnsi="Arial"/>
      <w:sz w:val="18"/>
      <w:szCs w:val="18"/>
      <w:lang w:val="en-US"/>
    </w:rPr>
  </w:style>
  <w:style w:type="paragraph" w:styleId="affa">
    <w:name w:val="table of authorities"/>
    <w:basedOn w:val="a"/>
    <w:next w:val="a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284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13">
    <w:name w:val="index 1"/>
    <w:basedOn w:val="a"/>
    <w:next w:val="a"/>
    <w:autoRedefine/>
    <w:semiHidden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284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27">
    <w:name w:val="index 2"/>
    <w:basedOn w:val="a"/>
    <w:next w:val="a"/>
    <w:autoRedefine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568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38">
    <w:name w:val="index 3"/>
    <w:basedOn w:val="a"/>
    <w:next w:val="a"/>
    <w:autoRedefine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851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43">
    <w:name w:val="index 4"/>
    <w:basedOn w:val="a"/>
    <w:next w:val="a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135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61">
    <w:name w:val="index 6"/>
    <w:basedOn w:val="a"/>
    <w:next w:val="a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702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52">
    <w:name w:val="index 5"/>
    <w:basedOn w:val="a"/>
    <w:next w:val="a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418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71">
    <w:name w:val="index 7"/>
    <w:basedOn w:val="a"/>
    <w:next w:val="a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985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81">
    <w:name w:val="index 8"/>
    <w:basedOn w:val="a"/>
    <w:next w:val="a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2269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91">
    <w:name w:val="index 9"/>
    <w:basedOn w:val="a"/>
    <w:next w:val="a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2552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28">
    <w:name w:val="toc 2"/>
    <w:basedOn w:val="a"/>
    <w:next w:val="a"/>
    <w:semiHidden/>
    <w:rsid w:val="00387EF0"/>
    <w:pPr>
      <w:tabs>
        <w:tab w:val="left" w:pos="227"/>
        <w:tab w:val="left" w:pos="454"/>
        <w:tab w:val="left" w:pos="680"/>
        <w:tab w:val="left" w:pos="907"/>
      </w:tabs>
      <w:autoSpaceDE/>
      <w:autoSpaceDN/>
      <w:spacing w:before="240" w:line="240" w:lineRule="atLeast"/>
      <w:jc w:val="left"/>
    </w:pPr>
    <w:rPr>
      <w:rFonts w:ascii="Arial" w:eastAsia="MS Mincho" w:hAnsi="Arial" w:cs="Times New Roman"/>
      <w:b/>
      <w:bCs/>
      <w:sz w:val="18"/>
      <w:szCs w:val="18"/>
      <w:lang w:val="en-US"/>
    </w:rPr>
  </w:style>
  <w:style w:type="paragraph" w:styleId="39">
    <w:name w:val="toc 3"/>
    <w:basedOn w:val="a"/>
    <w:next w:val="a"/>
    <w:semiHidden/>
    <w:rsid w:val="00387EF0"/>
    <w:pPr>
      <w:tabs>
        <w:tab w:val="left" w:pos="227"/>
        <w:tab w:val="left" w:pos="454"/>
        <w:tab w:val="left" w:pos="680"/>
        <w:tab w:val="left" w:pos="907"/>
      </w:tabs>
      <w:autoSpaceDE/>
      <w:autoSpaceDN/>
      <w:spacing w:after="240" w:line="240" w:lineRule="atLeast"/>
      <w:jc w:val="left"/>
    </w:pPr>
    <w:rPr>
      <w:rFonts w:ascii="Arial" w:eastAsia="MS Mincho" w:hAnsi="Arial"/>
      <w:sz w:val="18"/>
      <w:szCs w:val="18"/>
      <w:lang w:val="en-US"/>
    </w:rPr>
  </w:style>
  <w:style w:type="paragraph" w:styleId="44">
    <w:name w:val="toc 4"/>
    <w:basedOn w:val="a"/>
    <w:next w:val="a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851"/>
      <w:jc w:val="left"/>
    </w:pPr>
    <w:rPr>
      <w:rFonts w:ascii="Arial" w:eastAsia="MS Mincho" w:hAnsi="Arial"/>
      <w:sz w:val="18"/>
      <w:szCs w:val="18"/>
      <w:lang w:val="en-US"/>
    </w:rPr>
  </w:style>
  <w:style w:type="paragraph" w:styleId="53">
    <w:name w:val="toc 5"/>
    <w:basedOn w:val="a"/>
    <w:next w:val="a"/>
    <w:semiHidden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134"/>
      <w:jc w:val="left"/>
    </w:pPr>
    <w:rPr>
      <w:rFonts w:ascii="Arial" w:eastAsia="MS Mincho" w:hAnsi="Arial"/>
      <w:sz w:val="18"/>
      <w:szCs w:val="18"/>
      <w:lang w:val="en-US"/>
    </w:rPr>
  </w:style>
  <w:style w:type="paragraph" w:styleId="62">
    <w:name w:val="toc 6"/>
    <w:basedOn w:val="a"/>
    <w:next w:val="a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418"/>
      <w:jc w:val="left"/>
    </w:pPr>
    <w:rPr>
      <w:rFonts w:ascii="Arial" w:eastAsia="MS Mincho" w:hAnsi="Arial"/>
      <w:sz w:val="18"/>
      <w:szCs w:val="18"/>
      <w:lang w:val="en-US"/>
    </w:rPr>
  </w:style>
  <w:style w:type="paragraph" w:styleId="72">
    <w:name w:val="toc 7"/>
    <w:basedOn w:val="a"/>
    <w:next w:val="a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701"/>
      <w:jc w:val="left"/>
    </w:pPr>
    <w:rPr>
      <w:rFonts w:ascii="Arial" w:eastAsia="MS Mincho" w:hAnsi="Arial"/>
      <w:sz w:val="18"/>
      <w:szCs w:val="18"/>
      <w:lang w:val="en-US"/>
    </w:rPr>
  </w:style>
  <w:style w:type="paragraph" w:styleId="82">
    <w:name w:val="toc 8"/>
    <w:basedOn w:val="a"/>
    <w:next w:val="a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985"/>
      <w:jc w:val="left"/>
    </w:pPr>
    <w:rPr>
      <w:rFonts w:ascii="Arial" w:eastAsia="MS Mincho" w:hAnsi="Arial"/>
      <w:sz w:val="18"/>
      <w:szCs w:val="18"/>
      <w:lang w:val="en-US"/>
    </w:rPr>
  </w:style>
  <w:style w:type="paragraph" w:styleId="92">
    <w:name w:val="toc 9"/>
    <w:basedOn w:val="a"/>
    <w:next w:val="a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2268"/>
      <w:jc w:val="left"/>
    </w:pPr>
    <w:rPr>
      <w:rFonts w:ascii="Arial" w:eastAsia="MS Mincho" w:hAnsi="Arial"/>
      <w:sz w:val="18"/>
      <w:szCs w:val="18"/>
      <w:lang w:val="en-US"/>
    </w:rPr>
  </w:style>
  <w:style w:type="paragraph" w:styleId="affb">
    <w:name w:val="table of figures"/>
    <w:basedOn w:val="a"/>
    <w:next w:val="a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567" w:hanging="567"/>
      <w:jc w:val="left"/>
    </w:pPr>
    <w:rPr>
      <w:rFonts w:ascii="Arial" w:eastAsia="MS Mincho" w:hAnsi="Arial"/>
      <w:sz w:val="18"/>
      <w:szCs w:val="18"/>
      <w:lang w:val="en-US"/>
    </w:rPr>
  </w:style>
  <w:style w:type="paragraph" w:styleId="54">
    <w:name w:val="List Bullet 5"/>
    <w:basedOn w:val="a"/>
    <w:rsid w:val="00387EF0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702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affc">
    <w:name w:val="Body Text First Indent"/>
    <w:basedOn w:val="a8"/>
    <w:link w:val="affd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firstLine="284"/>
      <w:jc w:val="left"/>
    </w:pPr>
    <w:rPr>
      <w:rFonts w:ascii="Arial" w:eastAsia="MS Mincho" w:hAnsi="Arial"/>
      <w:sz w:val="18"/>
      <w:szCs w:val="18"/>
      <w:lang w:val="x-none" w:eastAsia="x-none"/>
    </w:rPr>
  </w:style>
  <w:style w:type="character" w:customStyle="1" w:styleId="affd">
    <w:name w:val="เยื้องย่อหน้าแรกของเนื้อความ อักขระ"/>
    <w:basedOn w:val="a9"/>
    <w:link w:val="affc"/>
    <w:rsid w:val="00387EF0"/>
    <w:rPr>
      <w:rFonts w:ascii="Arial" w:eastAsia="MS Mincho" w:hAnsi="Arial" w:cs="Angsana New"/>
      <w:sz w:val="18"/>
      <w:szCs w:val="18"/>
      <w:lang w:val="x-none" w:eastAsia="x-none"/>
    </w:rPr>
  </w:style>
  <w:style w:type="paragraph" w:styleId="29">
    <w:name w:val="Body Text First Indent 2"/>
    <w:basedOn w:val="a6"/>
    <w:link w:val="2a"/>
    <w:rsid w:val="00387EF0"/>
    <w:pPr>
      <w:tabs>
        <w:tab w:val="clear" w:pos="540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before="0" w:after="120" w:line="240" w:lineRule="atLeast"/>
      <w:ind w:left="284" w:right="0" w:firstLine="284"/>
      <w:jc w:val="left"/>
    </w:pPr>
    <w:rPr>
      <w:rFonts w:ascii="Arial" w:eastAsia="MS Mincho" w:hAnsi="Arial"/>
      <w:sz w:val="18"/>
      <w:szCs w:val="18"/>
      <w:lang w:val="x-none" w:eastAsia="x-none"/>
    </w:rPr>
  </w:style>
  <w:style w:type="character" w:customStyle="1" w:styleId="2a">
    <w:name w:val="เยื้องย่อหน้าแรกของเนื้อความ 2 อักขระ"/>
    <w:basedOn w:val="a7"/>
    <w:link w:val="29"/>
    <w:rsid w:val="00387EF0"/>
    <w:rPr>
      <w:rFonts w:ascii="Arial" w:eastAsia="MS Mincho" w:hAnsi="Arial" w:cs="Angsana New"/>
      <w:sz w:val="18"/>
      <w:szCs w:val="18"/>
      <w:lang w:val="x-none" w:eastAsia="x-none"/>
    </w:rPr>
  </w:style>
  <w:style w:type="paragraph" w:customStyle="1" w:styleId="AA1stlevelbullet">
    <w:name w:val="AA 1st level bullet"/>
    <w:basedOn w:val="a"/>
    <w:rsid w:val="00387EF0"/>
    <w:pPr>
      <w:tabs>
        <w:tab w:val="left" w:pos="227"/>
      </w:tabs>
      <w:autoSpaceDE/>
      <w:autoSpaceDN/>
      <w:spacing w:line="240" w:lineRule="atLeast"/>
      <w:ind w:left="227" w:hanging="227"/>
      <w:jc w:val="left"/>
    </w:pPr>
    <w:rPr>
      <w:rFonts w:ascii="Arial" w:eastAsia="MS Mincho" w:hAnsi="Arial"/>
      <w:sz w:val="18"/>
      <w:szCs w:val="18"/>
      <w:lang w:val="en-US"/>
    </w:rPr>
  </w:style>
  <w:style w:type="paragraph" w:customStyle="1" w:styleId="AAFrameLogo">
    <w:name w:val="AA Frame Logo"/>
    <w:basedOn w:val="a"/>
    <w:rsid w:val="00387EF0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jc w:val="left"/>
    </w:pPr>
    <w:rPr>
      <w:rFonts w:ascii="Arial" w:eastAsia="MS Mincho" w:hAnsi="Arial"/>
      <w:sz w:val="18"/>
      <w:szCs w:val="18"/>
      <w:lang w:val="en-US"/>
    </w:rPr>
  </w:style>
  <w:style w:type="character" w:customStyle="1" w:styleId="AACopyright">
    <w:name w:val="AA Copyright"/>
    <w:rsid w:val="00387EF0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387EF0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a"/>
    <w:rsid w:val="00387EF0"/>
    <w:pPr>
      <w:tabs>
        <w:tab w:val="left" w:pos="284"/>
      </w:tabs>
      <w:autoSpaceDE/>
      <w:autoSpaceDN/>
      <w:spacing w:line="240" w:lineRule="atLeast"/>
      <w:jc w:val="left"/>
    </w:pPr>
    <w:rPr>
      <w:rFonts w:ascii="Arial" w:eastAsia="MS Mincho" w:hAnsi="Arial"/>
      <w:sz w:val="18"/>
      <w:szCs w:val="18"/>
      <w:lang w:val="en-US"/>
    </w:rPr>
  </w:style>
  <w:style w:type="paragraph" w:styleId="14">
    <w:name w:val="toc 1"/>
    <w:basedOn w:val="a"/>
    <w:next w:val="a"/>
    <w:semiHidden/>
    <w:rsid w:val="00387EF0"/>
    <w:pPr>
      <w:tabs>
        <w:tab w:val="left" w:pos="227"/>
        <w:tab w:val="left" w:pos="454"/>
        <w:tab w:val="left" w:pos="680"/>
        <w:tab w:val="left" w:pos="907"/>
      </w:tabs>
      <w:autoSpaceDE/>
      <w:autoSpaceDN/>
      <w:spacing w:line="240" w:lineRule="atLeast"/>
      <w:jc w:val="left"/>
    </w:pPr>
    <w:rPr>
      <w:rFonts w:ascii="Arial" w:eastAsia="MS Mincho" w:hAnsi="Arial"/>
      <w:sz w:val="18"/>
      <w:szCs w:val="18"/>
      <w:lang w:val="en-US"/>
    </w:rPr>
  </w:style>
  <w:style w:type="paragraph" w:customStyle="1" w:styleId="ReportMenuBar">
    <w:name w:val="ReportMenuBar"/>
    <w:basedOn w:val="a"/>
    <w:rsid w:val="00387EF0"/>
    <w:pPr>
      <w:tabs>
        <w:tab w:val="left" w:pos="227"/>
        <w:tab w:val="left" w:pos="454"/>
        <w:tab w:val="left" w:pos="680"/>
        <w:tab w:val="left" w:pos="907"/>
      </w:tabs>
      <w:autoSpaceDE/>
      <w:autoSpaceDN/>
      <w:spacing w:line="240" w:lineRule="atLeast"/>
      <w:jc w:val="left"/>
    </w:pPr>
    <w:rPr>
      <w:rFonts w:ascii="Arial" w:eastAsia="MS Mincho" w:hAnsi="Arial" w:cs="Times New Roman"/>
      <w:b/>
      <w:bCs/>
      <w:color w:val="FFFFFF"/>
      <w:sz w:val="30"/>
      <w:szCs w:val="30"/>
      <w:lang w:val="en-US"/>
    </w:rPr>
  </w:style>
  <w:style w:type="paragraph" w:customStyle="1" w:styleId="ReportHeading1">
    <w:name w:val="ReportHeading1"/>
    <w:basedOn w:val="a"/>
    <w:rsid w:val="00387EF0"/>
    <w:pPr>
      <w:framePr w:w="6521" w:h="1055" w:hSpace="142" w:wrap="around" w:vAnchor="page" w:hAnchor="page" w:x="1441" w:y="4452"/>
      <w:autoSpaceDE/>
      <w:autoSpaceDN/>
      <w:spacing w:line="300" w:lineRule="atLeast"/>
      <w:jc w:val="left"/>
    </w:pPr>
    <w:rPr>
      <w:rFonts w:ascii="Arial" w:eastAsia="MS Mincho" w:hAnsi="Arial" w:cs="Times New Roman"/>
      <w:b/>
      <w:bCs/>
      <w:sz w:val="24"/>
      <w:szCs w:val="24"/>
      <w:lang w:val="en-US"/>
    </w:rPr>
  </w:style>
  <w:style w:type="paragraph" w:customStyle="1" w:styleId="ReportHeading2">
    <w:name w:val="ReportHeading2"/>
    <w:basedOn w:val="ReportHeading1"/>
    <w:rsid w:val="00387EF0"/>
    <w:pPr>
      <w:framePr w:h="1054" w:wrap="around" w:y="5920"/>
    </w:pPr>
  </w:style>
  <w:style w:type="paragraph" w:customStyle="1" w:styleId="ReportHeading3">
    <w:name w:val="ReportHeading3"/>
    <w:basedOn w:val="ReportHeading2"/>
    <w:rsid w:val="00387EF0"/>
    <w:pPr>
      <w:framePr w:h="443" w:wrap="around" w:y="8223"/>
    </w:pPr>
  </w:style>
  <w:style w:type="paragraph" w:customStyle="1" w:styleId="ParagraphNumbering">
    <w:name w:val="Paragraph Numbering"/>
    <w:basedOn w:val="af4"/>
    <w:rsid w:val="00387EF0"/>
    <w:pPr>
      <w:tabs>
        <w:tab w:val="clear" w:pos="4680"/>
        <w:tab w:val="clear" w:pos="9360"/>
        <w:tab w:val="left" w:pos="284"/>
      </w:tabs>
      <w:autoSpaceDE/>
      <w:autoSpaceDN/>
      <w:spacing w:line="240" w:lineRule="atLeast"/>
      <w:jc w:val="left"/>
    </w:pPr>
    <w:rPr>
      <w:rFonts w:ascii="Arial" w:eastAsia="MS Mincho" w:hAnsi="Arial"/>
      <w:sz w:val="18"/>
      <w:szCs w:val="18"/>
      <w:lang w:val="x-none" w:eastAsia="x-none"/>
    </w:rPr>
  </w:style>
  <w:style w:type="paragraph" w:customStyle="1" w:styleId="PictureInText">
    <w:name w:val="PictureInText"/>
    <w:basedOn w:val="a"/>
    <w:next w:val="a"/>
    <w:rsid w:val="00387EF0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after="240" w:line="240" w:lineRule="atLeast"/>
      <w:jc w:val="left"/>
    </w:pPr>
    <w:rPr>
      <w:rFonts w:ascii="Arial" w:eastAsia="MS Mincho" w:hAnsi="Arial"/>
      <w:sz w:val="18"/>
      <w:szCs w:val="18"/>
      <w:lang w:val="en-US"/>
    </w:rPr>
  </w:style>
  <w:style w:type="paragraph" w:customStyle="1" w:styleId="PictureLeft">
    <w:name w:val="PictureLeft"/>
    <w:basedOn w:val="a"/>
    <w:rsid w:val="00387EF0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before="240" w:line="240" w:lineRule="atLeast"/>
      <w:jc w:val="left"/>
    </w:pPr>
    <w:rPr>
      <w:rFonts w:ascii="Arial" w:eastAsia="MS Mincho" w:hAnsi="Arial"/>
      <w:sz w:val="18"/>
      <w:szCs w:val="18"/>
      <w:lang w:val="en-US"/>
    </w:rPr>
  </w:style>
  <w:style w:type="paragraph" w:customStyle="1" w:styleId="PicturteLeftFullLength">
    <w:name w:val="PicturteLeftFullLength"/>
    <w:basedOn w:val="PictureLeft"/>
    <w:rsid w:val="00387EF0"/>
    <w:pPr>
      <w:framePr w:w="10142" w:hSpace="180" w:vSpace="180" w:wrap="around" w:y="7"/>
    </w:pPr>
  </w:style>
  <w:style w:type="paragraph" w:customStyle="1" w:styleId="AAheadingwocontents">
    <w:name w:val="AA heading wo contents"/>
    <w:basedOn w:val="a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80" w:lineRule="atLeast"/>
      <w:jc w:val="left"/>
    </w:pPr>
    <w:rPr>
      <w:rFonts w:ascii="Times New Roman" w:eastAsia="MS Mincho" w:hAnsi="Times New Roman"/>
      <w:b/>
      <w:bCs/>
      <w:lang w:val="en-US"/>
    </w:rPr>
  </w:style>
  <w:style w:type="paragraph" w:customStyle="1" w:styleId="StandaardOpinion">
    <w:name w:val="StandaardOpinion"/>
    <w:basedOn w:val="a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80" w:lineRule="atLeast"/>
      <w:jc w:val="left"/>
    </w:pPr>
    <w:rPr>
      <w:rFonts w:ascii="Times New Roman" w:eastAsia="MS Mincho" w:hAnsi="Times New Roman"/>
      <w:lang w:val="en-US"/>
    </w:rPr>
  </w:style>
  <w:style w:type="paragraph" w:customStyle="1" w:styleId="T">
    <w:name w:val="Å§ª×Í T"/>
    <w:basedOn w:val="a"/>
    <w:rsid w:val="00387EF0"/>
    <w:pPr>
      <w:autoSpaceDE/>
      <w:autoSpaceDN/>
      <w:spacing w:line="240" w:lineRule="auto"/>
      <w:ind w:left="5040" w:right="540"/>
      <w:jc w:val="center"/>
    </w:pPr>
    <w:rPr>
      <w:rFonts w:ascii="Times New Roman" w:eastAsia="MS Mincho" w:hAnsi="Times New Roman" w:cs="BrowalliaUPC"/>
      <w:sz w:val="30"/>
      <w:szCs w:val="30"/>
      <w:lang w:val="th-TH"/>
    </w:rPr>
  </w:style>
  <w:style w:type="paragraph" w:customStyle="1" w:styleId="affe">
    <w:name w:val="ºÇ¡"/>
    <w:basedOn w:val="a"/>
    <w:rsid w:val="00387EF0"/>
    <w:pPr>
      <w:autoSpaceDE/>
      <w:autoSpaceDN/>
      <w:spacing w:line="240" w:lineRule="auto"/>
      <w:ind w:right="129"/>
      <w:jc w:val="right"/>
    </w:pPr>
    <w:rPr>
      <w:rFonts w:ascii="Book Antiqua" w:eastAsia="MS Mincho" w:hAnsi="Book Antiqua"/>
      <w:lang w:val="th-TH"/>
    </w:rPr>
  </w:style>
  <w:style w:type="paragraph" w:customStyle="1" w:styleId="T0">
    <w:name w:val="????? T"/>
    <w:basedOn w:val="a"/>
    <w:uiPriority w:val="99"/>
    <w:rsid w:val="00387EF0"/>
    <w:pPr>
      <w:autoSpaceDE/>
      <w:autoSpaceDN/>
      <w:spacing w:line="240" w:lineRule="auto"/>
      <w:ind w:left="5040" w:right="540"/>
      <w:jc w:val="center"/>
    </w:pPr>
    <w:rPr>
      <w:rFonts w:ascii="Times New Roman" w:eastAsia="MS Mincho" w:hAnsi="Times New Roman" w:cs="BrowalliaUPC"/>
      <w:sz w:val="30"/>
      <w:szCs w:val="30"/>
      <w:lang w:val="th-TH"/>
    </w:rPr>
  </w:style>
  <w:style w:type="paragraph" w:customStyle="1" w:styleId="3a">
    <w:name w:val="?????3????"/>
    <w:basedOn w:val="a"/>
    <w:rsid w:val="00387EF0"/>
    <w:pPr>
      <w:tabs>
        <w:tab w:val="left" w:pos="360"/>
        <w:tab w:val="left" w:pos="720"/>
      </w:tabs>
      <w:autoSpaceDE/>
      <w:autoSpaceDN/>
      <w:spacing w:line="240" w:lineRule="auto"/>
      <w:jc w:val="left"/>
    </w:pPr>
    <w:rPr>
      <w:rFonts w:ascii="Times New Roman" w:eastAsia="MS Mincho" w:hAnsi="Times New Roman"/>
      <w:lang w:val="th-TH"/>
    </w:rPr>
  </w:style>
  <w:style w:type="paragraph" w:customStyle="1" w:styleId="afff">
    <w:name w:val="???"/>
    <w:basedOn w:val="a"/>
    <w:rsid w:val="00387EF0"/>
    <w:pPr>
      <w:autoSpaceDE/>
      <w:autoSpaceDN/>
      <w:spacing w:line="240" w:lineRule="auto"/>
      <w:ind w:right="129"/>
      <w:jc w:val="right"/>
    </w:pPr>
    <w:rPr>
      <w:rFonts w:ascii="Times New Roman" w:eastAsia="MS Mincho" w:hAnsi="Times New Roman"/>
      <w:lang w:val="th-TH"/>
    </w:rPr>
  </w:style>
  <w:style w:type="paragraph" w:customStyle="1" w:styleId="E">
    <w:name w:val="ª×èÍºÃÔÉÑ· E"/>
    <w:basedOn w:val="a"/>
    <w:rsid w:val="00387EF0"/>
    <w:pPr>
      <w:autoSpaceDE/>
      <w:autoSpaceDN/>
      <w:spacing w:line="240" w:lineRule="auto"/>
      <w:jc w:val="center"/>
    </w:pPr>
    <w:rPr>
      <w:rFonts w:ascii="Book Antiqua" w:eastAsia="MS Mincho" w:hAnsi="Book Antiqua"/>
      <w:b/>
      <w:bCs/>
      <w:lang w:val="th-TH"/>
    </w:rPr>
  </w:style>
  <w:style w:type="paragraph" w:customStyle="1" w:styleId="afff0">
    <w:name w:val="Åº"/>
    <w:basedOn w:val="a"/>
    <w:rsid w:val="00387EF0"/>
    <w:pPr>
      <w:tabs>
        <w:tab w:val="left" w:pos="360"/>
        <w:tab w:val="left" w:pos="720"/>
        <w:tab w:val="left" w:pos="1080"/>
      </w:tabs>
      <w:autoSpaceDE/>
      <w:autoSpaceDN/>
      <w:spacing w:line="240" w:lineRule="auto"/>
      <w:jc w:val="left"/>
    </w:pPr>
    <w:rPr>
      <w:rFonts w:ascii="Times New Roman" w:eastAsia="MS Mincho" w:hAnsi="Times New Roman" w:cs="BrowalliaUPC"/>
      <w:sz w:val="28"/>
      <w:szCs w:val="28"/>
      <w:lang w:val="th-TH"/>
    </w:rPr>
  </w:style>
  <w:style w:type="paragraph" w:customStyle="1" w:styleId="afff1">
    <w:name w:val="ลบ"/>
    <w:basedOn w:val="a"/>
    <w:uiPriority w:val="99"/>
    <w:rsid w:val="00387EF0"/>
    <w:pPr>
      <w:tabs>
        <w:tab w:val="left" w:pos="360"/>
        <w:tab w:val="left" w:pos="720"/>
        <w:tab w:val="left" w:pos="1080"/>
      </w:tabs>
      <w:autoSpaceDE/>
      <w:autoSpaceDN/>
      <w:spacing w:line="240" w:lineRule="auto"/>
      <w:jc w:val="left"/>
    </w:pPr>
    <w:rPr>
      <w:rFonts w:ascii="Times New Roman" w:eastAsia="Cordia New"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a"/>
    <w:rsid w:val="00387EF0"/>
    <w:pPr>
      <w:autoSpaceDE/>
      <w:autoSpaceDN/>
      <w:spacing w:line="240" w:lineRule="auto"/>
      <w:ind w:right="360"/>
      <w:jc w:val="center"/>
    </w:pPr>
    <w:rPr>
      <w:rFonts w:ascii="Book Antiqua" w:eastAsia="MS Mincho" w:hAnsi="Book Antiqua"/>
      <w:b/>
      <w:bCs/>
      <w:u w:val="single"/>
      <w:lang w:val="th-TH"/>
    </w:rPr>
  </w:style>
  <w:style w:type="paragraph" w:customStyle="1" w:styleId="AccPolicyHeading">
    <w:name w:val="Acc Policy Heading"/>
    <w:basedOn w:val="a8"/>
    <w:link w:val="AccPolicyHeadingChar"/>
    <w:autoRedefine/>
    <w:rsid w:val="00387EF0"/>
    <w:pPr>
      <w:autoSpaceDE/>
      <w:autoSpaceDN/>
      <w:spacing w:after="240" w:line="240" w:lineRule="auto"/>
      <w:ind w:left="547" w:right="29"/>
      <w:jc w:val="thaiDistribute"/>
    </w:pPr>
    <w:rPr>
      <w:rFonts w:eastAsia="MS Mincho"/>
      <w:sz w:val="30"/>
      <w:szCs w:val="30"/>
      <w:lang w:eastAsia="x-none"/>
    </w:rPr>
  </w:style>
  <w:style w:type="character" w:customStyle="1" w:styleId="AccPolicyHeadingChar">
    <w:name w:val="Acc Policy Heading Char"/>
    <w:link w:val="AccPolicyHeading"/>
    <w:rsid w:val="00387EF0"/>
    <w:rPr>
      <w:rFonts w:ascii="Angsana New" w:eastAsia="MS Mincho" w:hAnsi="Angsana New" w:cs="Angsana New"/>
      <w:sz w:val="30"/>
      <w:szCs w:val="30"/>
      <w:lang w:val="en-GB" w:eastAsia="x-none"/>
    </w:rPr>
  </w:style>
  <w:style w:type="paragraph" w:styleId="afff2">
    <w:name w:val="Signature"/>
    <w:basedOn w:val="a"/>
    <w:link w:val="afff3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uto"/>
      <w:jc w:val="left"/>
    </w:pPr>
    <w:rPr>
      <w:rFonts w:ascii="Arial" w:eastAsia="MS Mincho" w:hAnsi="Arial"/>
      <w:sz w:val="18"/>
      <w:szCs w:val="18"/>
      <w:lang w:val="x-none" w:eastAsia="x-none"/>
    </w:rPr>
  </w:style>
  <w:style w:type="character" w:customStyle="1" w:styleId="afff3">
    <w:name w:val="ลายเซ็น อักขระ"/>
    <w:basedOn w:val="a0"/>
    <w:link w:val="afff2"/>
    <w:rsid w:val="00387EF0"/>
    <w:rPr>
      <w:rFonts w:ascii="Arial" w:eastAsia="MS Mincho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a"/>
    <w:rsid w:val="00387EF0"/>
    <w:pPr>
      <w:keepNext/>
      <w:autoSpaceDE/>
      <w:autoSpaceDN/>
      <w:spacing w:after="140" w:line="320" w:lineRule="atLeast"/>
      <w:jc w:val="left"/>
    </w:pPr>
    <w:rPr>
      <w:rFonts w:ascii="Times New Roman" w:eastAsia="MS Mincho" w:hAnsi="Times New Roman"/>
      <w:b/>
      <w:sz w:val="28"/>
      <w:szCs w:val="20"/>
      <w:lang w:bidi="ar-SA"/>
    </w:rPr>
  </w:style>
  <w:style w:type="paragraph" w:customStyle="1" w:styleId="Graphic">
    <w:name w:val="Graphic"/>
    <w:basedOn w:val="afff2"/>
    <w:rsid w:val="00387EF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a"/>
    <w:rsid w:val="00387EF0"/>
    <w:pPr>
      <w:autoSpaceDE/>
      <w:autoSpaceDN/>
      <w:spacing w:after="260"/>
      <w:jc w:val="center"/>
    </w:pPr>
    <w:rPr>
      <w:rFonts w:ascii="Times New Roman" w:eastAsia="MS Mincho" w:hAnsi="Times New Roman"/>
      <w:szCs w:val="20"/>
      <w:lang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87EF0"/>
    <w:pPr>
      <w:spacing w:after="0"/>
    </w:pPr>
  </w:style>
  <w:style w:type="paragraph" w:customStyle="1" w:styleId="acctdividends">
    <w:name w:val="acct dividends"/>
    <w:aliases w:val="ad"/>
    <w:basedOn w:val="a"/>
    <w:rsid w:val="00387EF0"/>
    <w:pPr>
      <w:tabs>
        <w:tab w:val="decimal" w:pos="8505"/>
      </w:tabs>
      <w:autoSpaceDE/>
      <w:autoSpaceDN/>
      <w:spacing w:after="240"/>
      <w:ind w:left="709" w:right="1701" w:hanging="709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indentnospaceafter">
    <w:name w:val="acct indent no space after"/>
    <w:aliases w:val="ain"/>
    <w:basedOn w:val="acctindent"/>
    <w:rsid w:val="00387EF0"/>
    <w:pPr>
      <w:spacing w:after="0"/>
    </w:pPr>
  </w:style>
  <w:style w:type="paragraph" w:customStyle="1" w:styleId="acctindent">
    <w:name w:val="acct indent"/>
    <w:aliases w:val="ai"/>
    <w:basedOn w:val="a8"/>
    <w:rsid w:val="00387EF0"/>
    <w:pPr>
      <w:autoSpaceDE/>
      <w:autoSpaceDN/>
      <w:spacing w:after="260"/>
      <w:ind w:left="284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notecolumn">
    <w:name w:val="acct note column"/>
    <w:aliases w:val="an"/>
    <w:basedOn w:val="a"/>
    <w:rsid w:val="00387EF0"/>
    <w:pPr>
      <w:autoSpaceDE/>
      <w:autoSpaceDN/>
      <w:jc w:val="center"/>
    </w:pPr>
    <w:rPr>
      <w:rFonts w:ascii="Times New Roman" w:eastAsia="MS Mincho" w:hAnsi="Times New Roman"/>
      <w:szCs w:val="20"/>
      <w:lang w:bidi="ar-SA"/>
    </w:rPr>
  </w:style>
  <w:style w:type="paragraph" w:customStyle="1" w:styleId="acctreadnote">
    <w:name w:val="acct read note"/>
    <w:aliases w:val="ar"/>
    <w:basedOn w:val="a8"/>
    <w:rsid w:val="00387EF0"/>
    <w:pPr>
      <w:framePr w:hSpace="180" w:vSpace="180" w:wrap="auto" w:hAnchor="margin" w:yAlign="bottom"/>
      <w:autoSpaceDE/>
      <w:autoSpaceDN/>
      <w:spacing w:after="26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signeddirectors">
    <w:name w:val="acct signed directors"/>
    <w:aliases w:val="asd"/>
    <w:basedOn w:val="a8"/>
    <w:rsid w:val="00387EF0"/>
    <w:pPr>
      <w:tabs>
        <w:tab w:val="left" w:pos="5103"/>
      </w:tabs>
      <w:autoSpaceDE/>
      <w:autoSpaceDN/>
      <w:spacing w:before="130" w:after="13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statementheading">
    <w:name w:val="acct statement heading"/>
    <w:aliases w:val="as"/>
    <w:basedOn w:val="2"/>
    <w:next w:val="a"/>
    <w:rsid w:val="00387EF0"/>
    <w:pPr>
      <w:keepLines w:val="0"/>
      <w:tabs>
        <w:tab w:val="num" w:pos="0"/>
      </w:tabs>
      <w:autoSpaceDE/>
      <w:autoSpaceDN/>
      <w:spacing w:before="130" w:after="130" w:line="280" w:lineRule="atLeast"/>
      <w:ind w:left="567" w:hanging="567"/>
      <w:jc w:val="left"/>
    </w:pPr>
    <w:rPr>
      <w:rFonts w:ascii="Times New Roman" w:eastAsia="MS Mincho" w:hAnsi="Times New Roman" w:cs="Angsana New"/>
      <w:b/>
      <w:color w:val="auto"/>
      <w:sz w:val="24"/>
      <w:szCs w:val="20"/>
      <w:lang w:bidi="ar-SA"/>
    </w:rPr>
  </w:style>
  <w:style w:type="paragraph" w:customStyle="1" w:styleId="acctstatementheadinga">
    <w:name w:val="acct statement heading (a)"/>
    <w:aliases w:val="asa"/>
    <w:basedOn w:val="acctstatementheading"/>
    <w:rsid w:val="00387EF0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a"/>
    <w:rsid w:val="00387EF0"/>
    <w:pPr>
      <w:keepNext/>
      <w:keepLines/>
      <w:autoSpaceDE/>
      <w:autoSpaceDN/>
      <w:spacing w:before="130" w:after="130"/>
      <w:ind w:left="567"/>
      <w:jc w:val="left"/>
    </w:pPr>
    <w:rPr>
      <w:rFonts w:ascii="Times New Roman" w:eastAsia="MS Mincho" w:hAnsi="Times New Roman"/>
      <w:b/>
      <w:bCs/>
      <w:i/>
      <w:szCs w:val="20"/>
      <w:lang w:bidi="ar-SA"/>
    </w:rPr>
  </w:style>
  <w:style w:type="paragraph" w:customStyle="1" w:styleId="acctstatementsub-headingitalic">
    <w:name w:val="acct statement sub-heading italic"/>
    <w:aliases w:val="asi"/>
    <w:basedOn w:val="a"/>
    <w:rsid w:val="00387EF0"/>
    <w:pPr>
      <w:keepNext/>
      <w:keepLines/>
      <w:autoSpaceDE/>
      <w:autoSpaceDN/>
      <w:spacing w:before="130" w:after="130"/>
      <w:ind w:left="567"/>
      <w:jc w:val="left"/>
    </w:pPr>
    <w:rPr>
      <w:rFonts w:ascii="Times New Roman" w:eastAsia="MS Mincho" w:hAnsi="Times New Roman"/>
      <w:bCs/>
      <w:i/>
      <w:szCs w:val="20"/>
      <w:lang w:bidi="ar-SA"/>
    </w:rPr>
  </w:style>
  <w:style w:type="paragraph" w:customStyle="1" w:styleId="acctstatementsub-heading">
    <w:name w:val="acct statement sub-heading"/>
    <w:aliases w:val="ass"/>
    <w:basedOn w:val="acctstatementheading"/>
    <w:next w:val="a"/>
    <w:rsid w:val="00387EF0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a"/>
    <w:rsid w:val="00387EF0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87EF0"/>
    <w:pPr>
      <w:ind w:left="1134"/>
    </w:pPr>
    <w:rPr>
      <w:rFonts w:eastAsia="MS Mincho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387EF0"/>
    <w:rPr>
      <w:b w:val="0"/>
    </w:rPr>
  </w:style>
  <w:style w:type="paragraph" w:customStyle="1" w:styleId="accttwofigureslongernumber">
    <w:name w:val="acct two figures longer number"/>
    <w:aliases w:val="a2+"/>
    <w:basedOn w:val="a"/>
    <w:rsid w:val="00387EF0"/>
    <w:pPr>
      <w:tabs>
        <w:tab w:val="decimal" w:pos="1247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twofigures">
    <w:name w:val="acct two figures"/>
    <w:aliases w:val="a2"/>
    <w:basedOn w:val="a"/>
    <w:rsid w:val="00387EF0"/>
    <w:pPr>
      <w:tabs>
        <w:tab w:val="decimal" w:pos="1021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twolines">
    <w:name w:val="acct two lines"/>
    <w:aliases w:val="a2l"/>
    <w:basedOn w:val="a"/>
    <w:rsid w:val="00387EF0"/>
    <w:pPr>
      <w:autoSpaceDE/>
      <w:autoSpaceDN/>
      <w:spacing w:after="240"/>
      <w:ind w:left="142" w:hanging="142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twolinesnospaceafter">
    <w:name w:val="acct two lines no space after"/>
    <w:aliases w:val="a2ln"/>
    <w:basedOn w:val="a"/>
    <w:rsid w:val="00387EF0"/>
    <w:pPr>
      <w:autoSpaceDE/>
      <w:autoSpaceDN/>
      <w:ind w:left="142" w:hanging="142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blocknospaceafter">
    <w:name w:val="block no space after"/>
    <w:aliases w:val="bn"/>
    <w:basedOn w:val="block"/>
    <w:rsid w:val="00387EF0"/>
    <w:pPr>
      <w:spacing w:after="0"/>
    </w:pPr>
    <w:rPr>
      <w:rFonts w:eastAsia="MS Mincho"/>
    </w:rPr>
  </w:style>
  <w:style w:type="paragraph" w:customStyle="1" w:styleId="block2nospaceafter">
    <w:name w:val="block2 no space after"/>
    <w:aliases w:val="b2n,block2 no sp"/>
    <w:basedOn w:val="block2"/>
    <w:rsid w:val="00387EF0"/>
    <w:pPr>
      <w:spacing w:after="0"/>
    </w:pPr>
  </w:style>
  <w:style w:type="paragraph" w:customStyle="1" w:styleId="List1a">
    <w:name w:val="List 1a"/>
    <w:aliases w:val="1a"/>
    <w:basedOn w:val="a"/>
    <w:rsid w:val="00387EF0"/>
    <w:pPr>
      <w:autoSpaceDE/>
      <w:autoSpaceDN/>
      <w:spacing w:after="260"/>
      <w:ind w:left="567" w:hanging="567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List2i">
    <w:name w:val="List 2i"/>
    <w:aliases w:val="2i"/>
    <w:basedOn w:val="a"/>
    <w:rsid w:val="00387EF0"/>
    <w:pPr>
      <w:autoSpaceDE/>
      <w:autoSpaceDN/>
      <w:spacing w:after="260"/>
      <w:ind w:left="1134" w:hanging="567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zcompanyname">
    <w:name w:val="zcompany name"/>
    <w:aliases w:val="cn"/>
    <w:basedOn w:val="a"/>
    <w:rsid w:val="00387EF0"/>
    <w:pPr>
      <w:framePr w:w="4536" w:wrap="around" w:vAnchor="page" w:hAnchor="page" w:xAlign="center" w:y="3993"/>
      <w:autoSpaceDE/>
      <w:autoSpaceDN/>
      <w:spacing w:after="400" w:line="240" w:lineRule="auto"/>
      <w:jc w:val="center"/>
    </w:pPr>
    <w:rPr>
      <w:rFonts w:ascii="Times New Roman" w:eastAsia="MS Mincho" w:hAnsi="Times New Roman"/>
      <w:b/>
      <w:sz w:val="26"/>
      <w:szCs w:val="20"/>
      <w:lang w:bidi="ar-SA"/>
    </w:rPr>
  </w:style>
  <w:style w:type="paragraph" w:customStyle="1" w:styleId="zcontents">
    <w:name w:val="zcontents"/>
    <w:basedOn w:val="acctmainheading"/>
    <w:rsid w:val="00387EF0"/>
  </w:style>
  <w:style w:type="paragraph" w:customStyle="1" w:styleId="zreportaddinfo">
    <w:name w:val="zreport addinfo"/>
    <w:basedOn w:val="a"/>
    <w:rsid w:val="00387EF0"/>
    <w:pPr>
      <w:framePr w:wrap="around" w:hAnchor="page" w:xAlign="center" w:yAlign="bottom"/>
      <w:autoSpaceDE/>
      <w:autoSpaceDN/>
      <w:jc w:val="center"/>
    </w:pPr>
    <w:rPr>
      <w:rFonts w:ascii="Times New Roman" w:eastAsia="MS Mincho" w:hAnsi="Times New Roman"/>
      <w:noProof/>
      <w:sz w:val="20"/>
      <w:szCs w:val="20"/>
      <w:lang w:bidi="ar-SA"/>
    </w:rPr>
  </w:style>
  <w:style w:type="paragraph" w:customStyle="1" w:styleId="zreportaddinfoit">
    <w:name w:val="zreport addinfoit"/>
    <w:basedOn w:val="a"/>
    <w:rsid w:val="00387EF0"/>
    <w:pPr>
      <w:framePr w:wrap="around" w:hAnchor="page" w:xAlign="center" w:yAlign="bottom"/>
      <w:autoSpaceDE/>
      <w:autoSpaceDN/>
      <w:jc w:val="center"/>
    </w:pPr>
    <w:rPr>
      <w:rFonts w:ascii="Times New Roman" w:eastAsia="MS Mincho" w:hAnsi="Times New Roman"/>
      <w:i/>
      <w:sz w:val="20"/>
      <w:szCs w:val="20"/>
      <w:lang w:bidi="ar-SA"/>
    </w:rPr>
  </w:style>
  <w:style w:type="paragraph" w:customStyle="1" w:styleId="zreportname">
    <w:name w:val="zreport name"/>
    <w:aliases w:val="rn"/>
    <w:basedOn w:val="a"/>
    <w:rsid w:val="00387EF0"/>
    <w:pPr>
      <w:keepLines/>
      <w:framePr w:w="4536" w:wrap="around" w:vAnchor="page" w:hAnchor="page" w:xAlign="center" w:y="3993"/>
      <w:autoSpaceDE/>
      <w:autoSpaceDN/>
      <w:spacing w:line="440" w:lineRule="exact"/>
      <w:jc w:val="center"/>
    </w:pPr>
    <w:rPr>
      <w:rFonts w:ascii="Times New Roman" w:eastAsia="MS Mincho" w:hAnsi="Times New Roman"/>
      <w:noProof/>
      <w:sz w:val="36"/>
      <w:szCs w:val="20"/>
      <w:lang w:bidi="ar-SA"/>
    </w:rPr>
  </w:style>
  <w:style w:type="paragraph" w:customStyle="1" w:styleId="zreportsubtitle">
    <w:name w:val="zreport subtitle"/>
    <w:basedOn w:val="zreportname"/>
    <w:rsid w:val="00387EF0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a8"/>
    <w:rsid w:val="00387EF0"/>
    <w:pPr>
      <w:autoSpaceDE/>
      <w:autoSpaceDN/>
      <w:spacing w:after="13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ind">
    <w:name w:val="*ind"/>
    <w:basedOn w:val="a8"/>
    <w:rsid w:val="00387EF0"/>
    <w:pPr>
      <w:autoSpaceDE/>
      <w:autoSpaceDN/>
      <w:spacing w:after="260"/>
      <w:ind w:left="340" w:hanging="34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indenthalfspaceafter">
    <w:name w:val="acct indent half space after"/>
    <w:aliases w:val="aihs"/>
    <w:basedOn w:val="acctindent"/>
    <w:rsid w:val="00387EF0"/>
    <w:pPr>
      <w:spacing w:after="130"/>
    </w:pPr>
  </w:style>
  <w:style w:type="paragraph" w:customStyle="1" w:styleId="keeptogethernormal">
    <w:name w:val="keep together normal"/>
    <w:aliases w:val="ktn"/>
    <w:basedOn w:val="a"/>
    <w:rsid w:val="00387EF0"/>
    <w:pPr>
      <w:keepNext/>
      <w:keepLines/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nineptheading">
    <w:name w:val="nine pt heading"/>
    <w:aliases w:val="9h"/>
    <w:basedOn w:val="nineptbodytext"/>
    <w:rsid w:val="00387EF0"/>
    <w:rPr>
      <w:b/>
      <w:bCs/>
    </w:rPr>
  </w:style>
  <w:style w:type="paragraph" w:customStyle="1" w:styleId="nineptbodytext">
    <w:name w:val="nine pt body text"/>
    <w:aliases w:val="9bt"/>
    <w:basedOn w:val="nineptnormal"/>
    <w:rsid w:val="00387EF0"/>
    <w:pPr>
      <w:spacing w:after="220"/>
    </w:pPr>
  </w:style>
  <w:style w:type="paragraph" w:customStyle="1" w:styleId="nineptnormal">
    <w:name w:val="nine pt normal"/>
    <w:aliases w:val="9n"/>
    <w:basedOn w:val="a"/>
    <w:rsid w:val="00387EF0"/>
    <w:pPr>
      <w:autoSpaceDE/>
      <w:autoSpaceDN/>
      <w:spacing w:line="220" w:lineRule="atLeast"/>
      <w:jc w:val="left"/>
    </w:pPr>
    <w:rPr>
      <w:rFonts w:ascii="Times New Roman" w:eastAsia="MS Mincho" w:hAnsi="Times New Roman"/>
      <w:sz w:val="18"/>
      <w:szCs w:val="20"/>
      <w:lang w:bidi="ar-SA"/>
    </w:rPr>
  </w:style>
  <w:style w:type="paragraph" w:customStyle="1" w:styleId="nineptheadingcentred">
    <w:name w:val="nine pt heading centred"/>
    <w:aliases w:val="9hc"/>
    <w:basedOn w:val="nineptheading"/>
    <w:rsid w:val="00387EF0"/>
    <w:pPr>
      <w:jc w:val="center"/>
    </w:pPr>
  </w:style>
  <w:style w:type="paragraph" w:customStyle="1" w:styleId="heading">
    <w:name w:val="heading"/>
    <w:aliases w:val="h"/>
    <w:basedOn w:val="a8"/>
    <w:rsid w:val="00387EF0"/>
    <w:pPr>
      <w:autoSpaceDE/>
      <w:autoSpaceDN/>
      <w:spacing w:after="260"/>
      <w:jc w:val="left"/>
    </w:pPr>
    <w:rPr>
      <w:rFonts w:ascii="Times New Roman" w:eastAsia="MS Mincho" w:hAnsi="Times New Roman"/>
      <w:b/>
      <w:szCs w:val="20"/>
      <w:lang w:bidi="ar-SA"/>
    </w:rPr>
  </w:style>
  <w:style w:type="paragraph" w:customStyle="1" w:styleId="headingcentred">
    <w:name w:val="heading centred"/>
    <w:aliases w:val="hc"/>
    <w:basedOn w:val="heading"/>
    <w:rsid w:val="00387EF0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87EF0"/>
  </w:style>
  <w:style w:type="paragraph" w:customStyle="1" w:styleId="nineptheadingcentredbold">
    <w:name w:val="nine pt heading centred bold"/>
    <w:aliases w:val="9hcb"/>
    <w:basedOn w:val="a"/>
    <w:rsid w:val="00387EF0"/>
    <w:pPr>
      <w:autoSpaceDE/>
      <w:autoSpaceDN/>
      <w:spacing w:line="220" w:lineRule="atLeast"/>
      <w:jc w:val="center"/>
    </w:pPr>
    <w:rPr>
      <w:rFonts w:ascii="Times New Roman" w:eastAsia="MS Mincho" w:hAnsi="Times New Roman"/>
      <w:b/>
      <w:bCs/>
      <w:sz w:val="18"/>
      <w:szCs w:val="20"/>
      <w:lang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87EF0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87EF0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87EF0"/>
    <w:rPr>
      <w:b/>
    </w:rPr>
  </w:style>
  <w:style w:type="paragraph" w:customStyle="1" w:styleId="nineptcolumntab1">
    <w:name w:val="nine pt column tab1"/>
    <w:aliases w:val="a91"/>
    <w:basedOn w:val="nineptnormal"/>
    <w:rsid w:val="00387EF0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87EF0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87EF0"/>
    <w:pPr>
      <w:jc w:val="center"/>
    </w:pPr>
  </w:style>
  <w:style w:type="paragraph" w:customStyle="1" w:styleId="Normalheading">
    <w:name w:val="Normal heading"/>
    <w:aliases w:val="nh"/>
    <w:basedOn w:val="a"/>
    <w:rsid w:val="00387EF0"/>
    <w:pPr>
      <w:autoSpaceDE/>
      <w:autoSpaceDN/>
      <w:jc w:val="left"/>
    </w:pPr>
    <w:rPr>
      <w:rFonts w:ascii="Times New Roman" w:eastAsia="MS Mincho" w:hAnsi="Times New Roman"/>
      <w:b/>
      <w:bCs/>
      <w:szCs w:val="20"/>
      <w:lang w:bidi="ar-SA"/>
    </w:rPr>
  </w:style>
  <w:style w:type="paragraph" w:customStyle="1" w:styleId="ListBullethalfspaceafter">
    <w:name w:val="List Bullet half space after"/>
    <w:aliases w:val="lbhs"/>
    <w:basedOn w:val="aff8"/>
    <w:rsid w:val="00387EF0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a"/>
    <w:rsid w:val="00387EF0"/>
    <w:pPr>
      <w:tabs>
        <w:tab w:val="decimal" w:pos="284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twofiguresdecimal">
    <w:name w:val="acct two figures decimal"/>
    <w:aliases w:val="a2d"/>
    <w:basedOn w:val="a"/>
    <w:rsid w:val="00387EF0"/>
    <w:pPr>
      <w:tabs>
        <w:tab w:val="decimal" w:pos="510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NormalIndent1">
    <w:name w:val="Normal Indent1"/>
    <w:basedOn w:val="a"/>
    <w:rsid w:val="00387EF0"/>
    <w:pPr>
      <w:autoSpaceDE/>
      <w:autoSpaceDN/>
      <w:ind w:left="142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ListBullet2nospaceafter">
    <w:name w:val="List Bullet 2 no space after"/>
    <w:aliases w:val="lb2n"/>
    <w:basedOn w:val="25"/>
    <w:rsid w:val="00387EF0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25"/>
    <w:rsid w:val="00387EF0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87EF0"/>
    <w:pPr>
      <w:spacing w:after="130"/>
    </w:pPr>
  </w:style>
  <w:style w:type="paragraph" w:customStyle="1" w:styleId="BodyTextIndentitalic">
    <w:name w:val="Body Text Indent italic"/>
    <w:aliases w:val="iital"/>
    <w:basedOn w:val="a6"/>
    <w:rsid w:val="00387EF0"/>
    <w:pPr>
      <w:tabs>
        <w:tab w:val="clear" w:pos="540"/>
      </w:tabs>
      <w:autoSpaceDE/>
      <w:autoSpaceDN/>
      <w:spacing w:before="0" w:after="260" w:line="260" w:lineRule="atLeast"/>
      <w:ind w:left="340" w:right="0"/>
      <w:jc w:val="left"/>
    </w:pPr>
    <w:rPr>
      <w:rFonts w:ascii="Times New Roman" w:eastAsia="MS Mincho" w:hAnsi="Times New Roman"/>
      <w:i/>
      <w:iCs/>
      <w:sz w:val="22"/>
      <w:szCs w:val="20"/>
      <w:lang w:eastAsia="x-none" w:bidi="ar-SA"/>
    </w:rPr>
  </w:style>
  <w:style w:type="paragraph" w:customStyle="1" w:styleId="BodyTextIndenthalfspaceafter">
    <w:name w:val="Body Text Indent half space after"/>
    <w:aliases w:val="ihs"/>
    <w:basedOn w:val="a6"/>
    <w:rsid w:val="00387EF0"/>
    <w:pPr>
      <w:tabs>
        <w:tab w:val="clear" w:pos="540"/>
      </w:tabs>
      <w:autoSpaceDE/>
      <w:autoSpaceDN/>
      <w:spacing w:before="0" w:after="130" w:line="260" w:lineRule="atLeast"/>
      <w:ind w:left="340" w:right="0"/>
      <w:jc w:val="left"/>
    </w:pPr>
    <w:rPr>
      <w:rFonts w:ascii="Times New Roman" w:eastAsia="MS Mincho" w:hAnsi="Times New Roman"/>
      <w:sz w:val="22"/>
      <w:szCs w:val="20"/>
      <w:lang w:eastAsia="x-none" w:bidi="ar-SA"/>
    </w:rPr>
  </w:style>
  <w:style w:type="paragraph" w:customStyle="1" w:styleId="BodyTextonepointafter">
    <w:name w:val="Body Text one point after"/>
    <w:aliases w:val="bt1"/>
    <w:basedOn w:val="a8"/>
    <w:rsid w:val="00387EF0"/>
    <w:pPr>
      <w:autoSpaceDE/>
      <w:autoSpaceDN/>
      <w:spacing w:after="2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keeptogether">
    <w:name w:val="keep together"/>
    <w:aliases w:val="kt"/>
    <w:basedOn w:val="a8"/>
    <w:rsid w:val="00387EF0"/>
    <w:pPr>
      <w:keepNext/>
      <w:keepLines/>
      <w:autoSpaceDE/>
      <w:autoSpaceDN/>
      <w:spacing w:after="26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threecolumns">
    <w:name w:val="acct three columns"/>
    <w:aliases w:val="a3,acct three figures"/>
    <w:basedOn w:val="a"/>
    <w:rsid w:val="00387EF0"/>
    <w:pPr>
      <w:tabs>
        <w:tab w:val="decimal" w:pos="1361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threecolumnsshorternumber">
    <w:name w:val="acct three columns shorter number"/>
    <w:aliases w:val="a3-"/>
    <w:basedOn w:val="a"/>
    <w:rsid w:val="00387EF0"/>
    <w:pPr>
      <w:tabs>
        <w:tab w:val="decimal" w:pos="1021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tabletext">
    <w:name w:val="table text"/>
    <w:aliases w:val="tt"/>
    <w:basedOn w:val="a"/>
    <w:rsid w:val="00387EF0"/>
    <w:pPr>
      <w:autoSpaceDE/>
      <w:autoSpaceDN/>
      <w:spacing w:before="130" w:after="13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BodyTextitalic">
    <w:name w:val="Body Text italic"/>
    <w:basedOn w:val="a8"/>
    <w:rsid w:val="00387EF0"/>
    <w:pPr>
      <w:autoSpaceDE/>
      <w:autoSpaceDN/>
      <w:spacing w:after="260"/>
      <w:jc w:val="left"/>
    </w:pPr>
    <w:rPr>
      <w:rFonts w:ascii="Times New Roman" w:eastAsia="MS Mincho" w:hAnsi="Times New Roman"/>
      <w:i/>
      <w:iCs/>
      <w:szCs w:val="20"/>
      <w:lang w:bidi="ar-SA"/>
    </w:rPr>
  </w:style>
  <w:style w:type="paragraph" w:customStyle="1" w:styleId="BodyTextIndentnosp">
    <w:name w:val="Body Text Indent no sp"/>
    <w:aliases w:val="in,indent no space after"/>
    <w:basedOn w:val="a6"/>
    <w:uiPriority w:val="99"/>
    <w:rsid w:val="00387EF0"/>
    <w:pPr>
      <w:tabs>
        <w:tab w:val="clear" w:pos="540"/>
      </w:tabs>
      <w:autoSpaceDE/>
      <w:autoSpaceDN/>
      <w:spacing w:before="0" w:line="260" w:lineRule="atLeast"/>
      <w:ind w:left="340" w:right="0"/>
      <w:jc w:val="left"/>
    </w:pPr>
    <w:rPr>
      <w:rFonts w:ascii="Times New Roman" w:eastAsia="MS Mincho" w:hAnsi="Times New Roman"/>
      <w:sz w:val="22"/>
      <w:szCs w:val="20"/>
      <w:lang w:eastAsia="x-none" w:bidi="ar-SA"/>
    </w:rPr>
  </w:style>
  <w:style w:type="paragraph" w:customStyle="1" w:styleId="acctfourfiguresdecimal">
    <w:name w:val="acct four figures decimal"/>
    <w:aliases w:val="a4d"/>
    <w:basedOn w:val="a"/>
    <w:rsid w:val="00387EF0"/>
    <w:pPr>
      <w:tabs>
        <w:tab w:val="decimal" w:pos="383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headingnospaceafter">
    <w:name w:val="heading no space after"/>
    <w:aliases w:val="hn,heading no space"/>
    <w:basedOn w:val="heading"/>
    <w:rsid w:val="00387EF0"/>
    <w:pPr>
      <w:spacing w:after="0"/>
    </w:pPr>
  </w:style>
  <w:style w:type="paragraph" w:customStyle="1" w:styleId="acctnotecolumndecimal">
    <w:name w:val="acct note column decimal"/>
    <w:aliases w:val="and"/>
    <w:basedOn w:val="a"/>
    <w:rsid w:val="00387EF0"/>
    <w:pPr>
      <w:tabs>
        <w:tab w:val="decimal" w:pos="425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nineptbodytextbullet">
    <w:name w:val="nine pt body text bullet"/>
    <w:aliases w:val="9btb"/>
    <w:basedOn w:val="nineptbodytext"/>
    <w:rsid w:val="00387EF0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87EF0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87EF0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a"/>
    <w:rsid w:val="00387EF0"/>
    <w:pPr>
      <w:autoSpaceDE/>
      <w:autoSpaceDN/>
      <w:spacing w:after="60" w:line="220" w:lineRule="atLeast"/>
      <w:ind w:left="425"/>
      <w:jc w:val="left"/>
    </w:pPr>
    <w:rPr>
      <w:rFonts w:ascii="Times New Roman" w:eastAsia="MS Mincho" w:hAnsi="Times New Roman"/>
      <w:sz w:val="18"/>
      <w:szCs w:val="20"/>
      <w:lang w:bidi="ar-SA"/>
    </w:rPr>
  </w:style>
  <w:style w:type="paragraph" w:customStyle="1" w:styleId="block2bullet">
    <w:name w:val="block2bullet"/>
    <w:aliases w:val="b2b"/>
    <w:basedOn w:val="block2"/>
    <w:rsid w:val="00387EF0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87EF0"/>
    <w:rPr>
      <w:b/>
      <w:bCs/>
    </w:rPr>
  </w:style>
  <w:style w:type="paragraph" w:customStyle="1" w:styleId="acctfourfiguresyears">
    <w:name w:val="acct four figures years"/>
    <w:aliases w:val="a4y"/>
    <w:basedOn w:val="a"/>
    <w:rsid w:val="00387EF0"/>
    <w:pPr>
      <w:tabs>
        <w:tab w:val="decimal" w:pos="227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twofiguresyears">
    <w:name w:val="acct two figures years"/>
    <w:aliases w:val="a2y"/>
    <w:basedOn w:val="a"/>
    <w:rsid w:val="00387EF0"/>
    <w:pPr>
      <w:tabs>
        <w:tab w:val="decimal" w:pos="482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Foreigncurrencytable">
    <w:name w:val="Foreign currency table"/>
    <w:basedOn w:val="a"/>
    <w:rsid w:val="00387EF0"/>
    <w:pPr>
      <w:tabs>
        <w:tab w:val="decimal" w:pos="567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headingitalicnospaceafter">
    <w:name w:val="heading italic no space after"/>
    <w:aliases w:val="hin"/>
    <w:basedOn w:val="a"/>
    <w:rsid w:val="00387EF0"/>
    <w:pPr>
      <w:autoSpaceDE/>
      <w:autoSpaceDN/>
      <w:jc w:val="left"/>
    </w:pPr>
    <w:rPr>
      <w:rFonts w:ascii="Times New Roman" w:eastAsia="MS Mincho" w:hAnsi="Times New Roman"/>
      <w:i/>
      <w:iCs/>
      <w:szCs w:val="20"/>
      <w:lang w:bidi="ar-SA"/>
    </w:rPr>
  </w:style>
  <w:style w:type="paragraph" w:customStyle="1" w:styleId="accttwofigures0">
    <w:name w:val="acct two figures %"/>
    <w:aliases w:val="a2%"/>
    <w:basedOn w:val="a"/>
    <w:rsid w:val="00387EF0"/>
    <w:pPr>
      <w:tabs>
        <w:tab w:val="decimal" w:pos="794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twofigures2a22">
    <w:name w:val="acct two figures %2.a2%2"/>
    <w:basedOn w:val="a"/>
    <w:rsid w:val="00387EF0"/>
    <w:pPr>
      <w:tabs>
        <w:tab w:val="decimal" w:pos="510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blocklist">
    <w:name w:val="block list"/>
    <w:aliases w:val="blist"/>
    <w:basedOn w:val="block"/>
    <w:rsid w:val="00387EF0"/>
    <w:pPr>
      <w:ind w:left="1134" w:hanging="567"/>
    </w:pPr>
    <w:rPr>
      <w:rFonts w:eastAsia="MS Mincho"/>
    </w:rPr>
  </w:style>
  <w:style w:type="paragraph" w:customStyle="1" w:styleId="blocklist2">
    <w:name w:val="block list2"/>
    <w:aliases w:val="blist2"/>
    <w:basedOn w:val="blocklist"/>
    <w:rsid w:val="00387EF0"/>
    <w:pPr>
      <w:ind w:left="1701"/>
    </w:pPr>
  </w:style>
  <w:style w:type="paragraph" w:customStyle="1" w:styleId="acctfourfigureslongernumber">
    <w:name w:val="acct four figures longer number"/>
    <w:aliases w:val="a4+"/>
    <w:basedOn w:val="a"/>
    <w:rsid w:val="00387EF0"/>
    <w:pPr>
      <w:tabs>
        <w:tab w:val="decimal" w:pos="851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blockheading">
    <w:name w:val="block heading"/>
    <w:aliases w:val="bh"/>
    <w:basedOn w:val="block"/>
    <w:rsid w:val="00387EF0"/>
    <w:pPr>
      <w:keepNext/>
      <w:keepLines/>
      <w:spacing w:before="70"/>
    </w:pPr>
    <w:rPr>
      <w:rFonts w:eastAsia="MS Mincho"/>
      <w:b/>
    </w:rPr>
  </w:style>
  <w:style w:type="paragraph" w:customStyle="1" w:styleId="blockheadingitalicnosp">
    <w:name w:val="block heading italic no sp"/>
    <w:aliases w:val="bhin"/>
    <w:basedOn w:val="blockheadingitalic"/>
    <w:rsid w:val="00387EF0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87EF0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87EF0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87EF0"/>
    <w:pPr>
      <w:spacing w:after="0"/>
    </w:pPr>
  </w:style>
  <w:style w:type="paragraph" w:customStyle="1" w:styleId="smallreturn">
    <w:name w:val="small return"/>
    <w:aliases w:val="sr"/>
    <w:basedOn w:val="a"/>
    <w:rsid w:val="00387EF0"/>
    <w:pPr>
      <w:autoSpaceDE/>
      <w:autoSpaceDN/>
      <w:spacing w:line="130" w:lineRule="exact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87EF0"/>
    <w:pPr>
      <w:spacing w:after="0"/>
    </w:pPr>
  </w:style>
  <w:style w:type="paragraph" w:customStyle="1" w:styleId="headingbolditalic">
    <w:name w:val="heading bold italic"/>
    <w:aliases w:val="hbi"/>
    <w:basedOn w:val="heading"/>
    <w:rsid w:val="00387EF0"/>
    <w:rPr>
      <w:i/>
    </w:rPr>
  </w:style>
  <w:style w:type="paragraph" w:customStyle="1" w:styleId="acctstatementheadingashorter">
    <w:name w:val="acct statement heading (a) shorter"/>
    <w:aliases w:val="asas"/>
    <w:basedOn w:val="a"/>
    <w:rsid w:val="00387EF0"/>
    <w:pPr>
      <w:keepNext/>
      <w:autoSpaceDE/>
      <w:autoSpaceDN/>
      <w:spacing w:before="140" w:after="140"/>
      <w:ind w:left="567" w:right="4252" w:hanging="567"/>
      <w:jc w:val="left"/>
      <w:outlineLvl w:val="1"/>
    </w:pPr>
    <w:rPr>
      <w:rFonts w:ascii="Times New Roman" w:eastAsia="MS Mincho" w:hAnsi="Times New Roman"/>
      <w:b/>
      <w:szCs w:val="20"/>
      <w:lang w:bidi="ar-SA"/>
    </w:rPr>
  </w:style>
  <w:style w:type="paragraph" w:customStyle="1" w:styleId="acctstatementheadingshorter">
    <w:name w:val="acct statement heading shorter"/>
    <w:aliases w:val="as-"/>
    <w:basedOn w:val="a"/>
    <w:rsid w:val="00387EF0"/>
    <w:pPr>
      <w:keepNext/>
      <w:autoSpaceDE/>
      <w:autoSpaceDN/>
      <w:spacing w:before="140" w:after="140" w:line="280" w:lineRule="atLeast"/>
      <w:ind w:left="567" w:right="4252" w:hanging="567"/>
      <w:jc w:val="left"/>
      <w:outlineLvl w:val="1"/>
    </w:pPr>
    <w:rPr>
      <w:rFonts w:ascii="Times New Roman" w:eastAsia="MS Mincho" w:hAnsi="Times New Roman"/>
      <w:b/>
      <w:sz w:val="24"/>
      <w:szCs w:val="20"/>
      <w:lang w:bidi="ar-SA"/>
    </w:rPr>
  </w:style>
  <w:style w:type="paragraph" w:customStyle="1" w:styleId="acctindentlistnospaceafter">
    <w:name w:val="acct indent list no space after"/>
    <w:aliases w:val="ailn"/>
    <w:basedOn w:val="a"/>
    <w:rsid w:val="00387EF0"/>
    <w:pPr>
      <w:autoSpaceDE/>
      <w:autoSpaceDN/>
      <w:ind w:left="568" w:hanging="284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indenttabs">
    <w:name w:val="acct indent+tabs"/>
    <w:aliases w:val="ait"/>
    <w:basedOn w:val="acctindent"/>
    <w:rsid w:val="00387EF0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87EF0"/>
    <w:pPr>
      <w:spacing w:after="0"/>
    </w:pPr>
  </w:style>
  <w:style w:type="paragraph" w:customStyle="1" w:styleId="blockbullet">
    <w:name w:val="block bullet"/>
    <w:aliases w:val="bb"/>
    <w:basedOn w:val="block"/>
    <w:rsid w:val="00387EF0"/>
    <w:pPr>
      <w:tabs>
        <w:tab w:val="num" w:pos="907"/>
      </w:tabs>
      <w:ind w:left="907" w:hanging="340"/>
    </w:pPr>
    <w:rPr>
      <w:rFonts w:eastAsia="MS Mincho"/>
    </w:rPr>
  </w:style>
  <w:style w:type="paragraph" w:customStyle="1" w:styleId="acctfourfigureslongernumber3">
    <w:name w:val="acct four figures longer number3"/>
    <w:aliases w:val="a4+3"/>
    <w:basedOn w:val="a"/>
    <w:rsid w:val="00387EF0"/>
    <w:pPr>
      <w:tabs>
        <w:tab w:val="decimal" w:pos="964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headingitalic">
    <w:name w:val="heading italic"/>
    <w:aliases w:val="hi"/>
    <w:basedOn w:val="headingbolditalic"/>
    <w:rsid w:val="00387EF0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87EF0"/>
    <w:pPr>
      <w:spacing w:after="0"/>
    </w:pPr>
  </w:style>
  <w:style w:type="paragraph" w:customStyle="1" w:styleId="eightptnormal">
    <w:name w:val="eight pt normal"/>
    <w:aliases w:val="8n"/>
    <w:basedOn w:val="a"/>
    <w:rsid w:val="00387EF0"/>
    <w:pPr>
      <w:autoSpaceDE/>
      <w:autoSpaceDN/>
      <w:spacing w:line="200" w:lineRule="atLeast"/>
      <w:jc w:val="left"/>
    </w:pPr>
    <w:rPr>
      <w:rFonts w:ascii="Times New Roman" w:eastAsia="MS Mincho" w:hAnsi="Times New Roman"/>
      <w:sz w:val="16"/>
      <w:szCs w:val="20"/>
      <w:lang w:bidi="ar-SA"/>
    </w:rPr>
  </w:style>
  <w:style w:type="paragraph" w:customStyle="1" w:styleId="eightptcolumnheading">
    <w:name w:val="eight pt column heading"/>
    <w:aliases w:val="8ch"/>
    <w:basedOn w:val="eightptnormal"/>
    <w:rsid w:val="00387EF0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87EF0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87EF0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87EF0"/>
    <w:rPr>
      <w:b/>
      <w:bCs/>
    </w:rPr>
  </w:style>
  <w:style w:type="paragraph" w:customStyle="1" w:styleId="eightptbodytext">
    <w:name w:val="eight pt body text"/>
    <w:aliases w:val="8bt"/>
    <w:basedOn w:val="eightptnormal"/>
    <w:rsid w:val="00387EF0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87EF0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87EF0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87EF0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87EF0"/>
    <w:pPr>
      <w:spacing w:after="0"/>
    </w:pPr>
  </w:style>
  <w:style w:type="paragraph" w:customStyle="1" w:styleId="eightptblock">
    <w:name w:val="eight pt block"/>
    <w:aliases w:val="8b"/>
    <w:basedOn w:val="a"/>
    <w:rsid w:val="00387EF0"/>
    <w:pPr>
      <w:autoSpaceDE/>
      <w:autoSpaceDN/>
      <w:spacing w:after="160" w:line="200" w:lineRule="atLeast"/>
      <w:ind w:left="567"/>
      <w:jc w:val="left"/>
    </w:pPr>
    <w:rPr>
      <w:rFonts w:ascii="Times New Roman" w:eastAsia="MS Mincho" w:hAnsi="Times New Roman"/>
      <w:sz w:val="16"/>
      <w:szCs w:val="20"/>
      <w:lang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87EF0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87EF0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87EF0"/>
    <w:pPr>
      <w:ind w:right="5103"/>
    </w:pPr>
  </w:style>
  <w:style w:type="paragraph" w:customStyle="1" w:styleId="accttwofigureslongernumber2">
    <w:name w:val="acct two figures longer number2"/>
    <w:aliases w:val="a2+2"/>
    <w:basedOn w:val="a"/>
    <w:rsid w:val="00387EF0"/>
    <w:pPr>
      <w:tabs>
        <w:tab w:val="decimal" w:pos="1332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Normalbullet">
    <w:name w:val="Normal bullet"/>
    <w:aliases w:val="nb"/>
    <w:basedOn w:val="a"/>
    <w:rsid w:val="00387EF0"/>
    <w:pPr>
      <w:tabs>
        <w:tab w:val="num" w:pos="340"/>
      </w:tabs>
      <w:autoSpaceDE/>
      <w:autoSpaceDN/>
      <w:ind w:left="340" w:hanging="34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blockindentnosp">
    <w:name w:val="block indent no sp"/>
    <w:aliases w:val="bin,binn,block + indent"/>
    <w:basedOn w:val="blockindent"/>
    <w:rsid w:val="00387EF0"/>
    <w:pPr>
      <w:spacing w:after="0"/>
    </w:pPr>
  </w:style>
  <w:style w:type="paragraph" w:customStyle="1" w:styleId="blockindent">
    <w:name w:val="block indent"/>
    <w:aliases w:val="bi"/>
    <w:basedOn w:val="block"/>
    <w:rsid w:val="00387EF0"/>
    <w:pPr>
      <w:ind w:left="737" w:hanging="170"/>
    </w:pPr>
    <w:rPr>
      <w:rFonts w:eastAsia="MS Mincho"/>
    </w:rPr>
  </w:style>
  <w:style w:type="paragraph" w:customStyle="1" w:styleId="nineptnormalcentred">
    <w:name w:val="nine pt normal centred"/>
    <w:aliases w:val="9nc"/>
    <w:basedOn w:val="nineptnormal"/>
    <w:rsid w:val="00387EF0"/>
    <w:pPr>
      <w:jc w:val="center"/>
    </w:pPr>
  </w:style>
  <w:style w:type="paragraph" w:customStyle="1" w:styleId="nineptcol">
    <w:name w:val="nine pt %col"/>
    <w:aliases w:val="9%"/>
    <w:basedOn w:val="nineptnormal"/>
    <w:rsid w:val="00387EF0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87EF0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87EF0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87EF0"/>
    <w:pPr>
      <w:spacing w:after="0"/>
    </w:pPr>
  </w:style>
  <w:style w:type="paragraph" w:customStyle="1" w:styleId="nineptblocklist">
    <w:name w:val="nine pt block list"/>
    <w:aliases w:val="9bl"/>
    <w:basedOn w:val="nineptblock"/>
    <w:rsid w:val="00387EF0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87EF0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a"/>
    <w:rsid w:val="00387EF0"/>
    <w:pPr>
      <w:tabs>
        <w:tab w:val="decimal" w:pos="624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87EF0"/>
    <w:pPr>
      <w:jc w:val="center"/>
    </w:pPr>
  </w:style>
  <w:style w:type="paragraph" w:customStyle="1" w:styleId="nineptheadingcentredspace">
    <w:name w:val="nine pt heading centred + space"/>
    <w:aliases w:val="9hcs"/>
    <w:basedOn w:val="a"/>
    <w:rsid w:val="00387EF0"/>
    <w:pPr>
      <w:autoSpaceDE/>
      <w:autoSpaceDN/>
      <w:spacing w:after="180" w:line="220" w:lineRule="atLeast"/>
      <w:jc w:val="center"/>
    </w:pPr>
    <w:rPr>
      <w:rFonts w:ascii="Times New Roman" w:eastAsia="MS Mincho" w:hAnsi="Times New Roman"/>
      <w:sz w:val="18"/>
      <w:szCs w:val="20"/>
      <w:lang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87EF0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87EF0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87EF0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87EF0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87EF0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87EF0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87EF0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a"/>
    <w:rsid w:val="00387EF0"/>
    <w:pPr>
      <w:autoSpaceDE/>
      <w:autoSpaceDN/>
      <w:spacing w:line="220" w:lineRule="atLeast"/>
      <w:ind w:left="567"/>
      <w:jc w:val="left"/>
    </w:pPr>
    <w:rPr>
      <w:rFonts w:ascii="Times New Roman" w:eastAsia="MS Mincho" w:hAnsi="Times New Roman"/>
      <w:sz w:val="18"/>
      <w:szCs w:val="20"/>
      <w:lang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87EF0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87EF0"/>
    <w:pPr>
      <w:spacing w:after="80"/>
    </w:pPr>
  </w:style>
  <w:style w:type="paragraph" w:customStyle="1" w:styleId="nineptratecol">
    <w:name w:val="nine pt rate col"/>
    <w:aliases w:val="a9r"/>
    <w:basedOn w:val="nineptnormal"/>
    <w:rsid w:val="00387EF0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87EF0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87EF0"/>
    <w:pPr>
      <w:spacing w:after="80"/>
    </w:pPr>
  </w:style>
  <w:style w:type="paragraph" w:customStyle="1" w:styleId="nineptbodytextheading">
    <w:name w:val="nine pt body text heading"/>
    <w:aliases w:val="9bth"/>
    <w:basedOn w:val="af6"/>
    <w:rsid w:val="00387EF0"/>
    <w:pPr>
      <w:tabs>
        <w:tab w:val="clear" w:pos="4680"/>
        <w:tab w:val="clear" w:pos="9360"/>
      </w:tabs>
      <w:autoSpaceDE/>
      <w:autoSpaceDN/>
      <w:spacing w:after="180" w:line="220" w:lineRule="atLeast"/>
      <w:jc w:val="left"/>
    </w:pPr>
    <w:rPr>
      <w:rFonts w:ascii="Times New Roman" w:eastAsia="MS Mincho" w:hAnsi="Times New Roman"/>
      <w:b/>
      <w:bCs/>
      <w:sz w:val="18"/>
      <w:szCs w:val="20"/>
      <w:lang w:eastAsia="x-none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87EF0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87EF0"/>
    <w:pPr>
      <w:ind w:left="-85" w:right="-85"/>
    </w:pPr>
  </w:style>
  <w:style w:type="paragraph" w:customStyle="1" w:styleId="nineptcolumntabs5">
    <w:name w:val="nine pt column tabs5"/>
    <w:aliases w:val="a95,nine pt column tab5"/>
    <w:basedOn w:val="a"/>
    <w:rsid w:val="00387EF0"/>
    <w:pPr>
      <w:tabs>
        <w:tab w:val="decimal" w:pos="794"/>
      </w:tabs>
      <w:autoSpaceDE/>
      <w:autoSpaceDN/>
      <w:spacing w:line="220" w:lineRule="atLeast"/>
      <w:jc w:val="left"/>
    </w:pPr>
    <w:rPr>
      <w:rFonts w:ascii="Times New Roman" w:eastAsia="MS Mincho" w:hAnsi="Times New Roman"/>
      <w:sz w:val="18"/>
      <w:szCs w:val="20"/>
      <w:lang w:bidi="ar-SA"/>
    </w:rPr>
  </w:style>
  <w:style w:type="paragraph" w:customStyle="1" w:styleId="ninebtbodytextcentred">
    <w:name w:val="nine bt body text centred"/>
    <w:aliases w:val="9btc"/>
    <w:basedOn w:val="nineptbodytext"/>
    <w:rsid w:val="00387EF0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87EF0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87EF0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87EF0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87EF0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87EF0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87EF0"/>
    <w:pPr>
      <w:ind w:left="907" w:hanging="340"/>
    </w:pPr>
    <w:rPr>
      <w:rFonts w:eastAsia="MS Mincho"/>
    </w:rPr>
  </w:style>
  <w:style w:type="paragraph" w:customStyle="1" w:styleId="List3i">
    <w:name w:val="List 3i"/>
    <w:aliases w:val="3i"/>
    <w:basedOn w:val="List2i"/>
    <w:rsid w:val="00387EF0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87EF0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87EF0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87EF0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87EF0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87EF0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87EF0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87EF0"/>
    <w:pPr>
      <w:spacing w:after="80"/>
    </w:pPr>
  </w:style>
  <w:style w:type="paragraph" w:customStyle="1" w:styleId="blockbullet2">
    <w:name w:val="block bullet 2"/>
    <w:aliases w:val="bb2"/>
    <w:basedOn w:val="a8"/>
    <w:rsid w:val="00387EF0"/>
    <w:pPr>
      <w:tabs>
        <w:tab w:val="num" w:pos="1247"/>
      </w:tabs>
      <w:autoSpaceDE/>
      <w:autoSpaceDN/>
      <w:spacing w:after="260"/>
      <w:ind w:left="1247" w:hanging="34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87EF0"/>
    <w:pPr>
      <w:jc w:val="center"/>
    </w:pPr>
  </w:style>
  <w:style w:type="paragraph" w:customStyle="1" w:styleId="acctfourfigureslongernumber2">
    <w:name w:val="acct four figures longer number2"/>
    <w:aliases w:val="a4+2"/>
    <w:basedOn w:val="a"/>
    <w:rsid w:val="00387EF0"/>
    <w:pPr>
      <w:tabs>
        <w:tab w:val="decimal" w:pos="907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Policysubhead">
    <w:name w:val="Acc Policy sub head"/>
    <w:basedOn w:val="a8"/>
    <w:next w:val="a8"/>
    <w:link w:val="AccPolicysubheadChar"/>
    <w:autoRedefine/>
    <w:rsid w:val="00387EF0"/>
    <w:pPr>
      <w:tabs>
        <w:tab w:val="left" w:pos="9621"/>
      </w:tabs>
      <w:autoSpaceDE/>
      <w:autoSpaceDN/>
      <w:spacing w:line="240" w:lineRule="auto"/>
      <w:ind w:left="540" w:right="-18"/>
    </w:pPr>
    <w:rPr>
      <w:rFonts w:ascii="Times New Roman" w:eastAsia="MS Mincho" w:hAnsi="Times New Roman"/>
      <w:b/>
      <w:i/>
      <w:iCs/>
      <w:sz w:val="30"/>
      <w:szCs w:val="30"/>
      <w:lang w:val="x-none" w:eastAsia="en-GB"/>
    </w:rPr>
  </w:style>
  <w:style w:type="character" w:customStyle="1" w:styleId="AccPolicysubheadChar">
    <w:name w:val="Acc Policy sub head Char"/>
    <w:link w:val="AccPolicysubhead"/>
    <w:rsid w:val="00387EF0"/>
    <w:rPr>
      <w:rFonts w:ascii="Times New Roman" w:eastAsia="MS Mincho" w:hAnsi="Times New Roman" w:cs="Angsana New"/>
      <w:b/>
      <w:i/>
      <w:iCs/>
      <w:sz w:val="30"/>
      <w:szCs w:val="30"/>
      <w:lang w:val="x-none" w:eastAsia="en-GB"/>
    </w:rPr>
  </w:style>
  <w:style w:type="paragraph" w:customStyle="1" w:styleId="BodyTextbullet">
    <w:name w:val="Body Text bullet"/>
    <w:basedOn w:val="a8"/>
    <w:next w:val="a8"/>
    <w:autoRedefine/>
    <w:rsid w:val="00387EF0"/>
    <w:pPr>
      <w:tabs>
        <w:tab w:val="num" w:pos="1440"/>
      </w:tabs>
      <w:autoSpaceDE/>
      <w:autoSpaceDN/>
      <w:ind w:left="1440" w:hanging="360"/>
    </w:pPr>
    <w:rPr>
      <w:rFonts w:ascii="Times New Roman" w:eastAsia="MS Mincho" w:hAnsi="Times New Roman"/>
      <w:bCs/>
      <w:szCs w:val="22"/>
      <w:lang w:val="en-US" w:eastAsia="en-GB"/>
    </w:rPr>
  </w:style>
  <w:style w:type="paragraph" w:customStyle="1" w:styleId="AccNoteHeading">
    <w:name w:val="Acc Note Heading"/>
    <w:basedOn w:val="a8"/>
    <w:autoRedefine/>
    <w:rsid w:val="00387EF0"/>
    <w:pPr>
      <w:tabs>
        <w:tab w:val="num" w:pos="360"/>
      </w:tabs>
      <w:autoSpaceDE/>
      <w:autoSpaceDN/>
      <w:spacing w:before="130" w:after="130"/>
      <w:ind w:left="360" w:hanging="360"/>
    </w:pPr>
    <w:rPr>
      <w:rFonts w:ascii="Times New Roman" w:eastAsia="MS Mincho" w:hAnsi="Times New Roman"/>
      <w:b/>
      <w:bCs/>
      <w:sz w:val="24"/>
      <w:szCs w:val="22"/>
      <w:lang w:val="en-US" w:eastAsia="en-GB"/>
    </w:rPr>
  </w:style>
  <w:style w:type="paragraph" w:customStyle="1" w:styleId="CoverTitle">
    <w:name w:val="Cover Title"/>
    <w:basedOn w:val="a"/>
    <w:rsid w:val="00387EF0"/>
    <w:pPr>
      <w:overflowPunct w:val="0"/>
      <w:adjustRightInd w:val="0"/>
      <w:spacing w:line="440" w:lineRule="exact"/>
      <w:textAlignment w:val="baseline"/>
    </w:pPr>
    <w:rPr>
      <w:rFonts w:ascii="Times New Roman" w:eastAsia="MS Mincho" w:hAnsi="Times New Roman"/>
      <w:sz w:val="36"/>
      <w:szCs w:val="20"/>
      <w:lang w:bidi="ar-SA"/>
    </w:rPr>
  </w:style>
  <w:style w:type="paragraph" w:customStyle="1" w:styleId="Single">
    <w:name w:val="Single"/>
    <w:basedOn w:val="a"/>
    <w:rsid w:val="00387EF0"/>
    <w:pPr>
      <w:overflowPunct w:val="0"/>
      <w:adjustRightInd w:val="0"/>
      <w:spacing w:after="130" w:line="240" w:lineRule="auto"/>
      <w:textAlignment w:val="baseline"/>
    </w:pPr>
    <w:rPr>
      <w:rFonts w:ascii="Times New Roman" w:eastAsia="MS Mincho" w:hAnsi="Times New Roman"/>
      <w:sz w:val="18"/>
      <w:szCs w:val="20"/>
      <w:u w:val="single"/>
      <w:lang w:bidi="ar-SA"/>
    </w:rPr>
  </w:style>
  <w:style w:type="paragraph" w:customStyle="1" w:styleId="CoverClientName">
    <w:name w:val="Cover Client Name"/>
    <w:basedOn w:val="a"/>
    <w:rsid w:val="00387EF0"/>
    <w:pPr>
      <w:tabs>
        <w:tab w:val="left" w:pos="-140"/>
      </w:tabs>
      <w:overflowPunct w:val="0"/>
      <w:adjustRightInd w:val="0"/>
      <w:spacing w:before="80" w:after="520" w:line="240" w:lineRule="auto"/>
      <w:textAlignment w:val="baseline"/>
    </w:pPr>
    <w:rPr>
      <w:rFonts w:ascii="Times New Roman" w:eastAsia="MS Mincho" w:hAnsi="Times New Roman"/>
      <w:b/>
      <w:sz w:val="26"/>
      <w:szCs w:val="20"/>
      <w:lang w:bidi="ar-SA"/>
    </w:rPr>
  </w:style>
  <w:style w:type="paragraph" w:customStyle="1" w:styleId="CoverSubTitle">
    <w:name w:val="Cover SubTitle"/>
    <w:basedOn w:val="Single"/>
    <w:rsid w:val="00387EF0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87EF0"/>
    <w:pPr>
      <w:spacing w:after="0" w:line="440" w:lineRule="exact"/>
      <w:jc w:val="center"/>
    </w:pPr>
    <w:rPr>
      <w:sz w:val="32"/>
      <w:u w:val="none"/>
    </w:rPr>
  </w:style>
  <w:style w:type="paragraph" w:styleId="afff4">
    <w:name w:val="Document Map"/>
    <w:basedOn w:val="a"/>
    <w:link w:val="afff5"/>
    <w:rsid w:val="00387EF0"/>
    <w:pPr>
      <w:shd w:val="clear" w:color="auto" w:fill="000080"/>
      <w:autoSpaceDE/>
      <w:autoSpaceDN/>
      <w:jc w:val="left"/>
    </w:pPr>
    <w:rPr>
      <w:rFonts w:ascii="Tahoma" w:eastAsia="MS Mincho" w:hAnsi="Tahoma" w:cs="Tahoma"/>
      <w:sz w:val="20"/>
      <w:szCs w:val="20"/>
      <w:lang w:eastAsia="x-none" w:bidi="ar-SA"/>
    </w:rPr>
  </w:style>
  <w:style w:type="character" w:customStyle="1" w:styleId="afff5">
    <w:name w:val="ผังเอกสาร อักขระ"/>
    <w:basedOn w:val="a0"/>
    <w:link w:val="afff4"/>
    <w:rsid w:val="00387EF0"/>
    <w:rPr>
      <w:rFonts w:ascii="Tahoma" w:eastAsia="MS Mincho" w:hAnsi="Tahoma" w:cs="Tahoma"/>
      <w:shd w:val="clear" w:color="auto" w:fill="000080"/>
      <w:lang w:val="en-GB" w:eastAsia="x-none" w:bidi="ar-SA"/>
    </w:rPr>
  </w:style>
  <w:style w:type="character" w:customStyle="1" w:styleId="AccPolicyHeadingCharChar">
    <w:name w:val="Acc Policy Heading Char Char"/>
    <w:rsid w:val="00387EF0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a"/>
    <w:rsid w:val="00387EF0"/>
    <w:pPr>
      <w:autoSpaceDE/>
      <w:autoSpaceDN/>
      <w:spacing w:after="160" w:line="240" w:lineRule="exact"/>
      <w:jc w:val="left"/>
    </w:pPr>
    <w:rPr>
      <w:rFonts w:ascii="Verdana" w:eastAsia="MS Mincho" w:hAnsi="Verdana"/>
      <w:sz w:val="20"/>
      <w:szCs w:val="20"/>
      <w:lang w:val="en-US" w:bidi="ar-SA"/>
    </w:rPr>
  </w:style>
  <w:style w:type="character" w:styleId="afff6">
    <w:name w:val="footnote reference"/>
    <w:aliases w:val="fr"/>
    <w:rsid w:val="00387EF0"/>
    <w:rPr>
      <w:position w:val="6"/>
      <w:sz w:val="14"/>
    </w:rPr>
  </w:style>
  <w:style w:type="character" w:customStyle="1" w:styleId="KPMG">
    <w:name w:val="KPMG"/>
    <w:semiHidden/>
    <w:rsid w:val="00387EF0"/>
    <w:rPr>
      <w:rFonts w:ascii="Arial" w:hAnsi="Arial" w:cs="Arial"/>
      <w:color w:val="auto"/>
      <w:sz w:val="20"/>
      <w:szCs w:val="20"/>
    </w:rPr>
  </w:style>
  <w:style w:type="paragraph" w:customStyle="1" w:styleId="CharChar0">
    <w:name w:val="อักขระ อักขระ Char Char อักขระ อักขระ"/>
    <w:basedOn w:val="a"/>
    <w:rsid w:val="00387EF0"/>
    <w:pPr>
      <w:autoSpaceDE/>
      <w:autoSpaceDN/>
      <w:spacing w:after="160" w:line="240" w:lineRule="exact"/>
      <w:jc w:val="left"/>
    </w:pPr>
    <w:rPr>
      <w:rFonts w:ascii="Verdana" w:eastAsia="MS Mincho" w:hAnsi="Verdana"/>
      <w:sz w:val="20"/>
      <w:szCs w:val="20"/>
      <w:lang w:val="en-US" w:bidi="ar-SA"/>
    </w:rPr>
  </w:style>
  <w:style w:type="paragraph" w:customStyle="1" w:styleId="NormalComplex11pt">
    <w:name w:val="Normal + (Complex) 11 pt"/>
    <w:aliases w:val="Justified,Left:  0.38&quot;,Line spacing:  Exactly 17 ...,Normal + Times New Roman,11 pt,Right:  0.02&quot;,Line..."/>
    <w:basedOn w:val="a8"/>
    <w:rsid w:val="00387EF0"/>
    <w:pPr>
      <w:autoSpaceDE/>
      <w:autoSpaceDN/>
      <w:spacing w:after="0"/>
      <w:ind w:left="547"/>
    </w:pPr>
    <w:rPr>
      <w:rFonts w:ascii="Times New Roman" w:eastAsia="MS Mincho" w:hAnsi="Times New Roman"/>
      <w:spacing w:val="-2"/>
      <w:szCs w:val="22"/>
      <w:lang w:bidi="ar-SA"/>
    </w:rPr>
  </w:style>
  <w:style w:type="paragraph" w:styleId="HTML">
    <w:name w:val="HTML Preformatted"/>
    <w:basedOn w:val="a"/>
    <w:link w:val="HTML0"/>
    <w:uiPriority w:val="99"/>
    <w:rsid w:val="00387E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spacing w:line="240" w:lineRule="auto"/>
      <w:jc w:val="left"/>
    </w:pPr>
    <w:rPr>
      <w:rFonts w:eastAsia="Batang"/>
      <w:sz w:val="28"/>
      <w:szCs w:val="28"/>
      <w:lang w:val="x-none" w:eastAsia="ko-KR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387EF0"/>
    <w:rPr>
      <w:rFonts w:ascii="Angsana New" w:eastAsia="Batang" w:hAnsi="Angsana New" w:cs="Angsana New"/>
      <w:sz w:val="28"/>
      <w:szCs w:val="28"/>
      <w:lang w:val="x-none" w:eastAsia="ko-KR"/>
    </w:rPr>
  </w:style>
  <w:style w:type="paragraph" w:customStyle="1" w:styleId="RNormal">
    <w:name w:val="RNormal"/>
    <w:basedOn w:val="a"/>
    <w:rsid w:val="00387EF0"/>
    <w:pPr>
      <w:autoSpaceDE/>
      <w:autoSpaceDN/>
      <w:spacing w:line="240" w:lineRule="auto"/>
    </w:pPr>
    <w:rPr>
      <w:rFonts w:ascii="Times New Roman" w:eastAsia="MS Mincho" w:hAnsi="Times New Roman"/>
      <w:szCs w:val="24"/>
      <w:lang w:val="en-US" w:bidi="ar-SA"/>
    </w:rPr>
  </w:style>
  <w:style w:type="paragraph" w:customStyle="1" w:styleId="plainKPMG">
    <w:name w:val="plain KPMG"/>
    <w:aliases w:val="p"/>
    <w:basedOn w:val="a"/>
    <w:rsid w:val="00387EF0"/>
    <w:pPr>
      <w:autoSpaceDE/>
      <w:autoSpaceDN/>
      <w:jc w:val="left"/>
    </w:pPr>
    <w:rPr>
      <w:rFonts w:ascii="Times" w:eastAsia="MS Mincho" w:hAnsi="Times" w:cs="New York"/>
      <w:sz w:val="24"/>
      <w:szCs w:val="24"/>
      <w:lang w:val="th-TH"/>
    </w:rPr>
  </w:style>
  <w:style w:type="character" w:customStyle="1" w:styleId="CharChar1">
    <w:name w:val="Char Char1"/>
    <w:rsid w:val="00387EF0"/>
    <w:rPr>
      <w:rFonts w:cs="Angsana New"/>
      <w:b/>
      <w:i/>
      <w:sz w:val="24"/>
      <w:lang w:val="en-GB" w:eastAsia="en-US" w:bidi="ar-SA"/>
    </w:rPr>
  </w:style>
  <w:style w:type="character" w:customStyle="1" w:styleId="apple-style-span">
    <w:name w:val="apple-style-span"/>
    <w:basedOn w:val="a0"/>
    <w:rsid w:val="00387EF0"/>
  </w:style>
  <w:style w:type="character" w:customStyle="1" w:styleId="apple-converted-space">
    <w:name w:val="apple-converted-space"/>
    <w:basedOn w:val="a0"/>
    <w:rsid w:val="00387EF0"/>
  </w:style>
  <w:style w:type="paragraph" w:styleId="afff7">
    <w:name w:val="Title"/>
    <w:basedOn w:val="a"/>
    <w:link w:val="afff8"/>
    <w:qFormat/>
    <w:rsid w:val="00387EF0"/>
    <w:pPr>
      <w:autoSpaceDE/>
      <w:autoSpaceDN/>
      <w:spacing w:line="360" w:lineRule="auto"/>
      <w:ind w:left="540" w:right="749"/>
      <w:jc w:val="center"/>
    </w:pPr>
    <w:rPr>
      <w:rFonts w:eastAsia="MS Mincho"/>
      <w:sz w:val="20"/>
      <w:szCs w:val="20"/>
      <w:u w:val="single"/>
      <w:lang w:val="th-TH" w:eastAsia="x-none"/>
    </w:rPr>
  </w:style>
  <w:style w:type="character" w:customStyle="1" w:styleId="afff8">
    <w:name w:val="ชื่อเรื่อง อักขระ"/>
    <w:basedOn w:val="a0"/>
    <w:link w:val="afff7"/>
    <w:rsid w:val="00387EF0"/>
    <w:rPr>
      <w:rFonts w:ascii="Angsana New" w:eastAsia="MS Mincho" w:hAnsi="Angsana New" w:cs="Angsana New"/>
      <w:u w:val="single"/>
      <w:lang w:val="th-TH" w:eastAsia="x-none"/>
    </w:rPr>
  </w:style>
  <w:style w:type="paragraph" w:customStyle="1" w:styleId="Char">
    <w:name w:val="Char"/>
    <w:basedOn w:val="a"/>
    <w:rsid w:val="00387EF0"/>
    <w:pPr>
      <w:autoSpaceDE/>
      <w:autoSpaceDN/>
      <w:spacing w:after="160" w:line="240" w:lineRule="exact"/>
      <w:jc w:val="left"/>
    </w:pPr>
    <w:rPr>
      <w:rFonts w:ascii="Verdana" w:eastAsia="MS Mincho" w:hAnsi="Verdana"/>
      <w:sz w:val="20"/>
      <w:szCs w:val="20"/>
      <w:lang w:val="en-US" w:bidi="ar-SA"/>
    </w:rPr>
  </w:style>
  <w:style w:type="paragraph" w:styleId="afff9">
    <w:name w:val="endnote text"/>
    <w:basedOn w:val="a"/>
    <w:link w:val="afffa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jc w:val="left"/>
    </w:pPr>
    <w:rPr>
      <w:rFonts w:ascii="Arial" w:eastAsia="MS Mincho" w:hAnsi="Arial"/>
      <w:sz w:val="20"/>
      <w:szCs w:val="25"/>
      <w:lang w:val="x-none" w:eastAsia="x-none"/>
    </w:rPr>
  </w:style>
  <w:style w:type="character" w:customStyle="1" w:styleId="afffa">
    <w:name w:val="ข้อความอ้างอิงท้ายเรื่อง อักขระ"/>
    <w:basedOn w:val="a0"/>
    <w:link w:val="afff9"/>
    <w:rsid w:val="00387EF0"/>
    <w:rPr>
      <w:rFonts w:ascii="Arial" w:eastAsia="MS Mincho" w:hAnsi="Arial" w:cs="Angsana New"/>
      <w:szCs w:val="25"/>
      <w:lang w:val="x-none" w:eastAsia="x-none"/>
    </w:rPr>
  </w:style>
  <w:style w:type="character" w:styleId="afffb">
    <w:name w:val="endnote reference"/>
    <w:rsid w:val="00387EF0"/>
    <w:rPr>
      <w:sz w:val="32"/>
      <w:szCs w:val="32"/>
      <w:vertAlign w:val="superscript"/>
    </w:rPr>
  </w:style>
  <w:style w:type="paragraph" w:styleId="afffc">
    <w:name w:val="Revision"/>
    <w:hidden/>
    <w:uiPriority w:val="99"/>
    <w:semiHidden/>
    <w:rsid w:val="00387EF0"/>
    <w:rPr>
      <w:rFonts w:ascii="Arial" w:eastAsia="MS Mincho" w:hAnsi="Arial" w:cs="Angsana New"/>
      <w:sz w:val="18"/>
      <w:szCs w:val="22"/>
    </w:rPr>
  </w:style>
  <w:style w:type="character" w:customStyle="1" w:styleId="Heading8Char1">
    <w:name w:val="Heading 8 Char1"/>
    <w:rsid w:val="00387EF0"/>
    <w:rPr>
      <w:rFonts w:cs="EucrosiaUPC"/>
      <w:b/>
      <w:bCs/>
      <w:sz w:val="32"/>
      <w:szCs w:val="32"/>
    </w:rPr>
  </w:style>
  <w:style w:type="paragraph" w:customStyle="1" w:styleId="CharChar10">
    <w:name w:val="อักขระ อักขระ อักขระ Char Char อักขระ1"/>
    <w:basedOn w:val="a"/>
    <w:rsid w:val="00387EF0"/>
    <w:pPr>
      <w:autoSpaceDE/>
      <w:autoSpaceDN/>
      <w:spacing w:after="160" w:line="240" w:lineRule="exact"/>
      <w:jc w:val="left"/>
    </w:pPr>
    <w:rPr>
      <w:rFonts w:ascii="Verdana" w:eastAsia="MS Mincho" w:hAnsi="Verdana"/>
      <w:sz w:val="20"/>
      <w:szCs w:val="20"/>
      <w:lang w:val="en-US" w:bidi="ar-SA"/>
    </w:rPr>
  </w:style>
  <w:style w:type="paragraph" w:customStyle="1" w:styleId="CharChar11">
    <w:name w:val="อักขระ อักขระ Char Char อักขระ อักขระ1"/>
    <w:basedOn w:val="a"/>
    <w:rsid w:val="00387EF0"/>
    <w:pPr>
      <w:autoSpaceDE/>
      <w:autoSpaceDN/>
      <w:spacing w:after="160" w:line="240" w:lineRule="exact"/>
      <w:jc w:val="left"/>
    </w:pPr>
    <w:rPr>
      <w:rFonts w:ascii="Verdana" w:eastAsia="MS Mincho" w:hAnsi="Verdana"/>
      <w:sz w:val="20"/>
      <w:szCs w:val="20"/>
      <w:lang w:val="en-US" w:bidi="ar-SA"/>
    </w:rPr>
  </w:style>
  <w:style w:type="character" w:customStyle="1" w:styleId="CharChar110">
    <w:name w:val="Char Char11"/>
    <w:rsid w:val="00387EF0"/>
    <w:rPr>
      <w:rFonts w:cs="Angsana New"/>
      <w:b/>
      <w:i/>
      <w:sz w:val="24"/>
      <w:lang w:val="en-GB" w:eastAsia="en-US" w:bidi="ar-SA"/>
    </w:rPr>
  </w:style>
  <w:style w:type="character" w:customStyle="1" w:styleId="Heading5Char1">
    <w:name w:val="Heading 5 Char1"/>
    <w:rsid w:val="00387EF0"/>
    <w:rPr>
      <w:rFonts w:cs="EucrosiaUPC"/>
      <w:b/>
      <w:bCs/>
      <w:sz w:val="32"/>
      <w:szCs w:val="32"/>
    </w:rPr>
  </w:style>
  <w:style w:type="paragraph" w:customStyle="1" w:styleId="zfaxdetails">
    <w:name w:val="zfax details"/>
    <w:basedOn w:val="a"/>
    <w:rsid w:val="00387EF0"/>
    <w:pPr>
      <w:autoSpaceDE/>
      <w:autoSpaceDN/>
      <w:jc w:val="left"/>
    </w:pPr>
    <w:rPr>
      <w:rFonts w:ascii="Univers 55" w:eastAsia="MS Mincho" w:hAnsi="Univers 55"/>
      <w:sz w:val="18"/>
      <w:szCs w:val="18"/>
    </w:rPr>
  </w:style>
  <w:style w:type="paragraph" w:customStyle="1" w:styleId="zbrand">
    <w:name w:val="zbrand"/>
    <w:basedOn w:val="a"/>
    <w:rsid w:val="00387EF0"/>
    <w:pPr>
      <w:keepLines/>
      <w:framePr w:wrap="around" w:vAnchor="page" w:hAnchor="page" w:x="3063" w:y="1458"/>
      <w:autoSpaceDE/>
      <w:autoSpaceDN/>
      <w:spacing w:line="240" w:lineRule="atLeast"/>
      <w:jc w:val="left"/>
    </w:pPr>
    <w:rPr>
      <w:rFonts w:ascii="Univers 55" w:eastAsia="MS Mincho" w:hAnsi="Univers 55"/>
      <w:noProof/>
    </w:rPr>
  </w:style>
  <w:style w:type="paragraph" w:customStyle="1" w:styleId="zsubject">
    <w:name w:val="zsubject"/>
    <w:basedOn w:val="a"/>
    <w:rsid w:val="00387EF0"/>
    <w:pPr>
      <w:autoSpaceDE/>
      <w:autoSpaceDN/>
      <w:spacing w:after="520"/>
      <w:jc w:val="left"/>
    </w:pPr>
    <w:rPr>
      <w:rFonts w:ascii="Times New Roman" w:eastAsia="MS Mincho" w:hAnsi="Times New Roman"/>
      <w:b/>
      <w:bCs/>
    </w:rPr>
  </w:style>
  <w:style w:type="paragraph" w:customStyle="1" w:styleId="xxbody">
    <w:name w:val="x.x body"/>
    <w:basedOn w:val="a"/>
    <w:rsid w:val="00387EF0"/>
    <w:pPr>
      <w:widowControl w:val="0"/>
      <w:autoSpaceDE/>
      <w:autoSpaceDN/>
      <w:spacing w:before="240" w:line="360" w:lineRule="atLeast"/>
      <w:ind w:left="720"/>
    </w:pPr>
    <w:rPr>
      <w:rFonts w:ascii="CG Times (W1)" w:eastAsia="MS Mincho" w:hAnsi="CG Times (W1)" w:cs="Cordia New"/>
      <w:sz w:val="32"/>
      <w:szCs w:val="32"/>
      <w:lang w:val="th-TH"/>
    </w:rPr>
  </w:style>
  <w:style w:type="paragraph" w:customStyle="1" w:styleId="Text">
    <w:name w:val="Text"/>
    <w:basedOn w:val="a"/>
    <w:rsid w:val="00387EF0"/>
    <w:pPr>
      <w:autoSpaceDE/>
      <w:autoSpaceDN/>
      <w:spacing w:after="220" w:line="240" w:lineRule="auto"/>
    </w:pPr>
    <w:rPr>
      <w:rFonts w:ascii="Times New Roman" w:eastAsia="MS Mincho" w:hAnsi="Times New Roman"/>
    </w:rPr>
  </w:style>
  <w:style w:type="character" w:styleId="afffd">
    <w:name w:val="Hyperlink"/>
    <w:rsid w:val="00387EF0"/>
    <w:rPr>
      <w:color w:val="0000FF"/>
      <w:u w:val="single"/>
    </w:rPr>
  </w:style>
  <w:style w:type="paragraph" w:customStyle="1" w:styleId="E0">
    <w:name w:val="Å§ª×èÍ E"/>
    <w:basedOn w:val="a"/>
    <w:rsid w:val="00387EF0"/>
    <w:pPr>
      <w:autoSpaceDE/>
      <w:autoSpaceDN/>
      <w:spacing w:line="240" w:lineRule="auto"/>
      <w:ind w:left="5040" w:right="540"/>
      <w:jc w:val="center"/>
    </w:pPr>
    <w:rPr>
      <w:rFonts w:ascii="Book Antiqua" w:eastAsia="MS Mincho" w:hAnsi="Book Antiqua" w:cs="Times New Roman"/>
      <w:lang w:val="th-TH"/>
    </w:rPr>
  </w:style>
  <w:style w:type="paragraph" w:customStyle="1" w:styleId="E1">
    <w:name w:val="?????? E"/>
    <w:basedOn w:val="a"/>
    <w:rsid w:val="00387EF0"/>
    <w:pPr>
      <w:autoSpaceDE/>
      <w:autoSpaceDN/>
      <w:spacing w:line="240" w:lineRule="auto"/>
      <w:ind w:left="5040" w:right="540"/>
      <w:jc w:val="center"/>
    </w:pPr>
    <w:rPr>
      <w:rFonts w:ascii="Times New Roman" w:eastAsia="MS Mincho" w:hAnsi="Times New Roman" w:cs="Times New Roman"/>
      <w:lang w:val="th-TH"/>
    </w:rPr>
  </w:style>
  <w:style w:type="paragraph" w:customStyle="1" w:styleId="E2">
    <w:name w:val="?????????? E"/>
    <w:basedOn w:val="a"/>
    <w:rsid w:val="00387EF0"/>
    <w:pPr>
      <w:autoSpaceDE/>
      <w:autoSpaceDN/>
      <w:spacing w:line="240" w:lineRule="auto"/>
      <w:jc w:val="center"/>
    </w:pPr>
    <w:rPr>
      <w:rFonts w:ascii="Times New Roman" w:eastAsia="MS Mincho" w:hAnsi="Times New Roman" w:cs="Times New Roman"/>
      <w:b/>
      <w:bCs/>
      <w:lang w:val="th-TH"/>
    </w:rPr>
  </w:style>
  <w:style w:type="paragraph" w:customStyle="1" w:styleId="100">
    <w:name w:val="10"/>
    <w:basedOn w:val="a"/>
    <w:rsid w:val="00387EF0"/>
    <w:pPr>
      <w:tabs>
        <w:tab w:val="left" w:pos="1080"/>
      </w:tabs>
      <w:autoSpaceDE/>
      <w:autoSpaceDN/>
      <w:spacing w:line="240" w:lineRule="auto"/>
    </w:pPr>
    <w:rPr>
      <w:rFonts w:ascii="Times New Roman" w:eastAsia="MS Mincho" w:hAnsi="Times New Roman" w:cs="Times New Roman"/>
      <w:sz w:val="20"/>
      <w:szCs w:val="20"/>
      <w:lang w:val="th-TH"/>
    </w:rPr>
  </w:style>
  <w:style w:type="paragraph" w:customStyle="1" w:styleId="StyleHeading3Left05">
    <w:name w:val="Style Heading 3 + Left:  0.5&quot;"/>
    <w:basedOn w:val="3"/>
    <w:rsid w:val="00387EF0"/>
    <w:pPr>
      <w:keepNext w:val="0"/>
      <w:keepLines w:val="0"/>
      <w:tabs>
        <w:tab w:val="left" w:pos="720"/>
        <w:tab w:val="left" w:pos="126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before="240" w:line="240" w:lineRule="atLeast"/>
      <w:ind w:left="720"/>
    </w:pPr>
    <w:rPr>
      <w:rFonts w:ascii="Times New Roman" w:eastAsia="MS Mincho" w:hAnsi="Times New Roman" w:cs="Angsana New"/>
      <w:b/>
      <w:bCs/>
      <w:i/>
      <w:color w:val="auto"/>
      <w:sz w:val="22"/>
      <w:szCs w:val="22"/>
      <w:lang w:val="en-US"/>
    </w:rPr>
  </w:style>
  <w:style w:type="paragraph" w:customStyle="1" w:styleId="3E">
    <w:name w:val="ชื่อบ์3ิษัท E"/>
    <w:basedOn w:val="a"/>
    <w:rsid w:val="00387EF0"/>
    <w:pPr>
      <w:widowControl w:val="0"/>
      <w:autoSpaceDE/>
      <w:autoSpaceDN/>
      <w:spacing w:line="240" w:lineRule="auto"/>
      <w:jc w:val="center"/>
    </w:pPr>
    <w:rPr>
      <w:rFonts w:ascii="Book Antiqua" w:eastAsia="Cordia New" w:hAnsi="Book Antiqua" w:cs="Times New Roman"/>
      <w:b/>
      <w:bCs/>
      <w:snapToGrid w:val="0"/>
      <w:lang w:val="th-TH" w:eastAsia="th-TH"/>
    </w:rPr>
  </w:style>
  <w:style w:type="paragraph" w:customStyle="1" w:styleId="3b">
    <w:name w:val="ตาราง3ช่อง"/>
    <w:basedOn w:val="a"/>
    <w:rsid w:val="00387EF0"/>
    <w:pPr>
      <w:widowControl w:val="0"/>
      <w:tabs>
        <w:tab w:val="left" w:pos="360"/>
        <w:tab w:val="left" w:pos="720"/>
      </w:tabs>
      <w:autoSpaceDE/>
      <w:autoSpaceDN/>
      <w:spacing w:line="240" w:lineRule="auto"/>
      <w:jc w:val="left"/>
    </w:pPr>
    <w:rPr>
      <w:rFonts w:ascii="Book Antiqua" w:eastAsia="Cordia New" w:hAnsi="Book Antiqua" w:cs="Times New Roman"/>
      <w:snapToGrid w:val="0"/>
      <w:lang w:val="th-TH" w:eastAsia="th-TH"/>
    </w:rPr>
  </w:style>
  <w:style w:type="paragraph" w:customStyle="1" w:styleId="afffe">
    <w:name w:val="บวก"/>
    <w:basedOn w:val="a"/>
    <w:rsid w:val="00387EF0"/>
    <w:pPr>
      <w:widowControl w:val="0"/>
      <w:autoSpaceDE/>
      <w:autoSpaceDN/>
      <w:spacing w:line="240" w:lineRule="auto"/>
      <w:ind w:right="129"/>
      <w:jc w:val="right"/>
    </w:pPr>
    <w:rPr>
      <w:rFonts w:ascii="Book Antiqua" w:eastAsia="Cordia New" w:hAnsi="Book Antiqua" w:cs="Times New Roman"/>
      <w:snapToGrid w:val="0"/>
      <w:lang w:val="th-TH" w:eastAsia="th-TH"/>
    </w:rPr>
  </w:style>
  <w:style w:type="paragraph" w:customStyle="1" w:styleId="Nomal">
    <w:name w:val="Nomal"/>
    <w:basedOn w:val="a"/>
    <w:rsid w:val="00387EF0"/>
    <w:pPr>
      <w:autoSpaceDE/>
      <w:autoSpaceDN/>
      <w:ind w:left="-36"/>
      <w:jc w:val="left"/>
    </w:pPr>
    <w:rPr>
      <w:rFonts w:ascii="Times New Roman" w:eastAsia="MS Mincho" w:hAnsi="Times New Roman" w:cs="Times New Roman"/>
      <w:b/>
      <w:bCs/>
      <w:lang w:val="en-US"/>
    </w:rPr>
  </w:style>
  <w:style w:type="character" w:styleId="affff">
    <w:name w:val="FollowedHyperlink"/>
    <w:rsid w:val="00387EF0"/>
    <w:rPr>
      <w:color w:val="606420"/>
      <w:u w:val="single"/>
    </w:rPr>
  </w:style>
  <w:style w:type="character" w:customStyle="1" w:styleId="shorttext1">
    <w:name w:val="short_text1"/>
    <w:uiPriority w:val="99"/>
    <w:rsid w:val="00387EF0"/>
    <w:rPr>
      <w:rFonts w:cs="Times New Roman"/>
      <w:sz w:val="29"/>
      <w:szCs w:val="29"/>
    </w:rPr>
  </w:style>
  <w:style w:type="character" w:customStyle="1" w:styleId="gt-icon-text1">
    <w:name w:val="gt-icon-text1"/>
    <w:uiPriority w:val="99"/>
    <w:rsid w:val="00387EF0"/>
    <w:rPr>
      <w:rFonts w:cs="Times New Roman"/>
    </w:rPr>
  </w:style>
  <w:style w:type="character" w:customStyle="1" w:styleId="shorttext">
    <w:name w:val="short_text"/>
    <w:uiPriority w:val="99"/>
    <w:rsid w:val="00387EF0"/>
    <w:rPr>
      <w:rFonts w:cs="Times New Roman"/>
    </w:rPr>
  </w:style>
  <w:style w:type="character" w:customStyle="1" w:styleId="longtext">
    <w:name w:val="long_text"/>
    <w:uiPriority w:val="99"/>
    <w:rsid w:val="00387EF0"/>
    <w:rPr>
      <w:rFonts w:cs="Times New Roman"/>
    </w:rPr>
  </w:style>
  <w:style w:type="paragraph" w:styleId="affff0">
    <w:name w:val="Plain Text"/>
    <w:basedOn w:val="a"/>
    <w:link w:val="affff1"/>
    <w:uiPriority w:val="99"/>
    <w:rsid w:val="00387EF0"/>
    <w:pPr>
      <w:autoSpaceDE/>
      <w:autoSpaceDN/>
      <w:spacing w:line="240" w:lineRule="auto"/>
      <w:jc w:val="left"/>
    </w:pPr>
    <w:rPr>
      <w:rFonts w:ascii="Consolas" w:eastAsia="MS Mincho" w:hAnsi="Consolas"/>
      <w:sz w:val="21"/>
      <w:szCs w:val="26"/>
      <w:lang w:val="x-none" w:eastAsia="x-none"/>
    </w:rPr>
  </w:style>
  <w:style w:type="character" w:customStyle="1" w:styleId="affff1">
    <w:name w:val="ข้อความธรรมดา อักขระ"/>
    <w:basedOn w:val="a0"/>
    <w:link w:val="affff0"/>
    <w:uiPriority w:val="99"/>
    <w:rsid w:val="00387EF0"/>
    <w:rPr>
      <w:rFonts w:ascii="Consolas" w:eastAsia="MS Mincho" w:hAnsi="Consolas" w:cs="Angsana New"/>
      <w:sz w:val="21"/>
      <w:szCs w:val="26"/>
      <w:lang w:val="x-none" w:eastAsia="x-none"/>
    </w:rPr>
  </w:style>
  <w:style w:type="character" w:customStyle="1" w:styleId="Heading4Char1">
    <w:name w:val="Heading 4 Char1"/>
    <w:rsid w:val="00387EF0"/>
    <w:rPr>
      <w:rFonts w:ascii="Angsana New"/>
      <w:sz w:val="32"/>
      <w:szCs w:val="32"/>
    </w:rPr>
  </w:style>
  <w:style w:type="paragraph" w:styleId="affff2">
    <w:name w:val="Date"/>
    <w:basedOn w:val="a"/>
    <w:next w:val="a"/>
    <w:link w:val="affff3"/>
    <w:rsid w:val="00387EF0"/>
    <w:pPr>
      <w:autoSpaceDE/>
      <w:autoSpaceDN/>
      <w:spacing w:line="240" w:lineRule="auto"/>
      <w:jc w:val="left"/>
    </w:pPr>
    <w:rPr>
      <w:rFonts w:ascii="Cordia New" w:eastAsia="Cordia New" w:hAnsi="Cordia New"/>
      <w:sz w:val="28"/>
      <w:szCs w:val="28"/>
      <w:lang w:val="x-none" w:eastAsia="x-none"/>
    </w:rPr>
  </w:style>
  <w:style w:type="character" w:customStyle="1" w:styleId="affff3">
    <w:name w:val="วันที่ อักขระ"/>
    <w:basedOn w:val="a0"/>
    <w:link w:val="affff2"/>
    <w:rsid w:val="00387EF0"/>
    <w:rPr>
      <w:rFonts w:ascii="Cordia New" w:eastAsia="Cordia New" w:hAnsi="Cordia New" w:cs="Angsana New"/>
      <w:sz w:val="28"/>
      <w:szCs w:val="28"/>
      <w:lang w:val="x-none" w:eastAsia="x-none"/>
    </w:rPr>
  </w:style>
  <w:style w:type="paragraph" w:customStyle="1" w:styleId="AccountingPolicy">
    <w:name w:val="Accounting Policy"/>
    <w:basedOn w:val="a"/>
    <w:link w:val="AccountingPolicyChar1"/>
    <w:rsid w:val="00387EF0"/>
    <w:pPr>
      <w:widowControl w:val="0"/>
      <w:tabs>
        <w:tab w:val="left" w:pos="1531"/>
        <w:tab w:val="left" w:pos="1871"/>
      </w:tabs>
      <w:suppressAutoHyphens/>
      <w:adjustRightInd w:val="0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eastAsia="x-none" w:bidi="ar-SA"/>
    </w:rPr>
  </w:style>
  <w:style w:type="character" w:customStyle="1" w:styleId="AccountingPolicyChar1">
    <w:name w:val="Accounting Policy Char1"/>
    <w:link w:val="AccountingPolicy"/>
    <w:locked/>
    <w:rsid w:val="00387EF0"/>
    <w:rPr>
      <w:rFonts w:ascii="Univers 45 Light" w:eastAsia="MS Mincho" w:hAnsi="Univers 45 Light" w:cs="Univers 45 Light"/>
      <w:color w:val="000000"/>
      <w:lang w:val="en-GB" w:eastAsia="x-none" w:bidi="ar-SA"/>
    </w:rPr>
  </w:style>
  <w:style w:type="paragraph" w:customStyle="1" w:styleId="AccountingPolicyIndent">
    <w:name w:val="Accounting Policy Indent"/>
    <w:basedOn w:val="a"/>
    <w:rsid w:val="00387EF0"/>
    <w:pPr>
      <w:widowControl w:val="0"/>
      <w:tabs>
        <w:tab w:val="left" w:pos="1531"/>
        <w:tab w:val="left" w:pos="1871"/>
      </w:tabs>
      <w:suppressAutoHyphens/>
      <w:adjustRightInd w:val="0"/>
      <w:ind w:left="1871" w:hanging="187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bidi="ar-SA"/>
    </w:rPr>
  </w:style>
  <w:style w:type="paragraph" w:customStyle="1" w:styleId="Subhead3">
    <w:name w:val="Subhead 3"/>
    <w:basedOn w:val="a"/>
    <w:link w:val="Subhead3Char"/>
    <w:rsid w:val="00387EF0"/>
    <w:pPr>
      <w:widowControl w:val="0"/>
      <w:tabs>
        <w:tab w:val="left" w:pos="1134"/>
        <w:tab w:val="left" w:pos="1531"/>
        <w:tab w:val="left" w:pos="1871"/>
      </w:tabs>
      <w:suppressAutoHyphens/>
      <w:adjustRightInd w:val="0"/>
      <w:ind w:left="1531" w:right="935" w:hanging="1531"/>
      <w:jc w:val="left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eastAsia="x-none" w:bidi="ar-SA"/>
    </w:rPr>
  </w:style>
  <w:style w:type="character" w:customStyle="1" w:styleId="Subhead3Char">
    <w:name w:val="Subhead 3 Char"/>
    <w:link w:val="Subhead3"/>
    <w:locked/>
    <w:rsid w:val="00387EF0"/>
    <w:rPr>
      <w:rFonts w:ascii="Univers 45 Light" w:eastAsia="MS Mincho" w:hAnsi="Univers 45 Light" w:cs="Univers 45 Light"/>
      <w:b/>
      <w:bCs/>
      <w:color w:val="0C2D83"/>
      <w:lang w:val="en-GB" w:eastAsia="x-none" w:bidi="ar-SA"/>
    </w:rPr>
  </w:style>
  <w:style w:type="character" w:customStyle="1" w:styleId="Reference">
    <w:name w:val="Reference"/>
    <w:rsid w:val="00387EF0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387EF0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387EF0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387EF0"/>
    <w:pPr>
      <w:spacing w:line="260" w:lineRule="atLeast"/>
    </w:pPr>
    <w:rPr>
      <w:rFonts w:ascii="Univers 45 Light" w:eastAsia="Times New Roman" w:hAnsi="Univers 45 Light"/>
      <w:color w:val="auto"/>
    </w:rPr>
  </w:style>
  <w:style w:type="paragraph" w:customStyle="1" w:styleId="CM139">
    <w:name w:val="CM139"/>
    <w:basedOn w:val="Default"/>
    <w:next w:val="Default"/>
    <w:rsid w:val="00387EF0"/>
    <w:rPr>
      <w:rFonts w:ascii="Univers 45 Light" w:eastAsia="Times New Roman" w:hAnsi="Univers 45 Light"/>
      <w:color w:val="auto"/>
    </w:rPr>
  </w:style>
  <w:style w:type="paragraph" w:customStyle="1" w:styleId="CM38">
    <w:name w:val="CM38"/>
    <w:basedOn w:val="Default"/>
    <w:next w:val="Default"/>
    <w:rsid w:val="00387EF0"/>
    <w:pPr>
      <w:spacing w:line="256" w:lineRule="atLeast"/>
    </w:pPr>
    <w:rPr>
      <w:rFonts w:ascii="Univers 45 Light" w:eastAsia="Times New Roman" w:hAnsi="Univers 45 Light"/>
      <w:color w:val="auto"/>
    </w:rPr>
  </w:style>
  <w:style w:type="paragraph" w:customStyle="1" w:styleId="CM31">
    <w:name w:val="CM31"/>
    <w:basedOn w:val="Default"/>
    <w:next w:val="Default"/>
    <w:rsid w:val="00387EF0"/>
    <w:pPr>
      <w:spacing w:line="253" w:lineRule="atLeast"/>
    </w:pPr>
    <w:rPr>
      <w:rFonts w:ascii="Univers 45 Light" w:eastAsia="Times New Roman" w:hAnsi="Univers 45 Light"/>
      <w:color w:val="auto"/>
    </w:rPr>
  </w:style>
  <w:style w:type="paragraph" w:customStyle="1" w:styleId="CM48">
    <w:name w:val="CM48"/>
    <w:basedOn w:val="Default"/>
    <w:next w:val="Default"/>
    <w:rsid w:val="00387EF0"/>
    <w:rPr>
      <w:rFonts w:ascii="Univers 45 Light" w:eastAsia="Times New Roman" w:hAnsi="Univers 45 Light"/>
      <w:color w:val="auto"/>
    </w:rPr>
  </w:style>
  <w:style w:type="paragraph" w:customStyle="1" w:styleId="CM74">
    <w:name w:val="CM74"/>
    <w:basedOn w:val="Default"/>
    <w:next w:val="Default"/>
    <w:rsid w:val="00387EF0"/>
    <w:rPr>
      <w:rFonts w:ascii="Univers 45 Light" w:eastAsia="Times New Roman" w:hAnsi="Univers 45 Light"/>
      <w:color w:val="auto"/>
    </w:rPr>
  </w:style>
  <w:style w:type="character" w:customStyle="1" w:styleId="afb">
    <w:name w:val="ไม่มีการเว้นระยะห่าง อักขระ"/>
    <w:link w:val="afa"/>
    <w:uiPriority w:val="1"/>
    <w:locked/>
    <w:rsid w:val="00387EF0"/>
    <w:rPr>
      <w:sz w:val="22"/>
      <w:szCs w:val="28"/>
    </w:rPr>
  </w:style>
  <w:style w:type="character" w:customStyle="1" w:styleId="SignatureChar1">
    <w:name w:val="Signature Char1"/>
    <w:rsid w:val="00387EF0"/>
    <w:rPr>
      <w:rFonts w:ascii="Arial" w:eastAsia="Times New Roman" w:hAnsi="Arial" w:cs="Times New Roman"/>
      <w:sz w:val="18"/>
      <w:szCs w:val="18"/>
    </w:rPr>
  </w:style>
  <w:style w:type="paragraph" w:customStyle="1" w:styleId="NormalIndent10">
    <w:name w:val="Normal Indent1"/>
    <w:basedOn w:val="a"/>
    <w:rsid w:val="00387EF0"/>
    <w:pPr>
      <w:autoSpaceDE/>
      <w:autoSpaceDN/>
      <w:ind w:left="142"/>
      <w:jc w:val="left"/>
    </w:pPr>
    <w:rPr>
      <w:rFonts w:ascii="Times New Roman" w:eastAsia="MS Mincho" w:hAnsi="Times New Roman"/>
      <w:szCs w:val="20"/>
      <w:lang w:bidi="ar-SA"/>
    </w:rPr>
  </w:style>
  <w:style w:type="character" w:customStyle="1" w:styleId="HeaderChar1">
    <w:name w:val="Header Char1"/>
    <w:rsid w:val="00387EF0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387EF0"/>
    <w:rPr>
      <w:rFonts w:ascii="Arial" w:eastAsia="Times New Roman" w:hAnsi="Arial" w:cs="Times New Roman"/>
      <w:sz w:val="18"/>
      <w:szCs w:val="18"/>
    </w:rPr>
  </w:style>
  <w:style w:type="character" w:customStyle="1" w:styleId="textnormal">
    <w:name w:val="text_normal"/>
    <w:rsid w:val="00387EF0"/>
  </w:style>
  <w:style w:type="paragraph" w:customStyle="1" w:styleId="Normal21">
    <w:name w:val="Normal_21"/>
    <w:qFormat/>
    <w:rsid w:val="00387EF0"/>
    <w:pPr>
      <w:spacing w:after="200" w:line="276" w:lineRule="auto"/>
    </w:pPr>
    <w:rPr>
      <w:rFonts w:cs="Arial"/>
      <w:sz w:val="22"/>
      <w:szCs w:val="22"/>
      <w:lang w:bidi="ar-SA"/>
    </w:rPr>
  </w:style>
  <w:style w:type="paragraph" w:customStyle="1" w:styleId="Pa13">
    <w:name w:val="Pa13"/>
    <w:basedOn w:val="Default"/>
    <w:next w:val="Default"/>
    <w:uiPriority w:val="99"/>
    <w:rsid w:val="00387EF0"/>
    <w:pPr>
      <w:spacing w:line="171" w:lineRule="atLeast"/>
    </w:pPr>
    <w:rPr>
      <w:rFonts w:ascii="Open Sans Light" w:eastAsia="Times New Roman" w:hAnsi="Open Sans Light"/>
      <w:color w:val="auto"/>
    </w:rPr>
  </w:style>
  <w:style w:type="paragraph" w:customStyle="1" w:styleId="Pa12">
    <w:name w:val="Pa12"/>
    <w:basedOn w:val="Default"/>
    <w:next w:val="Default"/>
    <w:uiPriority w:val="99"/>
    <w:rsid w:val="00387EF0"/>
    <w:pPr>
      <w:spacing w:line="171" w:lineRule="atLeast"/>
    </w:pPr>
    <w:rPr>
      <w:rFonts w:ascii="Open Sans Light" w:eastAsia="Times New Roman" w:hAnsi="Open Sans Light"/>
      <w:color w:val="auto"/>
    </w:rPr>
  </w:style>
  <w:style w:type="paragraph" w:styleId="affff4">
    <w:name w:val="List"/>
    <w:basedOn w:val="a"/>
    <w:uiPriority w:val="99"/>
    <w:semiHidden/>
    <w:unhideWhenUsed/>
    <w:rsid w:val="003F3867"/>
    <w:pPr>
      <w:ind w:left="283" w:hanging="283"/>
      <w:contextualSpacing/>
    </w:pPr>
    <w:rPr>
      <w:szCs w:val="28"/>
    </w:rPr>
  </w:style>
  <w:style w:type="table" w:styleId="affff5">
    <w:name w:val="Grid Table Light"/>
    <w:basedOn w:val="a1"/>
    <w:uiPriority w:val="40"/>
    <w:rsid w:val="009C223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customXml" Target="ink/ink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6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2-20T12:54:38.806"/>
    </inkml:context>
    <inkml:brush xml:id="br0">
      <inkml:brushProperty name="width" value="0.05" units="cm"/>
      <inkml:brushProperty name="height" value="0.05" units="cm"/>
      <inkml:brushProperty name="color" value="#FFFFFF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0A22453329B74393AAA2EB190106FE" ma:contentTypeVersion="16" ma:contentTypeDescription="Create a new document." ma:contentTypeScope="" ma:versionID="4bcb12314c7285ee71f15a4d8822e813">
  <xsd:schema xmlns:xsd="http://www.w3.org/2001/XMLSchema" xmlns:xs="http://www.w3.org/2001/XMLSchema" xmlns:p="http://schemas.microsoft.com/office/2006/metadata/properties" xmlns:ns2="1e839ece-7789-40b2-90e8-056175aeaa01" xmlns:ns3="81290743-4634-4bbe-9ca4-475a7cc1f966" targetNamespace="http://schemas.microsoft.com/office/2006/metadata/properties" ma:root="true" ma:fieldsID="b8207c53664cc3811879b9ecbd4bc1cc" ns2:_="" ns3:_="">
    <xsd:import namespace="1e839ece-7789-40b2-90e8-056175aeaa01"/>
    <xsd:import namespace="81290743-4634-4bbe-9ca4-475a7cc1f966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Status" minOccurs="0"/>
                <xsd:element ref="ns2:MediaServiceSearchProperties" minOccurs="0"/>
                <xsd:element ref="ns2:REF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No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39ece-7789-40b2-90e8-056175aeaa01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internalName="Preparer_x0020_Sign_x002d_off">
      <xsd:simpleType>
        <xsd:restriction base="dms:Text"/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Status" ma:index="13" nillable="true" ma:displayName="Status" ma:format="Dropdown" ma:internalName="Status">
      <xsd:simpleType>
        <xsd:restriction base="dms:Choice">
          <xsd:enumeration value="เตรียมแล้ว &gt;o&lt;"/>
          <xsd:enumeration value="กำลังทำ .⁠·⁠´⁠¯⁠`⁠(⁠&gt;⁠▂⁠&lt;⁠)⁠´⁠¯⁠`⁠·⁠."/>
          <xsd:enumeration value="เสร็จแล้ว ಥ⁠_⁠ಥ"/>
          <xsd:enumeration value="ดูเอกสารแล้ว เหลือสรุป T^T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F" ma:index="15" nillable="true" ma:displayName="REF" ma:format="Hyperlink" ma:internalName="REF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e8250cb1-bbd4-4888-82f6-0968dfec0e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Note" ma:index="23" nillable="true" ma:displayName="Note" ma:format="Dropdown" ma:internalName="Not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290743-4634-4bbe-9ca4-475a7cc1f96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18aa456-8730-4c18-8783-d3536efcba1e}" ma:internalName="TaxCatchAll" ma:showField="CatchAllData" ma:web="81290743-4634-4bbe-9ca4-475a7cc1f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r_x0020_Sign_x002d_off xmlns="1e839ece-7789-40b2-90e8-056175aeaa01" xsi:nil="true"/>
    <Preparer_x0020_Sign_x002d_off xmlns="1e839ece-7789-40b2-90e8-056175aeaa01" xsi:nil="true"/>
    <lcf76f155ced4ddcb4097134ff3c332f xmlns="1e839ece-7789-40b2-90e8-056175aeaa01">
      <Terms xmlns="http://schemas.microsoft.com/office/infopath/2007/PartnerControls"/>
    </lcf76f155ced4ddcb4097134ff3c332f>
    <REF xmlns="1e839ece-7789-40b2-90e8-056175aeaa01">
      <Url xsi:nil="true"/>
      <Description xsi:nil="true"/>
    </REF>
    <Status xmlns="1e839ece-7789-40b2-90e8-056175aeaa01" xsi:nil="true"/>
    <TaxCatchAll xmlns="81290743-4634-4bbe-9ca4-475a7cc1f966" xsi:nil="true"/>
    <Note xmlns="1e839ece-7789-40b2-90e8-056175aeaa01" xsi:nil="true"/>
  </documentManagement>
</p:properties>
</file>

<file path=customXml/itemProps1.xml><?xml version="1.0" encoding="utf-8"?>
<ds:datastoreItem xmlns:ds="http://schemas.openxmlformats.org/officeDocument/2006/customXml" ds:itemID="{40D0A9A7-EC18-46B0-9AC1-A664961325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653700-3ECA-4180-8161-37DE06ABA1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949A08-39D6-47C2-AE2E-89A119BADC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839ece-7789-40b2-90e8-056175aeaa01"/>
    <ds:schemaRef ds:uri="81290743-4634-4bbe-9ca4-475a7cc1f9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944D9B-96C6-46B6-8DDF-233526527171}">
  <ds:schemaRefs>
    <ds:schemaRef ds:uri="http://schemas.microsoft.com/office/2006/metadata/properties"/>
    <ds:schemaRef ds:uri="http://schemas.microsoft.com/office/infopath/2007/PartnerControls"/>
    <ds:schemaRef ds:uri="1e839ece-7789-40b2-90e8-056175aeaa01"/>
    <ds:schemaRef ds:uri="81290743-4634-4bbe-9ca4-475a7cc1f96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8417</TotalTime>
  <Pages>82</Pages>
  <Words>17980</Words>
  <Characters>102487</Characters>
  <Application>Microsoft Office Word</Application>
  <DocSecurity>0</DocSecurity>
  <Lines>854</Lines>
  <Paragraphs>240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CFO DCORP</dc:creator>
  <cp:keywords/>
  <cp:lastModifiedBy>User3 Lastname</cp:lastModifiedBy>
  <cp:revision>2430</cp:revision>
  <cp:lastPrinted>2024-02-22T11:02:00Z</cp:lastPrinted>
  <dcterms:created xsi:type="dcterms:W3CDTF">2022-02-25T19:27:00Z</dcterms:created>
  <dcterms:modified xsi:type="dcterms:W3CDTF">2024-02-22T07:10:00Z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0x010100090A22453329B74393AAA2EB190106FE</vt:lpwstr>
  </property>
  <property fmtid="{D5CDD505-2E9C-101B-9397-08002B2CF9AE}" pid="3" name="MediaServiceImageTags">
    <vt:lpwstr/>
  </property>
</Properties>
</file>